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F3D24" w14:textId="77777777" w:rsidR="006D5226" w:rsidRPr="001A2130" w:rsidRDefault="006D5226" w:rsidP="001B35EC">
      <w:pPr>
        <w:pStyle w:val="TOC2"/>
      </w:pPr>
    </w:p>
    <w:p w14:paraId="42395EA0" w14:textId="77777777" w:rsidR="006D5226" w:rsidRPr="001A2130" w:rsidRDefault="006D5226" w:rsidP="006D5226">
      <w:pPr>
        <w:widowControl/>
        <w:rPr>
          <w:rFonts w:ascii="Arial" w:hAnsi="Arial" w:cs="Arial"/>
          <w:sz w:val="20"/>
        </w:rPr>
      </w:pPr>
    </w:p>
    <w:p w14:paraId="2DF00415" w14:textId="77777777" w:rsidR="006D5226" w:rsidRPr="001A2130" w:rsidRDefault="006D5226" w:rsidP="006D5226">
      <w:pPr>
        <w:widowControl/>
        <w:rPr>
          <w:rFonts w:ascii="Arial" w:hAnsi="Arial" w:cs="Arial"/>
          <w:sz w:val="20"/>
        </w:rPr>
      </w:pPr>
    </w:p>
    <w:p w14:paraId="6BD958F1" w14:textId="77777777" w:rsidR="006D5226" w:rsidRPr="001A2130" w:rsidRDefault="006D5226" w:rsidP="006D5226">
      <w:pPr>
        <w:widowControl/>
        <w:rPr>
          <w:rFonts w:ascii="Arial" w:hAnsi="Arial" w:cs="Arial"/>
          <w:sz w:val="20"/>
        </w:rPr>
      </w:pPr>
    </w:p>
    <w:p w14:paraId="0C36020D" w14:textId="77777777" w:rsidR="006D5226" w:rsidRPr="001A2130" w:rsidRDefault="006D5226" w:rsidP="006D5226">
      <w:pPr>
        <w:widowControl/>
        <w:rPr>
          <w:rFonts w:ascii="Arial" w:hAnsi="Arial" w:cs="Arial"/>
          <w:sz w:val="20"/>
        </w:rPr>
      </w:pPr>
    </w:p>
    <w:p w14:paraId="0EF960CD" w14:textId="77777777" w:rsidR="006D5226" w:rsidRPr="001A2130" w:rsidRDefault="006D5226" w:rsidP="006D5226">
      <w:pPr>
        <w:widowControl/>
        <w:rPr>
          <w:rFonts w:ascii="Arial" w:hAnsi="Arial" w:cs="Arial"/>
          <w:sz w:val="20"/>
        </w:rPr>
      </w:pPr>
    </w:p>
    <w:p w14:paraId="1003552B" w14:textId="77777777" w:rsidR="006D5226" w:rsidRPr="001A2130" w:rsidRDefault="006D5226" w:rsidP="006D5226">
      <w:pPr>
        <w:widowControl/>
        <w:rPr>
          <w:rFonts w:ascii="Arial" w:hAnsi="Arial" w:cs="Arial"/>
          <w:sz w:val="20"/>
        </w:rPr>
      </w:pPr>
    </w:p>
    <w:p w14:paraId="6AE70B0A" w14:textId="77777777" w:rsidR="006D5226" w:rsidRPr="001A2130" w:rsidRDefault="006D5226" w:rsidP="001B35EC">
      <w:pPr>
        <w:pStyle w:val="TOC2"/>
      </w:pPr>
    </w:p>
    <w:p w14:paraId="3C9F7638" w14:textId="77777777" w:rsidR="006D5226" w:rsidRPr="001A2130" w:rsidRDefault="006D5226" w:rsidP="006D5226">
      <w:pPr>
        <w:widowControl/>
        <w:rPr>
          <w:rFonts w:ascii="Arial" w:hAnsi="Arial" w:cs="Arial"/>
          <w:sz w:val="20"/>
        </w:rPr>
      </w:pPr>
    </w:p>
    <w:p w14:paraId="4C871849" w14:textId="77777777" w:rsidR="006D5226" w:rsidRPr="001A2130" w:rsidRDefault="006D5226" w:rsidP="006D5226">
      <w:pPr>
        <w:widowControl/>
        <w:rPr>
          <w:rFonts w:ascii="Arial" w:hAnsi="Arial" w:cs="Arial"/>
          <w:sz w:val="20"/>
        </w:rPr>
      </w:pPr>
    </w:p>
    <w:p w14:paraId="75BB8F78" w14:textId="77777777" w:rsidR="006D5226" w:rsidRPr="001A2130" w:rsidRDefault="006D5226" w:rsidP="006D5226">
      <w:pPr>
        <w:widowControl/>
        <w:rPr>
          <w:rFonts w:ascii="Arial" w:hAnsi="Arial" w:cs="Arial"/>
          <w:sz w:val="20"/>
        </w:rPr>
      </w:pPr>
    </w:p>
    <w:p w14:paraId="377BDE76" w14:textId="77777777" w:rsidR="006D5226" w:rsidRPr="008E13A9" w:rsidRDefault="006D5226" w:rsidP="006D5226">
      <w:pPr>
        <w:pStyle w:val="Heading1"/>
        <w:widowControl/>
        <w:rPr>
          <w:rFonts w:cs="Arial"/>
          <w:sz w:val="28"/>
          <w:szCs w:val="28"/>
        </w:rPr>
      </w:pPr>
      <w:r w:rsidRPr="008E13A9">
        <w:rPr>
          <w:rFonts w:cs="Arial"/>
          <w:sz w:val="28"/>
          <w:szCs w:val="28"/>
        </w:rPr>
        <w:t>DEPARTMENT OF HISTORY</w:t>
      </w:r>
    </w:p>
    <w:p w14:paraId="2612360D" w14:textId="77777777" w:rsidR="006D5226" w:rsidRPr="008E13A9" w:rsidRDefault="006D5226" w:rsidP="006D5226">
      <w:pPr>
        <w:widowControl/>
        <w:jc w:val="center"/>
        <w:rPr>
          <w:rFonts w:ascii="Arial" w:hAnsi="Arial" w:cs="Arial"/>
          <w:b/>
          <w:sz w:val="28"/>
          <w:szCs w:val="28"/>
        </w:rPr>
      </w:pPr>
      <w:r w:rsidRPr="008E13A9">
        <w:rPr>
          <w:rFonts w:ascii="Arial" w:hAnsi="Arial" w:cs="Arial"/>
          <w:b/>
          <w:sz w:val="28"/>
          <w:szCs w:val="28"/>
        </w:rPr>
        <w:t>THE UNIVERSITY OF IOWA</w:t>
      </w:r>
    </w:p>
    <w:p w14:paraId="23B05AC1" w14:textId="77777777" w:rsidR="006D5226" w:rsidRPr="008E13A9" w:rsidRDefault="006D5226" w:rsidP="006D5226">
      <w:pPr>
        <w:widowControl/>
        <w:rPr>
          <w:rFonts w:ascii="Arial" w:hAnsi="Arial" w:cs="Arial"/>
          <w:sz w:val="28"/>
          <w:szCs w:val="28"/>
        </w:rPr>
      </w:pPr>
    </w:p>
    <w:p w14:paraId="3F966346" w14:textId="77777777" w:rsidR="006D5226" w:rsidRPr="001A2130" w:rsidRDefault="006D5226" w:rsidP="006D5226">
      <w:pPr>
        <w:widowControl/>
        <w:rPr>
          <w:rFonts w:ascii="Arial" w:hAnsi="Arial" w:cs="Arial"/>
          <w:sz w:val="20"/>
        </w:rPr>
      </w:pPr>
    </w:p>
    <w:p w14:paraId="076B4103" w14:textId="77777777" w:rsidR="006D5226" w:rsidRDefault="006D5226" w:rsidP="006D5226">
      <w:pPr>
        <w:widowControl/>
        <w:rPr>
          <w:rFonts w:ascii="Arial" w:hAnsi="Arial" w:cs="Arial"/>
          <w:sz w:val="20"/>
        </w:rPr>
      </w:pPr>
    </w:p>
    <w:p w14:paraId="38A9B5A1" w14:textId="77777777" w:rsidR="008E13A9" w:rsidRDefault="008E13A9" w:rsidP="006D5226">
      <w:pPr>
        <w:widowControl/>
        <w:rPr>
          <w:rFonts w:ascii="Arial" w:hAnsi="Arial" w:cs="Arial"/>
          <w:sz w:val="20"/>
        </w:rPr>
      </w:pPr>
    </w:p>
    <w:p w14:paraId="61A9BB67" w14:textId="77777777" w:rsidR="008E13A9" w:rsidRPr="001A2130" w:rsidRDefault="008E13A9" w:rsidP="006D5226">
      <w:pPr>
        <w:widowControl/>
        <w:rPr>
          <w:rFonts w:ascii="Arial" w:hAnsi="Arial" w:cs="Arial"/>
          <w:sz w:val="20"/>
        </w:rPr>
      </w:pPr>
    </w:p>
    <w:p w14:paraId="4787370F" w14:textId="77777777" w:rsidR="006D5226" w:rsidRPr="008E13A9" w:rsidRDefault="006D5226" w:rsidP="006D5226">
      <w:pPr>
        <w:widowControl/>
        <w:tabs>
          <w:tab w:val="center" w:pos="4680"/>
        </w:tabs>
        <w:rPr>
          <w:rFonts w:ascii="Arial" w:hAnsi="Arial" w:cs="Arial"/>
          <w:szCs w:val="24"/>
        </w:rPr>
      </w:pPr>
      <w:r w:rsidRPr="001A2130">
        <w:rPr>
          <w:rFonts w:ascii="Arial" w:hAnsi="Arial" w:cs="Arial"/>
          <w:sz w:val="20"/>
        </w:rPr>
        <w:tab/>
      </w:r>
      <w:r w:rsidRPr="008E13A9">
        <w:rPr>
          <w:rFonts w:ascii="Arial" w:hAnsi="Arial" w:cs="Arial"/>
          <w:szCs w:val="24"/>
        </w:rPr>
        <w:t>GUIDE TO GRADUATE STUDY</w:t>
      </w:r>
    </w:p>
    <w:p w14:paraId="29580FB8" w14:textId="77777777" w:rsidR="006D5226" w:rsidRPr="008E13A9" w:rsidRDefault="006D5226" w:rsidP="006D5226">
      <w:pPr>
        <w:widowControl/>
        <w:jc w:val="center"/>
        <w:rPr>
          <w:rFonts w:ascii="Arial" w:hAnsi="Arial" w:cs="Arial"/>
          <w:szCs w:val="24"/>
        </w:rPr>
      </w:pPr>
      <w:r w:rsidRPr="008E13A9">
        <w:rPr>
          <w:rFonts w:ascii="Arial" w:hAnsi="Arial" w:cs="Arial"/>
          <w:szCs w:val="24"/>
        </w:rPr>
        <w:t>FOR STUDENTS ENROLLED IN A HISTORY DEPARTMENT</w:t>
      </w:r>
    </w:p>
    <w:p w14:paraId="325FD472" w14:textId="77777777" w:rsidR="006D5226" w:rsidRPr="008E13A9" w:rsidRDefault="006D5226" w:rsidP="006D5226">
      <w:pPr>
        <w:widowControl/>
        <w:jc w:val="center"/>
        <w:rPr>
          <w:rFonts w:ascii="Arial" w:hAnsi="Arial" w:cs="Arial"/>
          <w:szCs w:val="24"/>
        </w:rPr>
      </w:pPr>
      <w:r w:rsidRPr="008E13A9">
        <w:rPr>
          <w:rFonts w:ascii="Arial" w:hAnsi="Arial" w:cs="Arial"/>
          <w:szCs w:val="24"/>
        </w:rPr>
        <w:t>GRADUATE PROGRAM</w:t>
      </w:r>
    </w:p>
    <w:p w14:paraId="2165E1A6" w14:textId="77777777" w:rsidR="006D5226" w:rsidRPr="008E13A9" w:rsidRDefault="006D5226" w:rsidP="006D5226">
      <w:pPr>
        <w:widowControl/>
        <w:jc w:val="center"/>
        <w:rPr>
          <w:rFonts w:ascii="Arial" w:hAnsi="Arial" w:cs="Arial"/>
          <w:szCs w:val="24"/>
        </w:rPr>
      </w:pPr>
    </w:p>
    <w:p w14:paraId="5C8E54AD" w14:textId="77777777" w:rsidR="006D5226" w:rsidRPr="008E13A9" w:rsidRDefault="006D5226" w:rsidP="006D5226">
      <w:pPr>
        <w:widowControl/>
        <w:jc w:val="center"/>
        <w:rPr>
          <w:rFonts w:ascii="Arial" w:hAnsi="Arial" w:cs="Arial"/>
          <w:szCs w:val="24"/>
        </w:rPr>
      </w:pPr>
    </w:p>
    <w:p w14:paraId="5B53539A" w14:textId="77777777" w:rsidR="006D5226" w:rsidRPr="008E13A9" w:rsidRDefault="006D5226" w:rsidP="006D5226">
      <w:pPr>
        <w:widowControl/>
        <w:jc w:val="center"/>
        <w:rPr>
          <w:rFonts w:ascii="Arial" w:hAnsi="Arial" w:cs="Arial"/>
          <w:szCs w:val="24"/>
        </w:rPr>
      </w:pPr>
    </w:p>
    <w:p w14:paraId="26BB2439" w14:textId="77777777" w:rsidR="006D5226" w:rsidRPr="008E13A9" w:rsidRDefault="006D5226" w:rsidP="006D5226">
      <w:pPr>
        <w:widowControl/>
        <w:jc w:val="center"/>
        <w:rPr>
          <w:rFonts w:ascii="Arial" w:hAnsi="Arial" w:cs="Arial"/>
          <w:szCs w:val="24"/>
        </w:rPr>
      </w:pPr>
    </w:p>
    <w:p w14:paraId="74695A0C" w14:textId="77777777" w:rsidR="006D5226" w:rsidRPr="008E13A9" w:rsidRDefault="006D5226" w:rsidP="006D5226">
      <w:pPr>
        <w:widowControl/>
        <w:jc w:val="center"/>
        <w:rPr>
          <w:rFonts w:ascii="Arial" w:hAnsi="Arial" w:cs="Arial"/>
          <w:szCs w:val="24"/>
        </w:rPr>
      </w:pPr>
    </w:p>
    <w:p w14:paraId="08B0792C" w14:textId="77777777" w:rsidR="006D5226" w:rsidRPr="008E13A9" w:rsidRDefault="00CB1C5A" w:rsidP="006D5226">
      <w:pPr>
        <w:widowControl/>
        <w:jc w:val="center"/>
        <w:rPr>
          <w:rFonts w:ascii="Arial" w:hAnsi="Arial" w:cs="Arial"/>
          <w:szCs w:val="24"/>
        </w:rPr>
      </w:pPr>
      <w:r w:rsidRPr="008E13A9">
        <w:rPr>
          <w:rFonts w:ascii="Arial" w:hAnsi="Arial" w:cs="Arial"/>
          <w:szCs w:val="24"/>
        </w:rPr>
        <w:t>Revised</w:t>
      </w:r>
      <w:r w:rsidR="00512CFF" w:rsidRPr="008E13A9">
        <w:rPr>
          <w:rFonts w:ascii="Arial" w:hAnsi="Arial" w:cs="Arial"/>
          <w:szCs w:val="24"/>
        </w:rPr>
        <w:t xml:space="preserve"> </w:t>
      </w:r>
      <w:r w:rsidR="000D01B7">
        <w:rPr>
          <w:rFonts w:ascii="Arial" w:hAnsi="Arial" w:cs="Arial"/>
          <w:szCs w:val="24"/>
        </w:rPr>
        <w:t>August</w:t>
      </w:r>
      <w:r w:rsidR="00D91C0E">
        <w:rPr>
          <w:rFonts w:ascii="Arial" w:hAnsi="Arial" w:cs="Arial"/>
          <w:szCs w:val="24"/>
        </w:rPr>
        <w:t xml:space="preserve"> 201</w:t>
      </w:r>
      <w:r w:rsidR="000D01B7">
        <w:rPr>
          <w:rFonts w:ascii="Arial" w:hAnsi="Arial" w:cs="Arial"/>
          <w:szCs w:val="24"/>
        </w:rPr>
        <w:t>8</w:t>
      </w:r>
    </w:p>
    <w:p w14:paraId="7525355E" w14:textId="77777777" w:rsidR="006D5226" w:rsidRPr="001A2130" w:rsidRDefault="006D5226" w:rsidP="006D5226">
      <w:pPr>
        <w:widowControl/>
        <w:rPr>
          <w:rFonts w:ascii="Arial" w:hAnsi="Arial" w:cs="Arial"/>
          <w:sz w:val="20"/>
        </w:rPr>
        <w:sectPr w:rsidR="006D5226" w:rsidRPr="001A2130">
          <w:endnotePr>
            <w:numFmt w:val="decimal"/>
          </w:endnotePr>
          <w:pgSz w:w="12240" w:h="15840" w:code="1"/>
          <w:pgMar w:top="720" w:right="1440" w:bottom="720" w:left="1440" w:header="1440" w:footer="1440" w:gutter="0"/>
          <w:paperSrc w:first="71" w:other="71"/>
          <w:pgBorders w:display="firstPage" w:offsetFrom="page">
            <w:top w:val="celticKnotwork" w:sz="17" w:space="24" w:color="auto"/>
            <w:left w:val="celticKnotwork" w:sz="17" w:space="24" w:color="auto"/>
            <w:bottom w:val="celticKnotwork" w:sz="17" w:space="24" w:color="auto"/>
            <w:right w:val="celticKnotwork" w:sz="17" w:space="24" w:color="auto"/>
          </w:pgBorders>
          <w:cols w:space="720"/>
          <w:noEndnote/>
        </w:sectPr>
      </w:pPr>
    </w:p>
    <w:p w14:paraId="2F7D53AE" w14:textId="1D8135AB" w:rsidR="006D5226" w:rsidRPr="00CD1B11" w:rsidRDefault="006D5226" w:rsidP="006D5226">
      <w:pPr>
        <w:widowControl/>
        <w:tabs>
          <w:tab w:val="right" w:pos="8640"/>
        </w:tabs>
        <w:jc w:val="center"/>
        <w:rPr>
          <w:rFonts w:ascii="Arial" w:hAnsi="Arial" w:cs="Arial"/>
          <w:sz w:val="20"/>
        </w:rPr>
      </w:pPr>
      <w:r w:rsidRPr="00CD1B11">
        <w:rPr>
          <w:rFonts w:ascii="Arial" w:hAnsi="Arial" w:cs="Arial"/>
          <w:sz w:val="20"/>
        </w:rPr>
        <w:lastRenderedPageBreak/>
        <w:t>Table of Contents</w:t>
      </w:r>
    </w:p>
    <w:p w14:paraId="1B8534E8" w14:textId="77777777" w:rsidR="00EA4B71" w:rsidRDefault="00EA4B71" w:rsidP="001B35EC">
      <w:pPr>
        <w:pStyle w:val="TOC1"/>
        <w:rPr>
          <w:rFonts w:cs="Arial"/>
          <w:sz w:val="20"/>
        </w:rPr>
      </w:pPr>
    </w:p>
    <w:p w14:paraId="76000FDA" w14:textId="48024E5E" w:rsidR="006D5226" w:rsidRPr="00CD1B11" w:rsidRDefault="00E06BA3" w:rsidP="001B35EC">
      <w:pPr>
        <w:pStyle w:val="TOC1"/>
        <w:rPr>
          <w:rFonts w:cs="Arial"/>
          <w:sz w:val="20"/>
        </w:rPr>
      </w:pPr>
      <w:r w:rsidRPr="00CD1B11">
        <w:rPr>
          <w:rFonts w:cs="Arial"/>
          <w:sz w:val="20"/>
        </w:rPr>
        <w:fldChar w:fldCharType="begin"/>
      </w:r>
      <w:r w:rsidR="006D5226" w:rsidRPr="00CD1B11">
        <w:rPr>
          <w:rFonts w:cs="Arial"/>
          <w:sz w:val="20"/>
        </w:rPr>
        <w:instrText>TOC \f</w:instrText>
      </w:r>
      <w:r w:rsidRPr="00CD1B11">
        <w:rPr>
          <w:rFonts w:cs="Arial"/>
          <w:sz w:val="20"/>
        </w:rPr>
        <w:fldChar w:fldCharType="separate"/>
      </w:r>
    </w:p>
    <w:p w14:paraId="7B6D0FA2" w14:textId="3D7F6AC5" w:rsidR="006D5226" w:rsidRPr="00CD1B11" w:rsidRDefault="006D5226" w:rsidP="001B35EC">
      <w:pPr>
        <w:pStyle w:val="TOC2"/>
        <w:rPr>
          <w:rFonts w:cs="Arial"/>
          <w:sz w:val="20"/>
        </w:rPr>
      </w:pPr>
      <w:r w:rsidRPr="00CD1B11">
        <w:rPr>
          <w:rFonts w:cs="Arial"/>
          <w:sz w:val="20"/>
        </w:rPr>
        <w:t>Introduction</w:t>
      </w:r>
      <w:r w:rsidR="001B35EC" w:rsidRPr="00CD1B11">
        <w:rPr>
          <w:rFonts w:cs="Arial"/>
          <w:sz w:val="20"/>
        </w:rPr>
        <w:tab/>
      </w:r>
      <w:r w:rsidRPr="00CD1B11">
        <w:rPr>
          <w:rFonts w:cs="Arial"/>
          <w:sz w:val="20"/>
        </w:rPr>
        <w:t>1</w:t>
      </w:r>
    </w:p>
    <w:p w14:paraId="21FDBA5B" w14:textId="6B202617" w:rsidR="006D5226" w:rsidRPr="00CD1B11" w:rsidRDefault="00CD1B11" w:rsidP="00CD1B11">
      <w:pPr>
        <w:pStyle w:val="TOC2"/>
        <w:tabs>
          <w:tab w:val="left" w:pos="450"/>
        </w:tabs>
        <w:rPr>
          <w:rFonts w:cs="Arial"/>
          <w:sz w:val="20"/>
        </w:rPr>
      </w:pPr>
      <w:r>
        <w:rPr>
          <w:rFonts w:cs="Arial"/>
          <w:sz w:val="20"/>
        </w:rPr>
        <w:tab/>
      </w:r>
      <w:r w:rsidR="001B35EC" w:rsidRPr="00CD1B11">
        <w:rPr>
          <w:rFonts w:cs="Arial"/>
          <w:sz w:val="20"/>
        </w:rPr>
        <w:t>Common terms and A</w:t>
      </w:r>
      <w:r w:rsidR="006D5226" w:rsidRPr="00CD1B11">
        <w:rPr>
          <w:rFonts w:cs="Arial"/>
          <w:sz w:val="20"/>
        </w:rPr>
        <w:t>bbreviations</w:t>
      </w:r>
      <w:r w:rsidR="001B35EC" w:rsidRPr="00CD1B11">
        <w:rPr>
          <w:rFonts w:cs="Arial"/>
          <w:sz w:val="20"/>
        </w:rPr>
        <w:tab/>
      </w:r>
      <w:r w:rsidR="006D5226" w:rsidRPr="00CD1B11">
        <w:rPr>
          <w:rFonts w:cs="Arial"/>
          <w:sz w:val="20"/>
        </w:rPr>
        <w:t>2</w:t>
      </w:r>
    </w:p>
    <w:p w14:paraId="1DE2FC51" w14:textId="5BF0BAD7" w:rsidR="006D5226" w:rsidRPr="00CD1B11" w:rsidRDefault="00CD1B11" w:rsidP="00CD1B11">
      <w:pPr>
        <w:pStyle w:val="TOC2"/>
        <w:tabs>
          <w:tab w:val="left" w:pos="450"/>
        </w:tabs>
        <w:rPr>
          <w:rFonts w:cs="Arial"/>
          <w:sz w:val="20"/>
        </w:rPr>
      </w:pPr>
      <w:r>
        <w:rPr>
          <w:rFonts w:cs="Arial"/>
          <w:sz w:val="20"/>
        </w:rPr>
        <w:tab/>
      </w:r>
      <w:r w:rsidR="006D5226" w:rsidRPr="00CD1B11">
        <w:rPr>
          <w:rFonts w:cs="Arial"/>
          <w:sz w:val="20"/>
        </w:rPr>
        <w:t>University of Iowa Nondiscrimination Statement</w:t>
      </w:r>
      <w:r w:rsidR="00B0108F" w:rsidRPr="00CD1B11">
        <w:rPr>
          <w:rFonts w:cs="Arial"/>
          <w:sz w:val="20"/>
        </w:rPr>
        <w:tab/>
      </w:r>
      <w:r w:rsidR="006D5226" w:rsidRPr="00CD1B11">
        <w:rPr>
          <w:rFonts w:cs="Arial"/>
          <w:sz w:val="20"/>
        </w:rPr>
        <w:t>3</w:t>
      </w:r>
    </w:p>
    <w:p w14:paraId="27F67F4D" w14:textId="753E70BF" w:rsidR="008E119D" w:rsidRPr="00CD1B11" w:rsidRDefault="00CD1B11" w:rsidP="00CD1B11">
      <w:pPr>
        <w:tabs>
          <w:tab w:val="left" w:pos="450"/>
          <w:tab w:val="right" w:pos="9000"/>
        </w:tabs>
        <w:rPr>
          <w:rFonts w:ascii="Arial" w:hAnsi="Arial" w:cs="Arial"/>
          <w:sz w:val="20"/>
        </w:rPr>
      </w:pPr>
      <w:r>
        <w:rPr>
          <w:rFonts w:ascii="Arial" w:hAnsi="Arial" w:cs="Arial"/>
          <w:sz w:val="20"/>
        </w:rPr>
        <w:tab/>
      </w:r>
      <w:r w:rsidR="008E119D" w:rsidRPr="00CD1B11">
        <w:rPr>
          <w:rFonts w:ascii="Arial" w:hAnsi="Arial" w:cs="Arial"/>
          <w:sz w:val="20"/>
        </w:rPr>
        <w:t>Department of History Diversity Statement</w:t>
      </w:r>
      <w:r w:rsidR="008E119D" w:rsidRPr="00CD1B11">
        <w:rPr>
          <w:rFonts w:ascii="Arial" w:hAnsi="Arial" w:cs="Arial"/>
          <w:sz w:val="20"/>
        </w:rPr>
        <w:tab/>
        <w:t>3</w:t>
      </w:r>
    </w:p>
    <w:p w14:paraId="367E7894" w14:textId="67FC3EF6" w:rsidR="006D5226" w:rsidRPr="00CD1B11" w:rsidRDefault="00CD1B11" w:rsidP="00CD1B11">
      <w:pPr>
        <w:pStyle w:val="TOC2"/>
        <w:tabs>
          <w:tab w:val="left" w:pos="450"/>
        </w:tabs>
        <w:rPr>
          <w:rFonts w:cs="Arial"/>
          <w:sz w:val="20"/>
        </w:rPr>
      </w:pPr>
      <w:r>
        <w:rPr>
          <w:rFonts w:cs="Arial"/>
          <w:sz w:val="20"/>
        </w:rPr>
        <w:tab/>
      </w:r>
      <w:r w:rsidR="006D5226" w:rsidRPr="00CD1B11">
        <w:rPr>
          <w:rFonts w:cs="Arial"/>
          <w:sz w:val="20"/>
        </w:rPr>
        <w:t xml:space="preserve">Handbook </w:t>
      </w:r>
      <w:r w:rsidR="001B35EC" w:rsidRPr="00CD1B11">
        <w:rPr>
          <w:rFonts w:cs="Arial"/>
          <w:sz w:val="20"/>
        </w:rPr>
        <w:t>disclaimer</w:t>
      </w:r>
      <w:r w:rsidR="001B35EC" w:rsidRPr="00CD1B11">
        <w:rPr>
          <w:rFonts w:cs="Arial"/>
          <w:sz w:val="20"/>
        </w:rPr>
        <w:tab/>
      </w:r>
      <w:r w:rsidR="006D5226" w:rsidRPr="00CD1B11">
        <w:rPr>
          <w:rFonts w:cs="Arial"/>
          <w:sz w:val="20"/>
        </w:rPr>
        <w:t>3</w:t>
      </w:r>
    </w:p>
    <w:p w14:paraId="2CE483CF" w14:textId="77777777" w:rsidR="006D5226" w:rsidRPr="00CD1B11" w:rsidRDefault="006D5226" w:rsidP="001B35EC">
      <w:pPr>
        <w:pStyle w:val="TOC1"/>
        <w:rPr>
          <w:rFonts w:cs="Arial"/>
          <w:sz w:val="20"/>
        </w:rPr>
      </w:pPr>
    </w:p>
    <w:p w14:paraId="55A15EF6" w14:textId="77777777" w:rsidR="006D5226" w:rsidRPr="00CD1B11" w:rsidRDefault="006D5226" w:rsidP="001B35EC">
      <w:pPr>
        <w:pStyle w:val="TOC1"/>
        <w:rPr>
          <w:rFonts w:cs="Arial"/>
          <w:sz w:val="20"/>
        </w:rPr>
      </w:pPr>
      <w:r w:rsidRPr="00CD1B11">
        <w:rPr>
          <w:rFonts w:cs="Arial"/>
          <w:sz w:val="20"/>
        </w:rPr>
        <w:t>Starting Graduate Studies at the University of Iowa</w:t>
      </w:r>
      <w:r w:rsidRPr="00CD1B11">
        <w:rPr>
          <w:rFonts w:cs="Arial"/>
          <w:sz w:val="20"/>
        </w:rPr>
        <w:tab/>
        <w:t>4</w:t>
      </w:r>
    </w:p>
    <w:p w14:paraId="5C7E3666" w14:textId="11CF6E78" w:rsidR="006D5226" w:rsidRPr="00CD1B11" w:rsidRDefault="00CD1B11" w:rsidP="00CD1B11">
      <w:pPr>
        <w:pStyle w:val="TOC2"/>
        <w:tabs>
          <w:tab w:val="left" w:pos="450"/>
        </w:tabs>
        <w:rPr>
          <w:rFonts w:cs="Arial"/>
          <w:sz w:val="20"/>
        </w:rPr>
      </w:pPr>
      <w:r>
        <w:rPr>
          <w:rFonts w:cs="Arial"/>
          <w:sz w:val="20"/>
        </w:rPr>
        <w:tab/>
      </w:r>
      <w:r w:rsidR="006D5226" w:rsidRPr="00CD1B11">
        <w:rPr>
          <w:rFonts w:cs="Arial"/>
          <w:sz w:val="20"/>
        </w:rPr>
        <w:t xml:space="preserve">How to Register  </w:t>
      </w:r>
      <w:r w:rsidR="001B35EC" w:rsidRPr="00CD1B11">
        <w:rPr>
          <w:rFonts w:cs="Arial"/>
          <w:sz w:val="20"/>
        </w:rPr>
        <w:tab/>
      </w:r>
      <w:r w:rsidR="006D5226" w:rsidRPr="00CD1B11">
        <w:rPr>
          <w:rFonts w:cs="Arial"/>
          <w:sz w:val="20"/>
        </w:rPr>
        <w:t>4</w:t>
      </w:r>
    </w:p>
    <w:p w14:paraId="70F9DB57" w14:textId="544E5E80" w:rsidR="006D5226" w:rsidRPr="00CD1B11" w:rsidRDefault="00CD1B11" w:rsidP="00CD1B11">
      <w:pPr>
        <w:pStyle w:val="TOC2"/>
        <w:tabs>
          <w:tab w:val="left" w:pos="450"/>
        </w:tabs>
        <w:rPr>
          <w:rFonts w:cs="Arial"/>
          <w:sz w:val="20"/>
        </w:rPr>
      </w:pPr>
      <w:r>
        <w:rPr>
          <w:rFonts w:cs="Arial"/>
          <w:sz w:val="20"/>
        </w:rPr>
        <w:tab/>
      </w:r>
      <w:r w:rsidR="00CF3694" w:rsidRPr="00CD1B11">
        <w:rPr>
          <w:rFonts w:cs="Arial"/>
          <w:sz w:val="20"/>
        </w:rPr>
        <w:t>HIST:</w:t>
      </w:r>
      <w:r w:rsidR="00344731" w:rsidRPr="00CD1B11">
        <w:rPr>
          <w:rFonts w:cs="Arial"/>
          <w:sz w:val="20"/>
        </w:rPr>
        <w:t>6001</w:t>
      </w:r>
      <w:r w:rsidR="007F63AE" w:rsidRPr="00CD1B11">
        <w:rPr>
          <w:rFonts w:cs="Arial"/>
          <w:sz w:val="20"/>
        </w:rPr>
        <w:t>—</w:t>
      </w:r>
      <w:r w:rsidR="006D5226" w:rsidRPr="00CD1B11">
        <w:rPr>
          <w:rFonts w:cs="Arial"/>
          <w:sz w:val="20"/>
        </w:rPr>
        <w:t xml:space="preserve">The </w:t>
      </w:r>
      <w:r w:rsidR="00344731" w:rsidRPr="00CD1B11">
        <w:rPr>
          <w:rFonts w:cs="Arial"/>
          <w:sz w:val="20"/>
        </w:rPr>
        <w:t>First-Year Graduate C</w:t>
      </w:r>
      <w:r w:rsidR="006D5226" w:rsidRPr="00CD1B11">
        <w:rPr>
          <w:rFonts w:cs="Arial"/>
          <w:sz w:val="20"/>
        </w:rPr>
        <w:t>olloquium</w:t>
      </w:r>
      <w:r w:rsidR="001B35EC" w:rsidRPr="00CD1B11">
        <w:rPr>
          <w:rFonts w:cs="Arial"/>
          <w:sz w:val="20"/>
        </w:rPr>
        <w:tab/>
      </w:r>
      <w:r w:rsidR="006D5226" w:rsidRPr="00CD1B11">
        <w:rPr>
          <w:rFonts w:cs="Arial"/>
          <w:sz w:val="20"/>
        </w:rPr>
        <w:t>4</w:t>
      </w:r>
    </w:p>
    <w:p w14:paraId="3C609536" w14:textId="5F4EF8C5" w:rsidR="006D5226" w:rsidRPr="00CD1B11" w:rsidRDefault="00CD1B11" w:rsidP="00CD1B11">
      <w:pPr>
        <w:pStyle w:val="TOC2"/>
        <w:tabs>
          <w:tab w:val="left" w:pos="450"/>
        </w:tabs>
        <w:rPr>
          <w:rFonts w:cs="Arial"/>
          <w:sz w:val="20"/>
        </w:rPr>
      </w:pPr>
      <w:r>
        <w:rPr>
          <w:rFonts w:cs="Arial"/>
          <w:sz w:val="20"/>
        </w:rPr>
        <w:tab/>
      </w:r>
      <w:r w:rsidR="006D5226" w:rsidRPr="00CD1B11">
        <w:rPr>
          <w:rFonts w:cs="Arial"/>
          <w:sz w:val="20"/>
        </w:rPr>
        <w:t xml:space="preserve">Getting an </w:t>
      </w:r>
      <w:r w:rsidR="001B35EC" w:rsidRPr="00CD1B11">
        <w:rPr>
          <w:rFonts w:cs="Arial"/>
          <w:sz w:val="20"/>
        </w:rPr>
        <w:t>A</w:t>
      </w:r>
      <w:r w:rsidR="006D5226" w:rsidRPr="00CD1B11">
        <w:rPr>
          <w:rFonts w:cs="Arial"/>
          <w:sz w:val="20"/>
        </w:rPr>
        <w:t xml:space="preserve">cademic </w:t>
      </w:r>
      <w:r w:rsidR="001B35EC" w:rsidRPr="00CD1B11">
        <w:rPr>
          <w:rFonts w:cs="Arial"/>
          <w:sz w:val="20"/>
        </w:rPr>
        <w:t>A</w:t>
      </w:r>
      <w:r w:rsidR="006D5226" w:rsidRPr="00CD1B11">
        <w:rPr>
          <w:rFonts w:cs="Arial"/>
          <w:sz w:val="20"/>
        </w:rPr>
        <w:t>dvisor</w:t>
      </w:r>
      <w:r w:rsidR="001B35EC" w:rsidRPr="00CD1B11">
        <w:rPr>
          <w:rFonts w:cs="Arial"/>
          <w:sz w:val="20"/>
        </w:rPr>
        <w:tab/>
      </w:r>
      <w:r w:rsidR="006D5226" w:rsidRPr="00CD1B11">
        <w:rPr>
          <w:rFonts w:cs="Arial"/>
          <w:sz w:val="20"/>
        </w:rPr>
        <w:t>4</w:t>
      </w:r>
    </w:p>
    <w:p w14:paraId="60491527" w14:textId="5FDFAD94" w:rsidR="006D5226" w:rsidRDefault="00CD1B11" w:rsidP="00CD1B11">
      <w:pPr>
        <w:pStyle w:val="TOC2"/>
        <w:tabs>
          <w:tab w:val="left" w:pos="450"/>
        </w:tabs>
        <w:rPr>
          <w:rFonts w:cs="Arial"/>
          <w:sz w:val="20"/>
        </w:rPr>
      </w:pPr>
      <w:r>
        <w:rPr>
          <w:rFonts w:cs="Arial"/>
          <w:sz w:val="20"/>
        </w:rPr>
        <w:tab/>
      </w:r>
      <w:r w:rsidR="001B35EC" w:rsidRPr="00CD1B11">
        <w:rPr>
          <w:rFonts w:cs="Arial"/>
          <w:sz w:val="20"/>
        </w:rPr>
        <w:t>Transfer Credit</w:t>
      </w:r>
      <w:r w:rsidR="001B35EC" w:rsidRPr="00CD1B11">
        <w:rPr>
          <w:rFonts w:cs="Arial"/>
          <w:sz w:val="20"/>
        </w:rPr>
        <w:tab/>
      </w:r>
      <w:r w:rsidR="006D5226" w:rsidRPr="00CD1B11">
        <w:rPr>
          <w:rFonts w:cs="Arial"/>
          <w:sz w:val="20"/>
        </w:rPr>
        <w:t>5</w:t>
      </w:r>
    </w:p>
    <w:p w14:paraId="2312EA33" w14:textId="77777777" w:rsidR="00CD1B11" w:rsidRPr="00CD1B11" w:rsidRDefault="00CD1B11" w:rsidP="00CD1B11"/>
    <w:p w14:paraId="72064FCC" w14:textId="77777777" w:rsidR="006D5226" w:rsidRPr="00CD1B11" w:rsidRDefault="006D5226" w:rsidP="001B35EC">
      <w:pPr>
        <w:pStyle w:val="TOC2"/>
        <w:rPr>
          <w:rFonts w:cs="Arial"/>
          <w:sz w:val="20"/>
        </w:rPr>
      </w:pPr>
      <w:r w:rsidRPr="00CD1B11">
        <w:rPr>
          <w:rFonts w:cs="Arial"/>
          <w:sz w:val="20"/>
        </w:rPr>
        <w:t xml:space="preserve">Degree Requirements </w:t>
      </w:r>
      <w:r w:rsidRPr="00CD1B11">
        <w:rPr>
          <w:rFonts w:cs="Arial"/>
          <w:sz w:val="20"/>
        </w:rPr>
        <w:tab/>
        <w:t>6</w:t>
      </w:r>
    </w:p>
    <w:p w14:paraId="77304742" w14:textId="6EDFA247" w:rsidR="006D5226" w:rsidRPr="00CD1B11" w:rsidRDefault="00CD1B11" w:rsidP="00CD1B11">
      <w:pPr>
        <w:pStyle w:val="TOC2"/>
        <w:tabs>
          <w:tab w:val="left" w:pos="450"/>
        </w:tabs>
        <w:rPr>
          <w:rFonts w:cs="Arial"/>
          <w:sz w:val="20"/>
        </w:rPr>
      </w:pPr>
      <w:r>
        <w:rPr>
          <w:rFonts w:cs="Arial"/>
          <w:sz w:val="20"/>
        </w:rPr>
        <w:tab/>
      </w:r>
      <w:r w:rsidR="006D5226" w:rsidRPr="00CD1B11">
        <w:rPr>
          <w:rFonts w:cs="Arial"/>
          <w:sz w:val="20"/>
        </w:rPr>
        <w:t>Minimum Grade Point Averages</w:t>
      </w:r>
      <w:r w:rsidR="001B35EC" w:rsidRPr="00CD1B11">
        <w:rPr>
          <w:rFonts w:cs="Arial"/>
          <w:sz w:val="20"/>
        </w:rPr>
        <w:tab/>
      </w:r>
      <w:r w:rsidR="006D5226" w:rsidRPr="00CD1B11">
        <w:rPr>
          <w:rFonts w:cs="Arial"/>
          <w:sz w:val="20"/>
        </w:rPr>
        <w:t>6</w:t>
      </w:r>
    </w:p>
    <w:p w14:paraId="122A9C73" w14:textId="7A71A571" w:rsidR="006B0CE7" w:rsidRPr="00CD1B11" w:rsidRDefault="00CD1B11" w:rsidP="00CD1B11">
      <w:pPr>
        <w:pStyle w:val="TOC2"/>
        <w:tabs>
          <w:tab w:val="left" w:pos="450"/>
        </w:tabs>
        <w:rPr>
          <w:rFonts w:cs="Arial"/>
          <w:sz w:val="20"/>
        </w:rPr>
      </w:pPr>
      <w:r>
        <w:rPr>
          <w:rFonts w:cs="Arial"/>
          <w:sz w:val="20"/>
        </w:rPr>
        <w:tab/>
      </w:r>
      <w:r w:rsidR="006B0CE7" w:rsidRPr="00CD1B11">
        <w:rPr>
          <w:rFonts w:cs="Arial"/>
          <w:sz w:val="20"/>
        </w:rPr>
        <w:t xml:space="preserve">Academic </w:t>
      </w:r>
      <w:r w:rsidR="001B35EC" w:rsidRPr="00CD1B11">
        <w:rPr>
          <w:rFonts w:cs="Arial"/>
          <w:sz w:val="20"/>
        </w:rPr>
        <w:t>Registration Requirement Policy</w:t>
      </w:r>
      <w:r w:rsidR="006B0CE7" w:rsidRPr="00CD1B11">
        <w:rPr>
          <w:rFonts w:cs="Arial"/>
          <w:sz w:val="20"/>
        </w:rPr>
        <w:tab/>
        <w:t>6</w:t>
      </w:r>
    </w:p>
    <w:p w14:paraId="07C0A9CB" w14:textId="2A901F13" w:rsidR="006D5226" w:rsidRPr="00CD1B11" w:rsidRDefault="00CD1B11" w:rsidP="00CD1B11">
      <w:pPr>
        <w:pStyle w:val="TOC2"/>
        <w:tabs>
          <w:tab w:val="left" w:pos="450"/>
        </w:tabs>
        <w:rPr>
          <w:rFonts w:cs="Arial"/>
          <w:sz w:val="20"/>
        </w:rPr>
      </w:pPr>
      <w:r>
        <w:rPr>
          <w:rFonts w:cs="Arial"/>
          <w:sz w:val="20"/>
        </w:rPr>
        <w:tab/>
      </w:r>
      <w:r w:rsidR="006D5226" w:rsidRPr="00CD1B11">
        <w:rPr>
          <w:rFonts w:cs="Arial"/>
          <w:sz w:val="20"/>
        </w:rPr>
        <w:t>The Divisions of History</w:t>
      </w:r>
      <w:r w:rsidR="006D5226" w:rsidRPr="00CD1B11">
        <w:rPr>
          <w:rFonts w:cs="Arial"/>
          <w:sz w:val="20"/>
        </w:rPr>
        <w:tab/>
        <w:t>7</w:t>
      </w:r>
    </w:p>
    <w:p w14:paraId="053E8533" w14:textId="125E7F83" w:rsidR="006D5226" w:rsidRPr="00CD1B11" w:rsidRDefault="00CD1B11" w:rsidP="00CD1B11">
      <w:pPr>
        <w:pStyle w:val="TOC2"/>
        <w:tabs>
          <w:tab w:val="left" w:pos="450"/>
        </w:tabs>
        <w:rPr>
          <w:rFonts w:cs="Arial"/>
          <w:sz w:val="20"/>
        </w:rPr>
      </w:pPr>
      <w:r>
        <w:rPr>
          <w:rFonts w:cs="Arial"/>
          <w:sz w:val="20"/>
        </w:rPr>
        <w:tab/>
      </w:r>
      <w:r w:rsidR="001B35EC" w:rsidRPr="00CD1B11">
        <w:rPr>
          <w:rFonts w:cs="Arial"/>
          <w:sz w:val="20"/>
        </w:rPr>
        <w:t>L</w:t>
      </w:r>
      <w:r w:rsidR="006D5226" w:rsidRPr="00CD1B11">
        <w:rPr>
          <w:rFonts w:cs="Arial"/>
          <w:sz w:val="20"/>
        </w:rPr>
        <w:t>eave</w:t>
      </w:r>
      <w:r w:rsidR="001B35EC" w:rsidRPr="00CD1B11">
        <w:rPr>
          <w:rFonts w:cs="Arial"/>
          <w:sz w:val="20"/>
        </w:rPr>
        <w:t>s</w:t>
      </w:r>
      <w:r w:rsidR="006D5226" w:rsidRPr="00CD1B11">
        <w:rPr>
          <w:rFonts w:cs="Arial"/>
          <w:sz w:val="20"/>
        </w:rPr>
        <w:t xml:space="preserve"> of </w:t>
      </w:r>
      <w:r w:rsidR="001B35EC" w:rsidRPr="00CD1B11">
        <w:rPr>
          <w:rFonts w:cs="Arial"/>
          <w:sz w:val="20"/>
        </w:rPr>
        <w:t>Absence</w:t>
      </w:r>
      <w:r w:rsidR="001B35EC" w:rsidRPr="00CD1B11">
        <w:rPr>
          <w:rFonts w:cs="Arial"/>
          <w:sz w:val="20"/>
        </w:rPr>
        <w:tab/>
        <w:t>9</w:t>
      </w:r>
    </w:p>
    <w:p w14:paraId="19992A1A" w14:textId="64656AB1" w:rsidR="001B35EC" w:rsidRPr="00CD1B11" w:rsidRDefault="00CD1B11" w:rsidP="00CD1B11">
      <w:pPr>
        <w:tabs>
          <w:tab w:val="left" w:pos="450"/>
          <w:tab w:val="right" w:pos="9000"/>
        </w:tabs>
        <w:rPr>
          <w:rFonts w:ascii="Arial" w:hAnsi="Arial" w:cs="Arial"/>
          <w:sz w:val="20"/>
        </w:rPr>
      </w:pPr>
      <w:r>
        <w:rPr>
          <w:rFonts w:ascii="Arial" w:hAnsi="Arial" w:cs="Arial"/>
          <w:sz w:val="20"/>
        </w:rPr>
        <w:tab/>
      </w:r>
      <w:r w:rsidR="001B35EC" w:rsidRPr="00CD1B11">
        <w:rPr>
          <w:rFonts w:ascii="Arial" w:hAnsi="Arial" w:cs="Arial"/>
          <w:sz w:val="20"/>
        </w:rPr>
        <w:t>The Advisory Committee</w:t>
      </w:r>
      <w:r w:rsidR="001B35EC" w:rsidRPr="00CD1B11">
        <w:rPr>
          <w:rFonts w:ascii="Arial" w:hAnsi="Arial" w:cs="Arial"/>
          <w:sz w:val="20"/>
        </w:rPr>
        <w:tab/>
        <w:t>10</w:t>
      </w:r>
    </w:p>
    <w:p w14:paraId="4A88AEB3" w14:textId="1A3BAFE5" w:rsidR="006D5226" w:rsidRPr="00CD1B11" w:rsidRDefault="00CD1B11" w:rsidP="00CD1B11">
      <w:pPr>
        <w:pStyle w:val="TOC2"/>
        <w:tabs>
          <w:tab w:val="left" w:pos="450"/>
          <w:tab w:val="left" w:pos="990"/>
        </w:tabs>
        <w:rPr>
          <w:rFonts w:cs="Arial"/>
          <w:sz w:val="20"/>
        </w:rPr>
      </w:pPr>
      <w:r>
        <w:rPr>
          <w:rFonts w:cs="Arial"/>
          <w:sz w:val="20"/>
        </w:rPr>
        <w:tab/>
      </w:r>
      <w:r w:rsidR="006D5226" w:rsidRPr="00CD1B11">
        <w:rPr>
          <w:rFonts w:cs="Arial"/>
          <w:sz w:val="20"/>
        </w:rPr>
        <w:t>Master of Arts</w:t>
      </w:r>
      <w:r>
        <w:rPr>
          <w:rFonts w:cs="Arial"/>
          <w:sz w:val="20"/>
        </w:rPr>
        <w:t xml:space="preserve"> (T</w:t>
      </w:r>
      <w:r w:rsidR="00A966E9" w:rsidRPr="00CD1B11">
        <w:rPr>
          <w:rFonts w:cs="Arial"/>
          <w:sz w:val="20"/>
        </w:rPr>
        <w:t>erminal)</w:t>
      </w:r>
      <w:r w:rsidR="006D5226" w:rsidRPr="00CD1B11">
        <w:rPr>
          <w:rFonts w:cs="Arial"/>
          <w:sz w:val="20"/>
        </w:rPr>
        <w:tab/>
      </w:r>
      <w:r w:rsidR="006B0CE7" w:rsidRPr="00CD1B11">
        <w:rPr>
          <w:rFonts w:cs="Arial"/>
          <w:sz w:val="20"/>
        </w:rPr>
        <w:t>10</w:t>
      </w:r>
    </w:p>
    <w:p w14:paraId="78A2D334" w14:textId="1B185FB8" w:rsidR="006D5226" w:rsidRPr="00CD1B11" w:rsidRDefault="00CD1B11" w:rsidP="00CD1B11">
      <w:pPr>
        <w:pStyle w:val="TOC2"/>
        <w:tabs>
          <w:tab w:val="left" w:pos="450"/>
          <w:tab w:val="left" w:pos="990"/>
        </w:tabs>
        <w:rPr>
          <w:rFonts w:cs="Arial"/>
          <w:sz w:val="20"/>
        </w:rPr>
      </w:pPr>
      <w:r>
        <w:rPr>
          <w:rFonts w:cs="Arial"/>
          <w:sz w:val="20"/>
        </w:rPr>
        <w:tab/>
      </w:r>
      <w:r>
        <w:rPr>
          <w:rFonts w:cs="Arial"/>
          <w:sz w:val="20"/>
        </w:rPr>
        <w:tab/>
      </w:r>
      <w:r w:rsidR="006D5226" w:rsidRPr="00CD1B11">
        <w:rPr>
          <w:rFonts w:cs="Arial"/>
          <w:sz w:val="20"/>
        </w:rPr>
        <w:t xml:space="preserve">Courses and </w:t>
      </w:r>
      <w:r w:rsidR="001B35EC" w:rsidRPr="00CD1B11">
        <w:rPr>
          <w:rFonts w:cs="Arial"/>
          <w:sz w:val="20"/>
        </w:rPr>
        <w:t>Credits</w:t>
      </w:r>
      <w:r w:rsidR="006D5226" w:rsidRPr="00CD1B11">
        <w:rPr>
          <w:rFonts w:cs="Arial"/>
          <w:sz w:val="20"/>
        </w:rPr>
        <w:tab/>
      </w:r>
      <w:r w:rsidR="006B0CE7" w:rsidRPr="00CD1B11">
        <w:rPr>
          <w:rFonts w:cs="Arial"/>
          <w:sz w:val="20"/>
        </w:rPr>
        <w:t>1</w:t>
      </w:r>
      <w:r>
        <w:rPr>
          <w:rFonts w:cs="Arial"/>
          <w:sz w:val="20"/>
        </w:rPr>
        <w:t>0</w:t>
      </w:r>
    </w:p>
    <w:p w14:paraId="198D6B5A" w14:textId="1B37B080" w:rsidR="006D5226" w:rsidRPr="00CD1B11" w:rsidRDefault="00CD1B11" w:rsidP="00CD1B11">
      <w:pPr>
        <w:pStyle w:val="TOC2"/>
        <w:tabs>
          <w:tab w:val="left" w:pos="450"/>
          <w:tab w:val="left" w:pos="990"/>
        </w:tabs>
        <w:rPr>
          <w:rFonts w:cs="Arial"/>
          <w:sz w:val="20"/>
        </w:rPr>
      </w:pPr>
      <w:r>
        <w:rPr>
          <w:rFonts w:cs="Arial"/>
          <w:sz w:val="20"/>
        </w:rPr>
        <w:tab/>
      </w:r>
      <w:r>
        <w:rPr>
          <w:rFonts w:cs="Arial"/>
          <w:sz w:val="20"/>
        </w:rPr>
        <w:tab/>
      </w:r>
      <w:r w:rsidR="006D5226" w:rsidRPr="00CD1B11">
        <w:rPr>
          <w:rFonts w:cs="Arial"/>
          <w:sz w:val="20"/>
        </w:rPr>
        <w:t xml:space="preserve">Getting the </w:t>
      </w:r>
      <w:r w:rsidR="003534CD" w:rsidRPr="00CD1B11">
        <w:rPr>
          <w:rFonts w:cs="Arial"/>
          <w:sz w:val="20"/>
        </w:rPr>
        <w:t>MA</w:t>
      </w:r>
      <w:r w:rsidR="00A966E9" w:rsidRPr="00CD1B11">
        <w:rPr>
          <w:rFonts w:cs="Arial"/>
          <w:sz w:val="20"/>
        </w:rPr>
        <w:t xml:space="preserve"> (terminal)</w:t>
      </w:r>
      <w:r w:rsidR="006D5226" w:rsidRPr="00CD1B11">
        <w:rPr>
          <w:rFonts w:cs="Arial"/>
          <w:sz w:val="20"/>
        </w:rPr>
        <w:t xml:space="preserve"> </w:t>
      </w:r>
      <w:r>
        <w:rPr>
          <w:rFonts w:cs="Arial"/>
          <w:sz w:val="20"/>
        </w:rPr>
        <w:t>D</w:t>
      </w:r>
      <w:r w:rsidR="006D5226" w:rsidRPr="00CD1B11">
        <w:rPr>
          <w:rFonts w:cs="Arial"/>
          <w:sz w:val="20"/>
        </w:rPr>
        <w:t xml:space="preserve">egree: </w:t>
      </w:r>
      <w:r>
        <w:rPr>
          <w:rFonts w:cs="Arial"/>
          <w:sz w:val="20"/>
        </w:rPr>
        <w:t>T</w:t>
      </w:r>
      <w:r w:rsidR="006D5226" w:rsidRPr="00CD1B11">
        <w:rPr>
          <w:rFonts w:cs="Arial"/>
          <w:sz w:val="20"/>
        </w:rPr>
        <w:t xml:space="preserve">he </w:t>
      </w:r>
      <w:r>
        <w:rPr>
          <w:rFonts w:cs="Arial"/>
          <w:sz w:val="20"/>
        </w:rPr>
        <w:t>P</w:t>
      </w:r>
      <w:r w:rsidR="006D5226" w:rsidRPr="00CD1B11">
        <w:rPr>
          <w:rFonts w:cs="Arial"/>
          <w:sz w:val="20"/>
        </w:rPr>
        <w:t xml:space="preserve">aper </w:t>
      </w:r>
      <w:r>
        <w:rPr>
          <w:rFonts w:cs="Arial"/>
          <w:sz w:val="20"/>
        </w:rPr>
        <w:t>T</w:t>
      </w:r>
      <w:r w:rsidR="006D5226" w:rsidRPr="00CD1B11">
        <w:rPr>
          <w:rFonts w:cs="Arial"/>
          <w:sz w:val="20"/>
        </w:rPr>
        <w:t>rail</w:t>
      </w:r>
      <w:r w:rsidR="006D5226" w:rsidRPr="00CD1B11">
        <w:rPr>
          <w:rFonts w:cs="Arial"/>
          <w:sz w:val="20"/>
        </w:rPr>
        <w:tab/>
        <w:t>1</w:t>
      </w:r>
      <w:r w:rsidR="006B0CE7" w:rsidRPr="00CD1B11">
        <w:rPr>
          <w:rFonts w:cs="Arial"/>
          <w:sz w:val="20"/>
        </w:rPr>
        <w:t>1</w:t>
      </w:r>
    </w:p>
    <w:p w14:paraId="615C201A" w14:textId="0DF3D47A" w:rsidR="006D5226" w:rsidRPr="00CD1B11" w:rsidRDefault="00CD1B11" w:rsidP="00CD1B11">
      <w:pPr>
        <w:pStyle w:val="TOC2"/>
        <w:tabs>
          <w:tab w:val="left" w:pos="450"/>
          <w:tab w:val="left" w:pos="990"/>
        </w:tabs>
        <w:rPr>
          <w:rFonts w:cs="Arial"/>
          <w:sz w:val="20"/>
        </w:rPr>
      </w:pPr>
      <w:r>
        <w:rPr>
          <w:rFonts w:cs="Arial"/>
          <w:sz w:val="20"/>
        </w:rPr>
        <w:tab/>
        <w:t>Doctoral Students without a Master's Degree</w:t>
      </w:r>
      <w:r w:rsidR="006D5226" w:rsidRPr="00CD1B11">
        <w:rPr>
          <w:rFonts w:cs="Arial"/>
          <w:sz w:val="20"/>
        </w:rPr>
        <w:tab/>
        <w:t>1</w:t>
      </w:r>
      <w:r w:rsidR="006B0CE7" w:rsidRPr="00CD1B11">
        <w:rPr>
          <w:rFonts w:cs="Arial"/>
          <w:sz w:val="20"/>
        </w:rPr>
        <w:t>2</w:t>
      </w:r>
    </w:p>
    <w:p w14:paraId="26487F6E" w14:textId="4B8D35B2" w:rsidR="006D5226" w:rsidRPr="00CD1B11" w:rsidRDefault="00CD1B11" w:rsidP="00CD1B11">
      <w:pPr>
        <w:pStyle w:val="TOC3"/>
        <w:tabs>
          <w:tab w:val="clear" w:pos="1170"/>
          <w:tab w:val="clear" w:pos="8820"/>
          <w:tab w:val="left" w:pos="450"/>
          <w:tab w:val="left" w:pos="990"/>
          <w:tab w:val="right" w:pos="9000"/>
        </w:tabs>
        <w:rPr>
          <w:rFonts w:cs="Arial"/>
          <w:sz w:val="20"/>
        </w:rPr>
      </w:pPr>
      <w:r>
        <w:rPr>
          <w:rFonts w:cs="Arial"/>
          <w:sz w:val="20"/>
        </w:rPr>
        <w:tab/>
      </w:r>
      <w:r>
        <w:rPr>
          <w:rFonts w:cs="Arial"/>
          <w:sz w:val="20"/>
        </w:rPr>
        <w:tab/>
      </w:r>
      <w:r w:rsidR="006D5226" w:rsidRPr="00CD1B11">
        <w:rPr>
          <w:rFonts w:cs="Arial"/>
          <w:sz w:val="20"/>
        </w:rPr>
        <w:t xml:space="preserve">Courses and Credit </w:t>
      </w:r>
      <w:r>
        <w:rPr>
          <w:rFonts w:cs="Arial"/>
          <w:sz w:val="20"/>
        </w:rPr>
        <w:t>H</w:t>
      </w:r>
      <w:r w:rsidR="006D5226" w:rsidRPr="00CD1B11">
        <w:rPr>
          <w:rFonts w:cs="Arial"/>
          <w:sz w:val="20"/>
        </w:rPr>
        <w:t>ours</w:t>
      </w:r>
      <w:r w:rsidR="006D5226" w:rsidRPr="00CD1B11">
        <w:rPr>
          <w:rFonts w:cs="Arial"/>
          <w:sz w:val="20"/>
        </w:rPr>
        <w:tab/>
        <w:t>1</w:t>
      </w:r>
      <w:r w:rsidR="006B0CE7" w:rsidRPr="00CD1B11">
        <w:rPr>
          <w:rFonts w:cs="Arial"/>
          <w:sz w:val="20"/>
        </w:rPr>
        <w:t>2</w:t>
      </w:r>
    </w:p>
    <w:p w14:paraId="464D6DB6" w14:textId="5DA904AD" w:rsidR="006D5226" w:rsidRPr="00CD1B11" w:rsidRDefault="00CD1B11" w:rsidP="00CD1B11">
      <w:pPr>
        <w:pStyle w:val="TOC3"/>
        <w:tabs>
          <w:tab w:val="clear" w:pos="1170"/>
          <w:tab w:val="clear" w:pos="8820"/>
          <w:tab w:val="left" w:pos="450"/>
          <w:tab w:val="left" w:pos="990"/>
          <w:tab w:val="right" w:pos="9000"/>
        </w:tabs>
        <w:rPr>
          <w:rFonts w:cs="Arial"/>
          <w:sz w:val="20"/>
        </w:rPr>
      </w:pPr>
      <w:r>
        <w:rPr>
          <w:rFonts w:cs="Arial"/>
          <w:sz w:val="20"/>
        </w:rPr>
        <w:tab/>
      </w:r>
      <w:r>
        <w:rPr>
          <w:rFonts w:cs="Arial"/>
          <w:sz w:val="20"/>
        </w:rPr>
        <w:tab/>
      </w:r>
      <w:r w:rsidR="006D5226" w:rsidRPr="00CD1B11">
        <w:rPr>
          <w:rFonts w:cs="Arial"/>
          <w:sz w:val="20"/>
        </w:rPr>
        <w:t xml:space="preserve">The </w:t>
      </w:r>
      <w:r>
        <w:rPr>
          <w:rFonts w:cs="Arial"/>
          <w:sz w:val="20"/>
        </w:rPr>
        <w:t>Research</w:t>
      </w:r>
      <w:r w:rsidR="006D5226" w:rsidRPr="00CD1B11">
        <w:rPr>
          <w:rFonts w:cs="Arial"/>
          <w:sz w:val="20"/>
        </w:rPr>
        <w:t xml:space="preserve"> </w:t>
      </w:r>
      <w:r>
        <w:rPr>
          <w:rFonts w:cs="Arial"/>
          <w:sz w:val="20"/>
        </w:rPr>
        <w:t>E</w:t>
      </w:r>
      <w:r w:rsidR="006D5226" w:rsidRPr="00CD1B11">
        <w:rPr>
          <w:rFonts w:cs="Arial"/>
          <w:sz w:val="20"/>
        </w:rPr>
        <w:t>ssay</w:t>
      </w:r>
      <w:r w:rsidR="006D5226" w:rsidRPr="00CD1B11">
        <w:rPr>
          <w:rFonts w:cs="Arial"/>
          <w:sz w:val="20"/>
        </w:rPr>
        <w:tab/>
        <w:t>1</w:t>
      </w:r>
      <w:r w:rsidR="006B0CE7" w:rsidRPr="00CD1B11">
        <w:rPr>
          <w:rFonts w:cs="Arial"/>
          <w:sz w:val="20"/>
        </w:rPr>
        <w:t>2</w:t>
      </w:r>
    </w:p>
    <w:p w14:paraId="2376B549" w14:textId="54340F6F" w:rsidR="006D5226" w:rsidRPr="00CD1B11" w:rsidRDefault="00CD1B11" w:rsidP="00CD1B11">
      <w:pPr>
        <w:pStyle w:val="TOC3"/>
        <w:tabs>
          <w:tab w:val="clear" w:pos="1170"/>
          <w:tab w:val="clear" w:pos="8820"/>
          <w:tab w:val="left" w:pos="450"/>
          <w:tab w:val="left" w:pos="990"/>
          <w:tab w:val="right" w:pos="9000"/>
        </w:tabs>
        <w:rPr>
          <w:rFonts w:cs="Arial"/>
          <w:sz w:val="20"/>
        </w:rPr>
      </w:pPr>
      <w:r>
        <w:rPr>
          <w:rFonts w:cs="Arial"/>
          <w:sz w:val="20"/>
        </w:rPr>
        <w:tab/>
      </w:r>
      <w:r>
        <w:rPr>
          <w:rFonts w:cs="Arial"/>
          <w:sz w:val="20"/>
        </w:rPr>
        <w:tab/>
      </w:r>
      <w:r w:rsidR="006D5226" w:rsidRPr="00CD1B11">
        <w:rPr>
          <w:rFonts w:cs="Arial"/>
          <w:sz w:val="20"/>
        </w:rPr>
        <w:t xml:space="preserve">The </w:t>
      </w:r>
      <w:r>
        <w:rPr>
          <w:rFonts w:cs="Arial"/>
          <w:sz w:val="20"/>
        </w:rPr>
        <w:t>Research Essay Qualifying Degree</w:t>
      </w:r>
      <w:r w:rsidR="006D5226" w:rsidRPr="00CD1B11">
        <w:rPr>
          <w:rFonts w:cs="Arial"/>
          <w:sz w:val="20"/>
        </w:rPr>
        <w:tab/>
      </w:r>
      <w:r>
        <w:rPr>
          <w:rFonts w:cs="Arial"/>
          <w:sz w:val="20"/>
        </w:rPr>
        <w:t>12</w:t>
      </w:r>
    </w:p>
    <w:p w14:paraId="1C158704" w14:textId="33A6CF41" w:rsidR="006D5226" w:rsidRPr="00CD1B11" w:rsidRDefault="00CD1B11" w:rsidP="00CD1B11">
      <w:pPr>
        <w:pStyle w:val="TOC3"/>
        <w:tabs>
          <w:tab w:val="clear" w:pos="1170"/>
          <w:tab w:val="clear" w:pos="8820"/>
          <w:tab w:val="left" w:pos="450"/>
          <w:tab w:val="left" w:pos="1530"/>
          <w:tab w:val="right" w:pos="9000"/>
        </w:tabs>
        <w:rPr>
          <w:rFonts w:cs="Arial"/>
          <w:sz w:val="20"/>
        </w:rPr>
      </w:pPr>
      <w:r>
        <w:rPr>
          <w:rFonts w:cs="Arial"/>
          <w:sz w:val="20"/>
        </w:rPr>
        <w:tab/>
      </w:r>
      <w:r>
        <w:rPr>
          <w:rFonts w:cs="Arial"/>
          <w:sz w:val="20"/>
        </w:rPr>
        <w:tab/>
        <w:t>Process for Scheduling</w:t>
      </w:r>
      <w:r w:rsidR="006D5226" w:rsidRPr="00CD1B11">
        <w:rPr>
          <w:rFonts w:cs="Arial"/>
          <w:sz w:val="20"/>
        </w:rPr>
        <w:tab/>
        <w:t>1</w:t>
      </w:r>
      <w:r w:rsidR="006B0CE7" w:rsidRPr="00CD1B11">
        <w:rPr>
          <w:rFonts w:cs="Arial"/>
          <w:sz w:val="20"/>
        </w:rPr>
        <w:t>3</w:t>
      </w:r>
    </w:p>
    <w:p w14:paraId="00E96199" w14:textId="6EC16246" w:rsidR="006D5226" w:rsidRPr="00CD1B11" w:rsidRDefault="00CD1B11" w:rsidP="00CD1B11">
      <w:pPr>
        <w:pStyle w:val="TOC3"/>
        <w:tabs>
          <w:tab w:val="clear" w:pos="1170"/>
          <w:tab w:val="clear" w:pos="8820"/>
          <w:tab w:val="left" w:pos="450"/>
          <w:tab w:val="left" w:pos="1530"/>
          <w:tab w:val="right" w:pos="9000"/>
        </w:tabs>
        <w:rPr>
          <w:rFonts w:cs="Arial"/>
          <w:sz w:val="20"/>
        </w:rPr>
      </w:pPr>
      <w:r>
        <w:rPr>
          <w:rFonts w:cs="Arial"/>
          <w:sz w:val="20"/>
        </w:rPr>
        <w:tab/>
      </w:r>
      <w:r>
        <w:rPr>
          <w:rFonts w:cs="Arial"/>
          <w:sz w:val="20"/>
        </w:rPr>
        <w:tab/>
        <w:t>Continuation in the</w:t>
      </w:r>
      <w:r w:rsidR="006D5226" w:rsidRPr="00CD1B11">
        <w:rPr>
          <w:rFonts w:cs="Arial"/>
          <w:sz w:val="20"/>
        </w:rPr>
        <w:t xml:space="preserve"> </w:t>
      </w:r>
      <w:r>
        <w:rPr>
          <w:rFonts w:cs="Arial"/>
          <w:sz w:val="20"/>
        </w:rPr>
        <w:t>D</w:t>
      </w:r>
      <w:r w:rsidR="006D5226" w:rsidRPr="00CD1B11">
        <w:rPr>
          <w:rFonts w:cs="Arial"/>
          <w:sz w:val="20"/>
        </w:rPr>
        <w:t xml:space="preserve">octoral </w:t>
      </w:r>
      <w:r>
        <w:rPr>
          <w:rFonts w:cs="Arial"/>
          <w:sz w:val="20"/>
        </w:rPr>
        <w:t>Program</w:t>
      </w:r>
      <w:r w:rsidR="006D5226" w:rsidRPr="00CD1B11">
        <w:rPr>
          <w:rFonts w:cs="Arial"/>
          <w:sz w:val="20"/>
        </w:rPr>
        <w:tab/>
        <w:t>1</w:t>
      </w:r>
      <w:r w:rsidR="006B0CE7" w:rsidRPr="00CD1B11">
        <w:rPr>
          <w:rFonts w:cs="Arial"/>
          <w:sz w:val="20"/>
        </w:rPr>
        <w:t>3</w:t>
      </w:r>
    </w:p>
    <w:p w14:paraId="1451E674" w14:textId="01129415" w:rsidR="006D5226" w:rsidRPr="00CD1B11" w:rsidRDefault="00CD1B11" w:rsidP="00CD1B11">
      <w:pPr>
        <w:pStyle w:val="TOC2"/>
        <w:tabs>
          <w:tab w:val="left" w:pos="450"/>
          <w:tab w:val="left" w:pos="990"/>
          <w:tab w:val="left" w:pos="1620"/>
        </w:tabs>
        <w:rPr>
          <w:rFonts w:cs="Arial"/>
          <w:sz w:val="20"/>
        </w:rPr>
      </w:pPr>
      <w:r>
        <w:rPr>
          <w:rFonts w:cs="Arial"/>
          <w:sz w:val="20"/>
        </w:rPr>
        <w:tab/>
      </w:r>
      <w:r w:rsidR="006D5226" w:rsidRPr="00CD1B11">
        <w:rPr>
          <w:rFonts w:cs="Arial"/>
          <w:sz w:val="20"/>
        </w:rPr>
        <w:t>Doctor of Philosophy</w:t>
      </w:r>
      <w:r w:rsidR="001B35EC" w:rsidRPr="00CD1B11">
        <w:rPr>
          <w:rFonts w:cs="Arial"/>
          <w:sz w:val="20"/>
        </w:rPr>
        <w:tab/>
      </w:r>
      <w:r w:rsidR="006D5226" w:rsidRPr="00CD1B11">
        <w:rPr>
          <w:rFonts w:cs="Arial"/>
          <w:sz w:val="20"/>
        </w:rPr>
        <w:t>1</w:t>
      </w:r>
      <w:r w:rsidR="006B0CE7" w:rsidRPr="00CD1B11">
        <w:rPr>
          <w:rFonts w:cs="Arial"/>
          <w:sz w:val="20"/>
        </w:rPr>
        <w:t>4</w:t>
      </w:r>
    </w:p>
    <w:p w14:paraId="2502A8A4" w14:textId="22596343" w:rsidR="006D5226" w:rsidRPr="00CD1B11" w:rsidRDefault="00CD1B11" w:rsidP="00CD1B11">
      <w:pPr>
        <w:pStyle w:val="TOC3"/>
        <w:tabs>
          <w:tab w:val="clear" w:pos="8820"/>
          <w:tab w:val="left" w:pos="450"/>
          <w:tab w:val="left" w:pos="990"/>
          <w:tab w:val="left" w:pos="1620"/>
          <w:tab w:val="right" w:pos="9000"/>
        </w:tabs>
        <w:rPr>
          <w:rFonts w:cs="Arial"/>
          <w:sz w:val="20"/>
        </w:rPr>
      </w:pPr>
      <w:r>
        <w:rPr>
          <w:rFonts w:cs="Arial"/>
          <w:sz w:val="20"/>
        </w:rPr>
        <w:tab/>
      </w:r>
      <w:r>
        <w:rPr>
          <w:rFonts w:cs="Arial"/>
          <w:sz w:val="20"/>
        </w:rPr>
        <w:tab/>
      </w:r>
      <w:r w:rsidR="006D5226" w:rsidRPr="00CD1B11">
        <w:rPr>
          <w:rFonts w:cs="Arial"/>
          <w:sz w:val="20"/>
        </w:rPr>
        <w:t xml:space="preserve">Courses and Credit </w:t>
      </w:r>
      <w:r w:rsidR="006B1888">
        <w:rPr>
          <w:rFonts w:cs="Arial"/>
          <w:sz w:val="20"/>
        </w:rPr>
        <w:t>H</w:t>
      </w:r>
      <w:r w:rsidR="006D5226" w:rsidRPr="00CD1B11">
        <w:rPr>
          <w:rFonts w:cs="Arial"/>
          <w:sz w:val="20"/>
        </w:rPr>
        <w:t>ours</w:t>
      </w:r>
      <w:r w:rsidR="006D5226" w:rsidRPr="00CD1B11">
        <w:rPr>
          <w:rFonts w:cs="Arial"/>
          <w:sz w:val="20"/>
        </w:rPr>
        <w:tab/>
        <w:t>1</w:t>
      </w:r>
      <w:r w:rsidR="006B0CE7" w:rsidRPr="00CD1B11">
        <w:rPr>
          <w:rFonts w:cs="Arial"/>
          <w:sz w:val="20"/>
        </w:rPr>
        <w:t>5</w:t>
      </w:r>
    </w:p>
    <w:p w14:paraId="720C58E7" w14:textId="7A734E24" w:rsidR="006D5226" w:rsidRPr="00CD1B11" w:rsidRDefault="00CD1B11" w:rsidP="00CD1B11">
      <w:pPr>
        <w:pStyle w:val="TOC3"/>
        <w:tabs>
          <w:tab w:val="clear" w:pos="8820"/>
          <w:tab w:val="left" w:pos="450"/>
          <w:tab w:val="left" w:pos="990"/>
          <w:tab w:val="left" w:pos="1620"/>
          <w:tab w:val="right" w:pos="9000"/>
        </w:tabs>
        <w:rPr>
          <w:rFonts w:cs="Arial"/>
          <w:sz w:val="20"/>
        </w:rPr>
      </w:pPr>
      <w:r>
        <w:rPr>
          <w:rFonts w:cs="Arial"/>
          <w:sz w:val="20"/>
        </w:rPr>
        <w:tab/>
      </w:r>
      <w:r>
        <w:rPr>
          <w:rFonts w:cs="Arial"/>
          <w:sz w:val="20"/>
        </w:rPr>
        <w:tab/>
      </w:r>
      <w:r w:rsidR="008F5C5E" w:rsidRPr="00CD1B11">
        <w:rPr>
          <w:rFonts w:cs="Arial"/>
          <w:sz w:val="20"/>
        </w:rPr>
        <w:t xml:space="preserve">Comprehensive Examinations </w:t>
      </w:r>
      <w:r w:rsidR="008F5C5E" w:rsidRPr="00CD1B11">
        <w:rPr>
          <w:rFonts w:cs="Arial"/>
          <w:sz w:val="20"/>
        </w:rPr>
        <w:tab/>
      </w:r>
      <w:r w:rsidR="006B1888">
        <w:rPr>
          <w:rFonts w:cs="Arial"/>
          <w:sz w:val="20"/>
        </w:rPr>
        <w:t>15</w:t>
      </w:r>
    </w:p>
    <w:p w14:paraId="5EBB9CC0" w14:textId="486DF3BA" w:rsidR="006D5226" w:rsidRPr="00CD1B11" w:rsidRDefault="00CD1B11" w:rsidP="006B1888">
      <w:pPr>
        <w:pStyle w:val="TOC3"/>
        <w:tabs>
          <w:tab w:val="clear" w:pos="1170"/>
          <w:tab w:val="clear" w:pos="8820"/>
          <w:tab w:val="left" w:pos="990"/>
          <w:tab w:val="right" w:pos="9000"/>
        </w:tabs>
        <w:rPr>
          <w:rFonts w:cs="Arial"/>
          <w:sz w:val="20"/>
        </w:rPr>
      </w:pPr>
      <w:r>
        <w:rPr>
          <w:rFonts w:cs="Arial"/>
          <w:sz w:val="20"/>
        </w:rPr>
        <w:tab/>
      </w:r>
      <w:r w:rsidR="006D5226" w:rsidRPr="00CD1B11">
        <w:rPr>
          <w:rFonts w:cs="Arial"/>
          <w:sz w:val="20"/>
        </w:rPr>
        <w:t>Post-</w:t>
      </w:r>
      <w:r w:rsidR="006B1888">
        <w:rPr>
          <w:rFonts w:cs="Arial"/>
          <w:sz w:val="20"/>
        </w:rPr>
        <w:t>C</w:t>
      </w:r>
      <w:r w:rsidR="006D5226" w:rsidRPr="00CD1B11">
        <w:rPr>
          <w:rFonts w:cs="Arial"/>
          <w:sz w:val="20"/>
        </w:rPr>
        <w:t xml:space="preserve">omprehensive </w:t>
      </w:r>
      <w:r w:rsidR="006B1888">
        <w:rPr>
          <w:rFonts w:cs="Arial"/>
          <w:sz w:val="20"/>
        </w:rPr>
        <w:t>S</w:t>
      </w:r>
      <w:r w:rsidR="006D5226" w:rsidRPr="00CD1B11">
        <w:rPr>
          <w:rFonts w:cs="Arial"/>
          <w:sz w:val="20"/>
        </w:rPr>
        <w:t>tatus</w:t>
      </w:r>
      <w:r w:rsidR="006D5226" w:rsidRPr="00CD1B11">
        <w:rPr>
          <w:rFonts w:cs="Arial"/>
          <w:sz w:val="20"/>
        </w:rPr>
        <w:tab/>
      </w:r>
      <w:r w:rsidR="006B1888">
        <w:rPr>
          <w:rFonts w:cs="Arial"/>
          <w:sz w:val="20"/>
        </w:rPr>
        <w:t>19</w:t>
      </w:r>
    </w:p>
    <w:p w14:paraId="5E795986" w14:textId="29E97E08" w:rsidR="006D5226" w:rsidRPr="00CD1B11" w:rsidRDefault="00CD1B11" w:rsidP="006B1888">
      <w:pPr>
        <w:pStyle w:val="TOC3"/>
        <w:tabs>
          <w:tab w:val="clear" w:pos="1170"/>
          <w:tab w:val="clear" w:pos="8820"/>
          <w:tab w:val="left" w:pos="990"/>
          <w:tab w:val="right" w:pos="9000"/>
        </w:tabs>
        <w:rPr>
          <w:rFonts w:cs="Arial"/>
          <w:sz w:val="20"/>
        </w:rPr>
      </w:pPr>
      <w:r>
        <w:rPr>
          <w:rFonts w:cs="Arial"/>
          <w:sz w:val="20"/>
        </w:rPr>
        <w:tab/>
      </w:r>
      <w:r w:rsidR="006D5226" w:rsidRPr="00CD1B11">
        <w:rPr>
          <w:rFonts w:cs="Arial"/>
          <w:sz w:val="20"/>
        </w:rPr>
        <w:t>Dissertation Prospectus</w:t>
      </w:r>
      <w:r w:rsidR="006D5226" w:rsidRPr="00CD1B11">
        <w:rPr>
          <w:rFonts w:cs="Arial"/>
          <w:sz w:val="20"/>
        </w:rPr>
        <w:tab/>
      </w:r>
      <w:r w:rsidR="006B1888">
        <w:rPr>
          <w:rFonts w:cs="Arial"/>
          <w:sz w:val="20"/>
        </w:rPr>
        <w:t>19</w:t>
      </w:r>
    </w:p>
    <w:p w14:paraId="706C5978" w14:textId="6874886F" w:rsidR="006D5226" w:rsidRPr="00CD1B11" w:rsidRDefault="00CD1B11" w:rsidP="006B1888">
      <w:pPr>
        <w:pStyle w:val="TOC3"/>
        <w:tabs>
          <w:tab w:val="clear" w:pos="1170"/>
          <w:tab w:val="clear" w:pos="8820"/>
          <w:tab w:val="left" w:pos="990"/>
          <w:tab w:val="right" w:pos="9000"/>
        </w:tabs>
        <w:rPr>
          <w:rFonts w:cs="Arial"/>
          <w:sz w:val="20"/>
        </w:rPr>
      </w:pPr>
      <w:r>
        <w:rPr>
          <w:rFonts w:cs="Arial"/>
          <w:sz w:val="20"/>
        </w:rPr>
        <w:tab/>
      </w:r>
      <w:r w:rsidR="006D5226" w:rsidRPr="00CD1B11">
        <w:rPr>
          <w:rFonts w:cs="Arial"/>
          <w:sz w:val="20"/>
        </w:rPr>
        <w:t>All But Dissertation</w:t>
      </w:r>
      <w:r w:rsidR="007F63AE" w:rsidRPr="00CD1B11">
        <w:rPr>
          <w:rFonts w:cs="Arial"/>
          <w:sz w:val="20"/>
        </w:rPr>
        <w:t>—</w:t>
      </w:r>
      <w:r w:rsidR="006D5226" w:rsidRPr="00CD1B11">
        <w:rPr>
          <w:rFonts w:cs="Arial"/>
          <w:sz w:val="20"/>
        </w:rPr>
        <w:t>ABD status</w:t>
      </w:r>
      <w:r w:rsidR="006D5226" w:rsidRPr="00CD1B11">
        <w:rPr>
          <w:rFonts w:cs="Arial"/>
          <w:sz w:val="20"/>
        </w:rPr>
        <w:tab/>
      </w:r>
      <w:r w:rsidR="002C51A5" w:rsidRPr="00CD1B11">
        <w:rPr>
          <w:rFonts w:cs="Arial"/>
          <w:sz w:val="20"/>
        </w:rPr>
        <w:t>2</w:t>
      </w:r>
      <w:r w:rsidR="00F15B97">
        <w:rPr>
          <w:rFonts w:cs="Arial"/>
          <w:sz w:val="20"/>
        </w:rPr>
        <w:t>2</w:t>
      </w:r>
    </w:p>
    <w:p w14:paraId="07B15119" w14:textId="42B00CFB" w:rsidR="006D5226" w:rsidRPr="00CD1B11" w:rsidRDefault="00CD1B11" w:rsidP="006B1888">
      <w:pPr>
        <w:pStyle w:val="TOC3"/>
        <w:tabs>
          <w:tab w:val="clear" w:pos="1170"/>
          <w:tab w:val="clear" w:pos="8820"/>
          <w:tab w:val="left" w:pos="990"/>
          <w:tab w:val="right" w:pos="9000"/>
        </w:tabs>
        <w:rPr>
          <w:rFonts w:cs="Arial"/>
          <w:sz w:val="20"/>
        </w:rPr>
      </w:pPr>
      <w:r>
        <w:rPr>
          <w:rFonts w:cs="Arial"/>
          <w:sz w:val="20"/>
        </w:rPr>
        <w:tab/>
      </w:r>
      <w:r w:rsidR="006D5226" w:rsidRPr="00CD1B11">
        <w:rPr>
          <w:rFonts w:cs="Arial"/>
          <w:sz w:val="20"/>
        </w:rPr>
        <w:t xml:space="preserve">Time to </w:t>
      </w:r>
      <w:r w:rsidR="006B1888">
        <w:rPr>
          <w:rFonts w:cs="Arial"/>
          <w:sz w:val="20"/>
        </w:rPr>
        <w:t>D</w:t>
      </w:r>
      <w:r w:rsidR="006D5226" w:rsidRPr="00CD1B11">
        <w:rPr>
          <w:rFonts w:cs="Arial"/>
          <w:sz w:val="20"/>
        </w:rPr>
        <w:t xml:space="preserve">egree: </w:t>
      </w:r>
      <w:r w:rsidR="006B1888">
        <w:rPr>
          <w:rFonts w:cs="Arial"/>
          <w:sz w:val="20"/>
        </w:rPr>
        <w:t>The "F</w:t>
      </w:r>
      <w:r w:rsidR="006D5226" w:rsidRPr="00CD1B11">
        <w:rPr>
          <w:rFonts w:cs="Arial"/>
          <w:sz w:val="20"/>
        </w:rPr>
        <w:t xml:space="preserve">ive </w:t>
      </w:r>
      <w:r w:rsidR="006B1888">
        <w:rPr>
          <w:rFonts w:cs="Arial"/>
          <w:sz w:val="20"/>
        </w:rPr>
        <w:t>Y</w:t>
      </w:r>
      <w:r w:rsidR="006D5226" w:rsidRPr="00CD1B11">
        <w:rPr>
          <w:rFonts w:cs="Arial"/>
          <w:sz w:val="20"/>
        </w:rPr>
        <w:t xml:space="preserve">ears </w:t>
      </w:r>
      <w:r w:rsidR="006B1888">
        <w:rPr>
          <w:rFonts w:cs="Arial"/>
          <w:sz w:val="20"/>
        </w:rPr>
        <w:t>B</w:t>
      </w:r>
      <w:r w:rsidR="006D5226" w:rsidRPr="00CD1B11">
        <w:rPr>
          <w:rFonts w:cs="Arial"/>
          <w:sz w:val="20"/>
        </w:rPr>
        <w:t xml:space="preserve">eyond </w:t>
      </w:r>
      <w:r w:rsidR="006B1888">
        <w:rPr>
          <w:rFonts w:cs="Arial"/>
          <w:sz w:val="20"/>
        </w:rPr>
        <w:t>C</w:t>
      </w:r>
      <w:r w:rsidR="006D5226" w:rsidRPr="00CD1B11">
        <w:rPr>
          <w:rFonts w:cs="Arial"/>
          <w:sz w:val="20"/>
        </w:rPr>
        <w:t xml:space="preserve">omprehensives" </w:t>
      </w:r>
      <w:r w:rsidR="006B1888">
        <w:rPr>
          <w:rFonts w:cs="Arial"/>
          <w:sz w:val="20"/>
        </w:rPr>
        <w:t>R</w:t>
      </w:r>
      <w:r w:rsidR="006D5226" w:rsidRPr="00CD1B11">
        <w:rPr>
          <w:rFonts w:cs="Arial"/>
          <w:sz w:val="20"/>
        </w:rPr>
        <w:t>ule</w:t>
      </w:r>
      <w:r w:rsidR="006D5226" w:rsidRPr="00CD1B11">
        <w:rPr>
          <w:rFonts w:cs="Arial"/>
          <w:sz w:val="20"/>
        </w:rPr>
        <w:tab/>
        <w:t>2</w:t>
      </w:r>
      <w:r w:rsidR="006B1888">
        <w:rPr>
          <w:rFonts w:cs="Arial"/>
          <w:sz w:val="20"/>
        </w:rPr>
        <w:t>2</w:t>
      </w:r>
    </w:p>
    <w:p w14:paraId="7475063D" w14:textId="6962E031" w:rsidR="001B35EC" w:rsidRPr="00CD1B11" w:rsidRDefault="00CD1B11" w:rsidP="006B1888">
      <w:pPr>
        <w:pStyle w:val="TOC3"/>
        <w:tabs>
          <w:tab w:val="clear" w:pos="1170"/>
          <w:tab w:val="clear" w:pos="8820"/>
          <w:tab w:val="left" w:pos="990"/>
          <w:tab w:val="right" w:pos="9000"/>
        </w:tabs>
        <w:rPr>
          <w:rFonts w:cs="Arial"/>
          <w:sz w:val="20"/>
        </w:rPr>
      </w:pPr>
      <w:r>
        <w:rPr>
          <w:rFonts w:cs="Arial"/>
          <w:sz w:val="20"/>
        </w:rPr>
        <w:tab/>
      </w:r>
      <w:r w:rsidR="006D5226" w:rsidRPr="00CD1B11">
        <w:rPr>
          <w:rFonts w:cs="Arial"/>
          <w:sz w:val="20"/>
        </w:rPr>
        <w:t>The Final Examination</w:t>
      </w:r>
      <w:r w:rsidR="006B1888">
        <w:rPr>
          <w:rFonts w:cs="Arial"/>
          <w:sz w:val="20"/>
        </w:rPr>
        <w:t xml:space="preserve">:  </w:t>
      </w:r>
      <w:r w:rsidR="006D5226" w:rsidRPr="00CD1B11">
        <w:rPr>
          <w:rFonts w:cs="Arial"/>
          <w:sz w:val="20"/>
        </w:rPr>
        <w:t xml:space="preserve">The </w:t>
      </w:r>
      <w:r w:rsidR="0062670D" w:rsidRPr="00CD1B11">
        <w:rPr>
          <w:rFonts w:cs="Arial"/>
          <w:sz w:val="20"/>
        </w:rPr>
        <w:t>PhD</w:t>
      </w:r>
      <w:r w:rsidR="006D5226" w:rsidRPr="00CD1B11">
        <w:rPr>
          <w:rFonts w:cs="Arial"/>
          <w:sz w:val="20"/>
        </w:rPr>
        <w:t xml:space="preserve"> defense</w:t>
      </w:r>
      <w:r w:rsidR="006D5226" w:rsidRPr="00CD1B11">
        <w:rPr>
          <w:rFonts w:cs="Arial"/>
          <w:sz w:val="20"/>
        </w:rPr>
        <w:tab/>
        <w:t>2</w:t>
      </w:r>
      <w:r w:rsidR="006B1888">
        <w:rPr>
          <w:rFonts w:cs="Arial"/>
          <w:sz w:val="20"/>
        </w:rPr>
        <w:t>3</w:t>
      </w:r>
    </w:p>
    <w:p w14:paraId="4604207B" w14:textId="7084E251" w:rsidR="006D5226" w:rsidRPr="00CD1B11" w:rsidRDefault="00CD1B11" w:rsidP="006B1888">
      <w:pPr>
        <w:pStyle w:val="TOC3"/>
        <w:tabs>
          <w:tab w:val="clear" w:pos="1170"/>
          <w:tab w:val="clear" w:pos="8820"/>
          <w:tab w:val="left" w:pos="990"/>
          <w:tab w:val="right" w:pos="9000"/>
        </w:tabs>
        <w:rPr>
          <w:rFonts w:cs="Arial"/>
          <w:sz w:val="20"/>
        </w:rPr>
      </w:pPr>
      <w:r>
        <w:rPr>
          <w:rFonts w:cs="Arial"/>
          <w:sz w:val="20"/>
        </w:rPr>
        <w:tab/>
      </w:r>
      <w:r w:rsidR="006D5226" w:rsidRPr="00CD1B11">
        <w:rPr>
          <w:rFonts w:cs="Arial"/>
          <w:sz w:val="20"/>
        </w:rPr>
        <w:t>Publication in Pro</w:t>
      </w:r>
      <w:r>
        <w:rPr>
          <w:rFonts w:cs="Arial"/>
          <w:sz w:val="20"/>
        </w:rPr>
        <w:t>Q</w:t>
      </w:r>
      <w:r w:rsidR="006D5226" w:rsidRPr="00CD1B11">
        <w:rPr>
          <w:rFonts w:cs="Arial"/>
          <w:sz w:val="20"/>
        </w:rPr>
        <w:t>uest</w:t>
      </w:r>
      <w:r w:rsidR="001B35EC" w:rsidRPr="00CD1B11">
        <w:rPr>
          <w:rFonts w:cs="Arial"/>
          <w:sz w:val="20"/>
        </w:rPr>
        <w:tab/>
      </w:r>
      <w:r w:rsidR="006D5226" w:rsidRPr="00CD1B11">
        <w:rPr>
          <w:rFonts w:cs="Arial"/>
          <w:sz w:val="20"/>
        </w:rPr>
        <w:t>2</w:t>
      </w:r>
      <w:r w:rsidR="006B1888">
        <w:rPr>
          <w:rFonts w:cs="Arial"/>
          <w:sz w:val="20"/>
        </w:rPr>
        <w:t>5</w:t>
      </w:r>
    </w:p>
    <w:p w14:paraId="275EDA4A" w14:textId="77777777" w:rsidR="00435933" w:rsidRPr="00CD1B11" w:rsidRDefault="00435933" w:rsidP="001B35EC">
      <w:pPr>
        <w:tabs>
          <w:tab w:val="left" w:pos="720"/>
          <w:tab w:val="right" w:pos="9000"/>
        </w:tabs>
        <w:rPr>
          <w:rFonts w:ascii="Arial" w:hAnsi="Arial" w:cs="Arial"/>
          <w:sz w:val="20"/>
        </w:rPr>
      </w:pPr>
    </w:p>
    <w:p w14:paraId="7CE906EC" w14:textId="6A5478CB" w:rsidR="00435933" w:rsidRPr="00CD1B11" w:rsidRDefault="00435933" w:rsidP="001B35EC">
      <w:pPr>
        <w:tabs>
          <w:tab w:val="left" w:pos="720"/>
          <w:tab w:val="right" w:pos="9000"/>
        </w:tabs>
        <w:rPr>
          <w:rFonts w:ascii="Arial" w:hAnsi="Arial" w:cs="Arial"/>
          <w:sz w:val="20"/>
        </w:rPr>
      </w:pPr>
      <w:r w:rsidRPr="00CD1B11">
        <w:rPr>
          <w:rFonts w:ascii="Arial" w:hAnsi="Arial" w:cs="Arial"/>
          <w:sz w:val="20"/>
        </w:rPr>
        <w:t>Public History</w:t>
      </w:r>
      <w:r w:rsidR="006B1888">
        <w:rPr>
          <w:rFonts w:ascii="Arial" w:hAnsi="Arial" w:cs="Arial"/>
          <w:sz w:val="20"/>
        </w:rPr>
        <w:t xml:space="preserve"> and Engaged Scholarship and Teaching</w:t>
      </w:r>
      <w:r w:rsidR="001B35EC" w:rsidRPr="00CD1B11">
        <w:rPr>
          <w:rFonts w:ascii="Arial" w:hAnsi="Arial" w:cs="Arial"/>
          <w:sz w:val="20"/>
        </w:rPr>
        <w:tab/>
      </w:r>
      <w:r w:rsidR="00FC2508" w:rsidRPr="00CD1B11">
        <w:rPr>
          <w:rFonts w:ascii="Arial" w:hAnsi="Arial" w:cs="Arial"/>
          <w:sz w:val="20"/>
        </w:rPr>
        <w:t xml:space="preserve">         </w:t>
      </w:r>
      <w:r w:rsidR="002C51A5" w:rsidRPr="00CD1B11">
        <w:rPr>
          <w:rFonts w:ascii="Arial" w:hAnsi="Arial" w:cs="Arial"/>
          <w:sz w:val="20"/>
        </w:rPr>
        <w:t>2</w:t>
      </w:r>
      <w:r w:rsidR="00F15B97">
        <w:rPr>
          <w:rFonts w:ascii="Arial" w:hAnsi="Arial" w:cs="Arial"/>
          <w:sz w:val="20"/>
        </w:rPr>
        <w:t>6</w:t>
      </w:r>
    </w:p>
    <w:p w14:paraId="12BB74DD" w14:textId="77777777" w:rsidR="006D5226" w:rsidRPr="00CD1B11" w:rsidRDefault="006D5226" w:rsidP="001B35EC">
      <w:pPr>
        <w:widowControl/>
        <w:tabs>
          <w:tab w:val="left" w:pos="720"/>
          <w:tab w:val="right" w:pos="9000"/>
        </w:tabs>
        <w:rPr>
          <w:rFonts w:ascii="Arial" w:hAnsi="Arial" w:cs="Arial"/>
          <w:sz w:val="20"/>
        </w:rPr>
      </w:pPr>
    </w:p>
    <w:p w14:paraId="3C7EEFC4" w14:textId="31B885C4" w:rsidR="006D5226" w:rsidRPr="00CD1B11" w:rsidRDefault="006D5226" w:rsidP="001B35EC">
      <w:pPr>
        <w:pStyle w:val="TOC1"/>
        <w:rPr>
          <w:rFonts w:cs="Arial"/>
          <w:sz w:val="20"/>
        </w:rPr>
      </w:pPr>
      <w:r w:rsidRPr="00CD1B11">
        <w:rPr>
          <w:rFonts w:cs="Arial"/>
          <w:sz w:val="20"/>
        </w:rPr>
        <w:t>Training as Teachers</w:t>
      </w:r>
      <w:r w:rsidRPr="00CD1B11">
        <w:rPr>
          <w:rFonts w:cs="Arial"/>
          <w:sz w:val="20"/>
        </w:rPr>
        <w:tab/>
        <w:t>2</w:t>
      </w:r>
      <w:r w:rsidR="006B1888">
        <w:rPr>
          <w:rFonts w:cs="Arial"/>
          <w:sz w:val="20"/>
        </w:rPr>
        <w:t>6</w:t>
      </w:r>
    </w:p>
    <w:p w14:paraId="6CC115DB" w14:textId="77777777" w:rsidR="006D5226" w:rsidRPr="00CD1B11" w:rsidRDefault="006D5226" w:rsidP="001B35EC">
      <w:pPr>
        <w:pStyle w:val="TOC1"/>
        <w:rPr>
          <w:rFonts w:cs="Arial"/>
          <w:sz w:val="20"/>
        </w:rPr>
      </w:pPr>
    </w:p>
    <w:p w14:paraId="467062BA" w14:textId="08F8B485" w:rsidR="006D5226" w:rsidRPr="00CD1B11" w:rsidRDefault="006D5226" w:rsidP="001B35EC">
      <w:pPr>
        <w:pStyle w:val="TOC1"/>
        <w:rPr>
          <w:rFonts w:cs="Arial"/>
          <w:sz w:val="20"/>
        </w:rPr>
      </w:pPr>
      <w:r w:rsidRPr="00CD1B11">
        <w:rPr>
          <w:rFonts w:cs="Arial"/>
          <w:sz w:val="20"/>
        </w:rPr>
        <w:t>Support for Graduate Study</w:t>
      </w:r>
      <w:r w:rsidRPr="00CD1B11">
        <w:rPr>
          <w:rFonts w:cs="Arial"/>
          <w:sz w:val="20"/>
        </w:rPr>
        <w:tab/>
        <w:t>2</w:t>
      </w:r>
      <w:r w:rsidR="006B1888">
        <w:rPr>
          <w:rFonts w:cs="Arial"/>
          <w:sz w:val="20"/>
        </w:rPr>
        <w:t>7</w:t>
      </w:r>
    </w:p>
    <w:p w14:paraId="60885043" w14:textId="02C1537C" w:rsidR="006D5226" w:rsidRPr="00CD1B11" w:rsidRDefault="006B1888" w:rsidP="006B1888">
      <w:pPr>
        <w:pStyle w:val="TOC2"/>
        <w:tabs>
          <w:tab w:val="left" w:pos="450"/>
          <w:tab w:val="left" w:pos="1080"/>
        </w:tabs>
        <w:rPr>
          <w:rFonts w:cs="Arial"/>
          <w:sz w:val="20"/>
        </w:rPr>
      </w:pPr>
      <w:r>
        <w:rPr>
          <w:rFonts w:cs="Arial"/>
          <w:sz w:val="20"/>
        </w:rPr>
        <w:tab/>
        <w:t>T</w:t>
      </w:r>
      <w:r w:rsidR="001B35EC" w:rsidRPr="00CD1B11">
        <w:rPr>
          <w:rFonts w:cs="Arial"/>
          <w:sz w:val="20"/>
        </w:rPr>
        <w:t xml:space="preserve">he </w:t>
      </w:r>
      <w:r>
        <w:rPr>
          <w:rFonts w:cs="Arial"/>
          <w:sz w:val="20"/>
        </w:rPr>
        <w:t>P</w:t>
      </w:r>
      <w:r w:rsidR="001B35EC" w:rsidRPr="00CD1B11">
        <w:rPr>
          <w:rFonts w:cs="Arial"/>
          <w:sz w:val="20"/>
        </w:rPr>
        <w:t xml:space="preserve">rinciple of </w:t>
      </w:r>
      <w:r>
        <w:rPr>
          <w:rFonts w:cs="Arial"/>
          <w:sz w:val="20"/>
        </w:rPr>
        <w:t>E</w:t>
      </w:r>
      <w:r w:rsidR="001B35EC" w:rsidRPr="00CD1B11">
        <w:rPr>
          <w:rFonts w:cs="Arial"/>
          <w:sz w:val="20"/>
        </w:rPr>
        <w:t>ligibility</w:t>
      </w:r>
      <w:r>
        <w:rPr>
          <w:rFonts w:cs="Arial"/>
          <w:sz w:val="20"/>
        </w:rPr>
        <w:t xml:space="preserve"> and Aid upon Program Entry</w:t>
      </w:r>
      <w:r w:rsidR="001B35EC" w:rsidRPr="00CD1B11">
        <w:rPr>
          <w:rFonts w:cs="Arial"/>
          <w:sz w:val="20"/>
        </w:rPr>
        <w:tab/>
      </w:r>
      <w:r w:rsidR="006D5226" w:rsidRPr="00CD1B11">
        <w:rPr>
          <w:rFonts w:cs="Arial"/>
          <w:sz w:val="20"/>
        </w:rPr>
        <w:t>2</w:t>
      </w:r>
      <w:r>
        <w:rPr>
          <w:rFonts w:cs="Arial"/>
          <w:sz w:val="20"/>
        </w:rPr>
        <w:t>7</w:t>
      </w:r>
    </w:p>
    <w:p w14:paraId="687BFA3F" w14:textId="2404EE61" w:rsidR="006D5226" w:rsidRPr="00CD1B11" w:rsidRDefault="006B1888" w:rsidP="006B1888">
      <w:pPr>
        <w:pStyle w:val="TOC2"/>
        <w:tabs>
          <w:tab w:val="left" w:pos="450"/>
          <w:tab w:val="left" w:pos="1080"/>
        </w:tabs>
        <w:rPr>
          <w:rFonts w:cs="Arial"/>
          <w:sz w:val="20"/>
        </w:rPr>
      </w:pPr>
      <w:r>
        <w:rPr>
          <w:rFonts w:cs="Arial"/>
          <w:sz w:val="20"/>
        </w:rPr>
        <w:tab/>
        <w:t xml:space="preserve">Recruitment </w:t>
      </w:r>
      <w:r w:rsidR="006D5226" w:rsidRPr="00CD1B11">
        <w:rPr>
          <w:rFonts w:cs="Arial"/>
          <w:sz w:val="20"/>
        </w:rPr>
        <w:t xml:space="preserve">Fellowships for </w:t>
      </w:r>
      <w:r>
        <w:rPr>
          <w:rFonts w:cs="Arial"/>
          <w:sz w:val="20"/>
        </w:rPr>
        <w:t>Incoming</w:t>
      </w:r>
      <w:r w:rsidR="006D5226" w:rsidRPr="00CD1B11">
        <w:rPr>
          <w:rFonts w:cs="Arial"/>
          <w:sz w:val="20"/>
        </w:rPr>
        <w:t xml:space="preserve"> UI </w:t>
      </w:r>
      <w:r>
        <w:rPr>
          <w:rFonts w:cs="Arial"/>
          <w:sz w:val="20"/>
        </w:rPr>
        <w:t>G</w:t>
      </w:r>
      <w:r w:rsidR="006D5226" w:rsidRPr="00CD1B11">
        <w:rPr>
          <w:rFonts w:cs="Arial"/>
          <w:sz w:val="20"/>
        </w:rPr>
        <w:t xml:space="preserve">raduate </w:t>
      </w:r>
      <w:r>
        <w:rPr>
          <w:rFonts w:cs="Arial"/>
          <w:sz w:val="20"/>
        </w:rPr>
        <w:t>S</w:t>
      </w:r>
      <w:r w:rsidR="006D5226" w:rsidRPr="00CD1B11">
        <w:rPr>
          <w:rFonts w:cs="Arial"/>
          <w:sz w:val="20"/>
        </w:rPr>
        <w:t>tudents</w:t>
      </w:r>
      <w:r w:rsidR="001B35EC" w:rsidRPr="00CD1B11">
        <w:rPr>
          <w:rFonts w:cs="Arial"/>
          <w:sz w:val="20"/>
        </w:rPr>
        <w:tab/>
      </w:r>
      <w:r>
        <w:rPr>
          <w:rFonts w:cs="Arial"/>
          <w:sz w:val="20"/>
        </w:rPr>
        <w:t>28</w:t>
      </w:r>
    </w:p>
    <w:p w14:paraId="5B06BC22" w14:textId="601F1B91" w:rsidR="006D5226" w:rsidRPr="00CD1B11" w:rsidRDefault="006B1888" w:rsidP="006B1888">
      <w:pPr>
        <w:pStyle w:val="TOC2"/>
        <w:tabs>
          <w:tab w:val="left" w:pos="450"/>
          <w:tab w:val="left" w:pos="1080"/>
        </w:tabs>
        <w:rPr>
          <w:rFonts w:cs="Arial"/>
          <w:sz w:val="20"/>
        </w:rPr>
      </w:pPr>
      <w:r>
        <w:rPr>
          <w:rFonts w:cs="Arial"/>
          <w:sz w:val="20"/>
        </w:rPr>
        <w:tab/>
      </w:r>
      <w:r w:rsidR="006D5226" w:rsidRPr="00CD1B11">
        <w:rPr>
          <w:rFonts w:cs="Arial"/>
          <w:sz w:val="20"/>
        </w:rPr>
        <w:t>Research Assistantships (RAships)</w:t>
      </w:r>
      <w:r w:rsidR="001B35EC" w:rsidRPr="00CD1B11">
        <w:rPr>
          <w:rFonts w:cs="Arial"/>
          <w:sz w:val="20"/>
        </w:rPr>
        <w:tab/>
      </w:r>
      <w:r>
        <w:rPr>
          <w:rFonts w:cs="Arial"/>
          <w:sz w:val="20"/>
        </w:rPr>
        <w:t>2</w:t>
      </w:r>
      <w:r w:rsidR="00F15B97">
        <w:rPr>
          <w:rFonts w:cs="Arial"/>
          <w:sz w:val="20"/>
        </w:rPr>
        <w:t>9</w:t>
      </w:r>
    </w:p>
    <w:p w14:paraId="2C6C5113" w14:textId="502B8EEA" w:rsidR="006D5226" w:rsidRPr="00CD1B11" w:rsidRDefault="006B1888" w:rsidP="006B1888">
      <w:pPr>
        <w:pStyle w:val="TOC2"/>
        <w:tabs>
          <w:tab w:val="left" w:pos="450"/>
          <w:tab w:val="left" w:pos="1080"/>
        </w:tabs>
        <w:rPr>
          <w:rFonts w:cs="Arial"/>
          <w:sz w:val="20"/>
        </w:rPr>
      </w:pPr>
      <w:r>
        <w:rPr>
          <w:rFonts w:cs="Arial"/>
          <w:sz w:val="20"/>
        </w:rPr>
        <w:tab/>
        <w:t>Teaching</w:t>
      </w:r>
      <w:r w:rsidR="006D5226" w:rsidRPr="00CD1B11">
        <w:rPr>
          <w:rFonts w:cs="Arial"/>
          <w:sz w:val="20"/>
        </w:rPr>
        <w:t xml:space="preserve"> </w:t>
      </w:r>
      <w:r w:rsidR="00860ABB" w:rsidRPr="00CD1B11">
        <w:rPr>
          <w:rFonts w:cs="Arial"/>
          <w:sz w:val="20"/>
        </w:rPr>
        <w:t xml:space="preserve">Assistantships </w:t>
      </w:r>
      <w:r w:rsidR="006D5226" w:rsidRPr="00CD1B11">
        <w:rPr>
          <w:rFonts w:cs="Arial"/>
          <w:sz w:val="20"/>
        </w:rPr>
        <w:t>(</w:t>
      </w:r>
      <w:r w:rsidR="0082773A" w:rsidRPr="00CD1B11">
        <w:rPr>
          <w:rFonts w:cs="Arial"/>
          <w:sz w:val="20"/>
        </w:rPr>
        <w:t>TA</w:t>
      </w:r>
      <w:r w:rsidR="001B35EC" w:rsidRPr="00CD1B11">
        <w:rPr>
          <w:rFonts w:cs="Arial"/>
          <w:sz w:val="20"/>
        </w:rPr>
        <w:t>ships)</w:t>
      </w:r>
      <w:r w:rsidR="006D5226" w:rsidRPr="00CD1B11">
        <w:rPr>
          <w:rFonts w:cs="Arial"/>
          <w:sz w:val="20"/>
        </w:rPr>
        <w:tab/>
      </w:r>
      <w:r>
        <w:rPr>
          <w:rFonts w:cs="Arial"/>
          <w:sz w:val="20"/>
        </w:rPr>
        <w:t>2</w:t>
      </w:r>
      <w:r w:rsidR="00F15B97">
        <w:rPr>
          <w:rFonts w:cs="Arial"/>
          <w:sz w:val="20"/>
        </w:rPr>
        <w:t>9</w:t>
      </w:r>
    </w:p>
    <w:p w14:paraId="66EBF579" w14:textId="6F3592BE" w:rsidR="006B1888" w:rsidRDefault="006D5226" w:rsidP="006B1888">
      <w:pPr>
        <w:pStyle w:val="TOC3"/>
        <w:tabs>
          <w:tab w:val="clear" w:pos="1170"/>
          <w:tab w:val="clear" w:pos="8820"/>
          <w:tab w:val="left" w:pos="450"/>
          <w:tab w:val="left" w:pos="990"/>
          <w:tab w:val="right" w:pos="9000"/>
        </w:tabs>
        <w:rPr>
          <w:rFonts w:cs="Arial"/>
          <w:sz w:val="20"/>
        </w:rPr>
      </w:pPr>
      <w:r w:rsidRPr="00CD1B11">
        <w:rPr>
          <w:rFonts w:cs="Arial"/>
          <w:sz w:val="20"/>
        </w:rPr>
        <w:tab/>
      </w:r>
      <w:r w:rsidR="006B1888">
        <w:rPr>
          <w:rFonts w:cs="Arial"/>
          <w:sz w:val="20"/>
        </w:rPr>
        <w:tab/>
      </w:r>
      <w:r w:rsidRPr="00CD1B11">
        <w:rPr>
          <w:rFonts w:cs="Arial"/>
          <w:sz w:val="20"/>
        </w:rPr>
        <w:t xml:space="preserve">Survey </w:t>
      </w:r>
      <w:r w:rsidR="006B1888">
        <w:rPr>
          <w:rFonts w:cs="Arial"/>
          <w:sz w:val="20"/>
        </w:rPr>
        <w:t>C</w:t>
      </w:r>
      <w:r w:rsidRPr="00CD1B11">
        <w:rPr>
          <w:rFonts w:cs="Arial"/>
          <w:sz w:val="20"/>
        </w:rPr>
        <w:t>ourses</w:t>
      </w:r>
      <w:r w:rsidRPr="00CD1B11">
        <w:rPr>
          <w:rFonts w:cs="Arial"/>
          <w:sz w:val="20"/>
        </w:rPr>
        <w:tab/>
      </w:r>
      <w:r w:rsidR="006B1888">
        <w:rPr>
          <w:rFonts w:cs="Arial"/>
          <w:sz w:val="20"/>
        </w:rPr>
        <w:t>29</w:t>
      </w:r>
    </w:p>
    <w:p w14:paraId="099ACACC" w14:textId="103E2FF2" w:rsidR="006D5226" w:rsidRPr="00CD1B11" w:rsidRDefault="006B1888" w:rsidP="006B1888">
      <w:pPr>
        <w:pStyle w:val="TOC3"/>
        <w:tabs>
          <w:tab w:val="clear" w:pos="1170"/>
          <w:tab w:val="clear" w:pos="8820"/>
          <w:tab w:val="left" w:pos="450"/>
          <w:tab w:val="left" w:pos="990"/>
          <w:tab w:val="right" w:pos="9000"/>
        </w:tabs>
        <w:rPr>
          <w:rFonts w:cs="Arial"/>
          <w:sz w:val="20"/>
        </w:rPr>
      </w:pPr>
      <w:r>
        <w:rPr>
          <w:rFonts w:cs="Arial"/>
          <w:sz w:val="20"/>
        </w:rPr>
        <w:tab/>
      </w:r>
      <w:r>
        <w:rPr>
          <w:rFonts w:cs="Arial"/>
          <w:sz w:val="20"/>
        </w:rPr>
        <w:tab/>
        <w:t>Issue Courses</w:t>
      </w:r>
      <w:r>
        <w:rPr>
          <w:rFonts w:cs="Arial"/>
          <w:sz w:val="20"/>
        </w:rPr>
        <w:tab/>
        <w:t>29</w:t>
      </w:r>
    </w:p>
    <w:p w14:paraId="1262ADA8" w14:textId="2BBFE5F6" w:rsidR="006D5226" w:rsidRPr="00CD1B11" w:rsidRDefault="006D5226" w:rsidP="006B1888">
      <w:pPr>
        <w:pStyle w:val="TOC3"/>
        <w:tabs>
          <w:tab w:val="clear" w:pos="1170"/>
          <w:tab w:val="clear" w:pos="8820"/>
          <w:tab w:val="left" w:pos="450"/>
          <w:tab w:val="left" w:pos="990"/>
          <w:tab w:val="right" w:pos="9000"/>
        </w:tabs>
        <w:rPr>
          <w:rFonts w:cs="Arial"/>
          <w:sz w:val="20"/>
        </w:rPr>
      </w:pPr>
      <w:r w:rsidRPr="00CD1B11">
        <w:rPr>
          <w:rFonts w:cs="Arial"/>
          <w:sz w:val="20"/>
        </w:rPr>
        <w:tab/>
      </w:r>
      <w:r w:rsidR="006B1888">
        <w:rPr>
          <w:rFonts w:cs="Arial"/>
          <w:sz w:val="20"/>
        </w:rPr>
        <w:tab/>
      </w:r>
      <w:r w:rsidRPr="00CD1B11">
        <w:rPr>
          <w:rFonts w:cs="Arial"/>
          <w:sz w:val="20"/>
        </w:rPr>
        <w:t xml:space="preserve">Other </w:t>
      </w:r>
      <w:r w:rsidR="006B1888">
        <w:rPr>
          <w:rFonts w:cs="Arial"/>
          <w:sz w:val="20"/>
        </w:rPr>
        <w:t>C</w:t>
      </w:r>
      <w:r w:rsidRPr="00CD1B11">
        <w:rPr>
          <w:rFonts w:cs="Arial"/>
          <w:sz w:val="20"/>
        </w:rPr>
        <w:t>ourses</w:t>
      </w:r>
      <w:r w:rsidRPr="00CD1B11">
        <w:rPr>
          <w:rFonts w:cs="Arial"/>
          <w:sz w:val="20"/>
        </w:rPr>
        <w:tab/>
      </w:r>
      <w:r w:rsidR="00F15B97">
        <w:rPr>
          <w:rFonts w:cs="Arial"/>
          <w:sz w:val="20"/>
        </w:rPr>
        <w:t>30</w:t>
      </w:r>
    </w:p>
    <w:p w14:paraId="6EACCCB0" w14:textId="77EC798B" w:rsidR="006D5226" w:rsidRPr="00CD1B11" w:rsidRDefault="006D5226" w:rsidP="006B1888">
      <w:pPr>
        <w:pStyle w:val="TOC3"/>
        <w:tabs>
          <w:tab w:val="clear" w:pos="1170"/>
          <w:tab w:val="clear" w:pos="8820"/>
          <w:tab w:val="left" w:pos="450"/>
          <w:tab w:val="left" w:pos="990"/>
          <w:tab w:val="right" w:pos="9000"/>
        </w:tabs>
        <w:rPr>
          <w:rFonts w:cs="Arial"/>
          <w:sz w:val="20"/>
        </w:rPr>
      </w:pPr>
      <w:r w:rsidRPr="00CD1B11">
        <w:rPr>
          <w:rFonts w:cs="Arial"/>
          <w:sz w:val="20"/>
        </w:rPr>
        <w:tab/>
      </w:r>
      <w:r w:rsidR="006B1888">
        <w:rPr>
          <w:rFonts w:cs="Arial"/>
          <w:sz w:val="20"/>
        </w:rPr>
        <w:tab/>
      </w:r>
      <w:r w:rsidRPr="00CD1B11">
        <w:rPr>
          <w:rFonts w:cs="Arial"/>
          <w:sz w:val="20"/>
        </w:rPr>
        <w:t xml:space="preserve">Writing Center </w:t>
      </w:r>
      <w:r w:rsidR="0082773A" w:rsidRPr="00CD1B11">
        <w:rPr>
          <w:rFonts w:cs="Arial"/>
          <w:sz w:val="20"/>
        </w:rPr>
        <w:t>TA</w:t>
      </w:r>
      <w:r w:rsidRPr="00CD1B11">
        <w:rPr>
          <w:rFonts w:cs="Arial"/>
          <w:sz w:val="20"/>
        </w:rPr>
        <w:t xml:space="preserve"> </w:t>
      </w:r>
      <w:r w:rsidR="006B1888">
        <w:rPr>
          <w:rFonts w:cs="Arial"/>
          <w:sz w:val="20"/>
        </w:rPr>
        <w:t>P</w:t>
      </w:r>
      <w:r w:rsidRPr="00CD1B11">
        <w:rPr>
          <w:rFonts w:cs="Arial"/>
          <w:sz w:val="20"/>
        </w:rPr>
        <w:t>ositions</w:t>
      </w:r>
      <w:r w:rsidRPr="00CD1B11">
        <w:rPr>
          <w:rFonts w:cs="Arial"/>
          <w:sz w:val="20"/>
        </w:rPr>
        <w:tab/>
      </w:r>
      <w:r w:rsidR="006B1888">
        <w:rPr>
          <w:rFonts w:cs="Arial"/>
          <w:sz w:val="20"/>
        </w:rPr>
        <w:t>30</w:t>
      </w:r>
    </w:p>
    <w:p w14:paraId="570789B9" w14:textId="659FE6CF" w:rsidR="006B1888" w:rsidRDefault="006D5226" w:rsidP="006B1888">
      <w:pPr>
        <w:pStyle w:val="TOC3"/>
        <w:tabs>
          <w:tab w:val="clear" w:pos="1170"/>
          <w:tab w:val="clear" w:pos="8820"/>
          <w:tab w:val="left" w:pos="450"/>
          <w:tab w:val="left" w:pos="990"/>
          <w:tab w:val="right" w:pos="9000"/>
        </w:tabs>
        <w:rPr>
          <w:rFonts w:cs="Arial"/>
          <w:sz w:val="20"/>
        </w:rPr>
      </w:pPr>
      <w:r w:rsidRPr="00CD1B11">
        <w:rPr>
          <w:rFonts w:cs="Arial"/>
          <w:sz w:val="20"/>
        </w:rPr>
        <w:tab/>
      </w:r>
      <w:r w:rsidR="006B1888">
        <w:rPr>
          <w:rFonts w:cs="Arial"/>
          <w:sz w:val="20"/>
        </w:rPr>
        <w:tab/>
        <w:t>Graderships</w:t>
      </w:r>
      <w:r w:rsidR="006B1888">
        <w:rPr>
          <w:rFonts w:cs="Arial"/>
          <w:sz w:val="20"/>
        </w:rPr>
        <w:tab/>
        <w:t>30</w:t>
      </w:r>
    </w:p>
    <w:p w14:paraId="3AF65EDD" w14:textId="6E08DC19" w:rsidR="006D5226" w:rsidRDefault="006B1888" w:rsidP="006B1888">
      <w:pPr>
        <w:pStyle w:val="TOC3"/>
        <w:tabs>
          <w:tab w:val="clear" w:pos="1170"/>
          <w:tab w:val="clear" w:pos="8820"/>
          <w:tab w:val="left" w:pos="450"/>
          <w:tab w:val="left" w:pos="990"/>
          <w:tab w:val="right" w:pos="9000"/>
        </w:tabs>
        <w:rPr>
          <w:rFonts w:cs="Arial"/>
          <w:sz w:val="20"/>
        </w:rPr>
      </w:pPr>
      <w:r>
        <w:rPr>
          <w:rFonts w:cs="Arial"/>
          <w:sz w:val="20"/>
        </w:rPr>
        <w:tab/>
      </w:r>
      <w:r>
        <w:rPr>
          <w:rFonts w:cs="Arial"/>
          <w:sz w:val="20"/>
        </w:rPr>
        <w:tab/>
      </w:r>
      <w:r w:rsidR="0082773A" w:rsidRPr="00CD1B11">
        <w:rPr>
          <w:rFonts w:cs="Arial"/>
          <w:sz w:val="20"/>
        </w:rPr>
        <w:t>TA</w:t>
      </w:r>
      <w:r w:rsidR="006D5226" w:rsidRPr="00CD1B11">
        <w:rPr>
          <w:rFonts w:cs="Arial"/>
          <w:sz w:val="20"/>
        </w:rPr>
        <w:t xml:space="preserve"> Advisor</w:t>
      </w:r>
      <w:r w:rsidR="006D5226" w:rsidRPr="00CD1B11">
        <w:rPr>
          <w:rFonts w:cs="Arial"/>
          <w:sz w:val="20"/>
        </w:rPr>
        <w:tab/>
        <w:t>3</w:t>
      </w:r>
      <w:r>
        <w:rPr>
          <w:rFonts w:cs="Arial"/>
          <w:sz w:val="20"/>
        </w:rPr>
        <w:t>0</w:t>
      </w:r>
      <w:r w:rsidR="00EA4B71">
        <w:rPr>
          <w:rFonts w:cs="Arial"/>
          <w:sz w:val="20"/>
        </w:rPr>
        <w:tab/>
      </w:r>
      <w:r w:rsidR="00EA4B71">
        <w:rPr>
          <w:rFonts w:cs="Arial"/>
          <w:sz w:val="20"/>
        </w:rPr>
        <w:tab/>
      </w:r>
      <w:r>
        <w:rPr>
          <w:rFonts w:cs="Arial"/>
          <w:sz w:val="20"/>
        </w:rPr>
        <w:tab/>
      </w:r>
      <w:r w:rsidR="006D5226" w:rsidRPr="00CD1B11">
        <w:rPr>
          <w:rFonts w:cs="Arial"/>
          <w:sz w:val="20"/>
        </w:rPr>
        <w:t>Summer Session Teaching</w:t>
      </w:r>
      <w:r w:rsidR="006D5226" w:rsidRPr="00CD1B11">
        <w:rPr>
          <w:rFonts w:cs="Arial"/>
          <w:sz w:val="20"/>
        </w:rPr>
        <w:tab/>
        <w:t>3</w:t>
      </w:r>
      <w:r>
        <w:rPr>
          <w:rFonts w:cs="Arial"/>
          <w:sz w:val="20"/>
        </w:rPr>
        <w:t>0</w:t>
      </w:r>
    </w:p>
    <w:p w14:paraId="33A9EB18" w14:textId="6E6959D9" w:rsidR="006B1888" w:rsidRPr="006B1888" w:rsidRDefault="006B1888" w:rsidP="006B1888">
      <w:pPr>
        <w:tabs>
          <w:tab w:val="left" w:pos="450"/>
          <w:tab w:val="left" w:pos="990"/>
          <w:tab w:val="right" w:pos="9000"/>
        </w:tabs>
        <w:rPr>
          <w:rFonts w:ascii="Arial" w:hAnsi="Arial" w:cs="Arial"/>
          <w:sz w:val="20"/>
        </w:rPr>
      </w:pPr>
      <w:r>
        <w:tab/>
      </w:r>
      <w:r>
        <w:tab/>
      </w:r>
      <w:r w:rsidRPr="006B1888">
        <w:rPr>
          <w:rFonts w:ascii="Arial" w:hAnsi="Arial" w:cs="Arial"/>
          <w:sz w:val="20"/>
        </w:rPr>
        <w:t>History Corps</w:t>
      </w:r>
      <w:r w:rsidRPr="006B1888">
        <w:rPr>
          <w:rFonts w:ascii="Arial" w:hAnsi="Arial" w:cs="Arial"/>
          <w:sz w:val="20"/>
        </w:rPr>
        <w:tab/>
        <w:t>30</w:t>
      </w:r>
    </w:p>
    <w:p w14:paraId="18A22206" w14:textId="73CF4B49" w:rsidR="006D5226" w:rsidRPr="00CD1B11" w:rsidRDefault="006D5226" w:rsidP="006B1888">
      <w:pPr>
        <w:pStyle w:val="TOC3"/>
        <w:tabs>
          <w:tab w:val="clear" w:pos="1170"/>
          <w:tab w:val="clear" w:pos="8820"/>
          <w:tab w:val="left" w:pos="450"/>
          <w:tab w:val="left" w:pos="990"/>
          <w:tab w:val="right" w:pos="9000"/>
        </w:tabs>
        <w:rPr>
          <w:rFonts w:cs="Arial"/>
          <w:sz w:val="20"/>
        </w:rPr>
      </w:pPr>
      <w:r w:rsidRPr="00CD1B11">
        <w:rPr>
          <w:rFonts w:cs="Arial"/>
          <w:sz w:val="20"/>
        </w:rPr>
        <w:tab/>
      </w:r>
      <w:r w:rsidR="006B1888">
        <w:rPr>
          <w:rFonts w:cs="Arial"/>
          <w:sz w:val="20"/>
        </w:rPr>
        <w:tab/>
      </w:r>
      <w:r w:rsidRPr="00CD1B11">
        <w:rPr>
          <w:rFonts w:cs="Arial"/>
          <w:sz w:val="20"/>
        </w:rPr>
        <w:t xml:space="preserve">Other opportunities for </w:t>
      </w:r>
      <w:r w:rsidR="006B1888">
        <w:rPr>
          <w:rFonts w:cs="Arial"/>
          <w:sz w:val="20"/>
        </w:rPr>
        <w:t>E</w:t>
      </w:r>
      <w:r w:rsidRPr="00CD1B11">
        <w:rPr>
          <w:rFonts w:cs="Arial"/>
          <w:sz w:val="20"/>
        </w:rPr>
        <w:t>mployment</w:t>
      </w:r>
      <w:r w:rsidRPr="00CD1B11">
        <w:rPr>
          <w:rFonts w:cs="Arial"/>
          <w:sz w:val="20"/>
        </w:rPr>
        <w:tab/>
        <w:t>3</w:t>
      </w:r>
      <w:r w:rsidR="00F15B97">
        <w:rPr>
          <w:rFonts w:cs="Arial"/>
          <w:sz w:val="20"/>
        </w:rPr>
        <w:t>1</w:t>
      </w:r>
    </w:p>
    <w:p w14:paraId="134CFFCB" w14:textId="77777777" w:rsidR="00EA4B71" w:rsidRDefault="00EA4B71">
      <w:pPr>
        <w:widowControl/>
        <w:spacing w:after="200" w:line="276" w:lineRule="auto"/>
        <w:rPr>
          <w:rFonts w:ascii="Arial" w:hAnsi="Arial" w:cs="Arial"/>
          <w:sz w:val="20"/>
        </w:rPr>
      </w:pPr>
      <w:r>
        <w:rPr>
          <w:rFonts w:cs="Arial"/>
          <w:sz w:val="20"/>
        </w:rPr>
        <w:br w:type="page"/>
      </w:r>
    </w:p>
    <w:p w14:paraId="73A20887" w14:textId="77777777" w:rsidR="00EA4B71" w:rsidRDefault="00EA4B71" w:rsidP="006B1888">
      <w:pPr>
        <w:pStyle w:val="TOC2"/>
        <w:tabs>
          <w:tab w:val="left" w:pos="450"/>
          <w:tab w:val="left" w:pos="990"/>
        </w:tabs>
        <w:rPr>
          <w:rFonts w:cs="Arial"/>
          <w:sz w:val="20"/>
        </w:rPr>
      </w:pPr>
    </w:p>
    <w:p w14:paraId="73DD9A69" w14:textId="77777777" w:rsidR="00EA4B71" w:rsidRDefault="00EA4B71" w:rsidP="006B1888">
      <w:pPr>
        <w:pStyle w:val="TOC2"/>
        <w:tabs>
          <w:tab w:val="left" w:pos="450"/>
          <w:tab w:val="left" w:pos="990"/>
        </w:tabs>
        <w:rPr>
          <w:rFonts w:cs="Arial"/>
          <w:sz w:val="20"/>
        </w:rPr>
      </w:pPr>
    </w:p>
    <w:p w14:paraId="310B8AB3" w14:textId="77777777" w:rsidR="00EA4B71" w:rsidRDefault="00EA4B71" w:rsidP="006B1888">
      <w:pPr>
        <w:pStyle w:val="TOC2"/>
        <w:tabs>
          <w:tab w:val="left" w:pos="450"/>
          <w:tab w:val="left" w:pos="990"/>
        </w:tabs>
        <w:rPr>
          <w:rFonts w:cs="Arial"/>
          <w:sz w:val="20"/>
        </w:rPr>
      </w:pPr>
    </w:p>
    <w:p w14:paraId="3BB25AB7" w14:textId="77777777" w:rsidR="00EA4B71" w:rsidRDefault="00EA4B71" w:rsidP="006B1888">
      <w:pPr>
        <w:pStyle w:val="TOC2"/>
        <w:tabs>
          <w:tab w:val="left" w:pos="450"/>
          <w:tab w:val="left" w:pos="990"/>
        </w:tabs>
        <w:rPr>
          <w:rFonts w:cs="Arial"/>
          <w:sz w:val="20"/>
        </w:rPr>
      </w:pPr>
    </w:p>
    <w:p w14:paraId="1EFFFC93" w14:textId="76C69796" w:rsidR="006D5226" w:rsidRPr="00CD1B11" w:rsidRDefault="006D5226" w:rsidP="006B1888">
      <w:pPr>
        <w:pStyle w:val="TOC2"/>
        <w:tabs>
          <w:tab w:val="left" w:pos="450"/>
          <w:tab w:val="left" w:pos="990"/>
        </w:tabs>
        <w:rPr>
          <w:rFonts w:cs="Arial"/>
          <w:sz w:val="20"/>
        </w:rPr>
      </w:pPr>
      <w:r w:rsidRPr="00CD1B11">
        <w:rPr>
          <w:rFonts w:cs="Arial"/>
          <w:sz w:val="20"/>
        </w:rPr>
        <w:t xml:space="preserve">The Annual Assignment of Major Aid             </w:t>
      </w:r>
      <w:r w:rsidR="001B35EC" w:rsidRPr="00CD1B11">
        <w:rPr>
          <w:rFonts w:cs="Arial"/>
          <w:sz w:val="20"/>
        </w:rPr>
        <w:tab/>
      </w:r>
      <w:r w:rsidRPr="00CD1B11">
        <w:rPr>
          <w:rFonts w:cs="Arial"/>
          <w:sz w:val="20"/>
        </w:rPr>
        <w:t>3</w:t>
      </w:r>
      <w:r w:rsidR="006B1888">
        <w:rPr>
          <w:rFonts w:cs="Arial"/>
          <w:sz w:val="20"/>
        </w:rPr>
        <w:t>1</w:t>
      </w:r>
    </w:p>
    <w:p w14:paraId="5D895650" w14:textId="740FBC69" w:rsidR="006D5226" w:rsidRPr="00CD1B11" w:rsidRDefault="006B1888" w:rsidP="006B1888">
      <w:pPr>
        <w:pStyle w:val="TOC3"/>
        <w:tabs>
          <w:tab w:val="clear" w:pos="1170"/>
          <w:tab w:val="clear" w:pos="8820"/>
          <w:tab w:val="left" w:pos="450"/>
          <w:tab w:val="left" w:pos="990"/>
          <w:tab w:val="right" w:pos="9000"/>
        </w:tabs>
        <w:rPr>
          <w:rFonts w:cs="Arial"/>
          <w:sz w:val="20"/>
        </w:rPr>
      </w:pPr>
      <w:r>
        <w:rPr>
          <w:rFonts w:cs="Arial"/>
          <w:sz w:val="20"/>
        </w:rPr>
        <w:tab/>
      </w:r>
      <w:r w:rsidR="006D5226" w:rsidRPr="00CD1B11">
        <w:rPr>
          <w:rFonts w:cs="Arial"/>
          <w:sz w:val="20"/>
        </w:rPr>
        <w:t xml:space="preserve">The </w:t>
      </w:r>
      <w:r w:rsidR="00911EC8">
        <w:rPr>
          <w:rFonts w:cs="Arial"/>
          <w:sz w:val="20"/>
        </w:rPr>
        <w:t>O</w:t>
      </w:r>
      <w:r w:rsidR="006D5226" w:rsidRPr="00CD1B11">
        <w:rPr>
          <w:rFonts w:cs="Arial"/>
          <w:sz w:val="20"/>
        </w:rPr>
        <w:t xml:space="preserve">rder of </w:t>
      </w:r>
      <w:r w:rsidR="00911EC8">
        <w:rPr>
          <w:rFonts w:cs="Arial"/>
          <w:sz w:val="20"/>
        </w:rPr>
        <w:t>P</w:t>
      </w:r>
      <w:r w:rsidR="006D5226" w:rsidRPr="00CD1B11">
        <w:rPr>
          <w:rFonts w:cs="Arial"/>
          <w:sz w:val="20"/>
        </w:rPr>
        <w:t xml:space="preserve">riority in </w:t>
      </w:r>
      <w:r w:rsidR="00911EC8">
        <w:rPr>
          <w:rFonts w:cs="Arial"/>
          <w:sz w:val="20"/>
        </w:rPr>
        <w:t>A</w:t>
      </w:r>
      <w:r w:rsidR="006D5226" w:rsidRPr="00CD1B11">
        <w:rPr>
          <w:rFonts w:cs="Arial"/>
          <w:sz w:val="20"/>
        </w:rPr>
        <w:t xml:space="preserve">id </w:t>
      </w:r>
      <w:r w:rsidR="00911EC8">
        <w:rPr>
          <w:rFonts w:cs="Arial"/>
          <w:sz w:val="20"/>
        </w:rPr>
        <w:t>A</w:t>
      </w:r>
      <w:r w:rsidR="006D5226" w:rsidRPr="00CD1B11">
        <w:rPr>
          <w:rFonts w:cs="Arial"/>
          <w:sz w:val="20"/>
        </w:rPr>
        <w:t>llocations</w:t>
      </w:r>
      <w:r w:rsidR="006D5226" w:rsidRPr="00CD1B11">
        <w:rPr>
          <w:rFonts w:cs="Arial"/>
          <w:sz w:val="20"/>
        </w:rPr>
        <w:tab/>
        <w:t>3</w:t>
      </w:r>
      <w:r>
        <w:rPr>
          <w:rFonts w:cs="Arial"/>
          <w:sz w:val="20"/>
        </w:rPr>
        <w:t>1</w:t>
      </w:r>
    </w:p>
    <w:p w14:paraId="78C11CC4" w14:textId="60BBF4DE" w:rsidR="006D5226" w:rsidRPr="00CD1B11" w:rsidRDefault="006D5226" w:rsidP="006B1888">
      <w:pPr>
        <w:pStyle w:val="TOC3"/>
        <w:tabs>
          <w:tab w:val="clear" w:pos="1170"/>
          <w:tab w:val="clear" w:pos="8820"/>
          <w:tab w:val="left" w:pos="450"/>
          <w:tab w:val="left" w:pos="990"/>
          <w:tab w:val="right" w:pos="9000"/>
        </w:tabs>
        <w:rPr>
          <w:rFonts w:cs="Arial"/>
          <w:sz w:val="20"/>
        </w:rPr>
      </w:pPr>
      <w:r w:rsidRPr="00CD1B11">
        <w:rPr>
          <w:rFonts w:cs="Arial"/>
          <w:sz w:val="20"/>
        </w:rPr>
        <w:tab/>
        <w:t xml:space="preserve">Progress and </w:t>
      </w:r>
      <w:r w:rsidR="00911EC8">
        <w:rPr>
          <w:rFonts w:cs="Arial"/>
          <w:sz w:val="20"/>
        </w:rPr>
        <w:t>R</w:t>
      </w:r>
      <w:r w:rsidRPr="00CD1B11">
        <w:rPr>
          <w:rFonts w:cs="Arial"/>
          <w:sz w:val="20"/>
        </w:rPr>
        <w:t>anking</w:t>
      </w:r>
      <w:r w:rsidRPr="00CD1B11">
        <w:rPr>
          <w:rFonts w:cs="Arial"/>
          <w:sz w:val="20"/>
        </w:rPr>
        <w:tab/>
        <w:t>3</w:t>
      </w:r>
      <w:r w:rsidR="006B1888">
        <w:rPr>
          <w:rFonts w:cs="Arial"/>
          <w:sz w:val="20"/>
        </w:rPr>
        <w:t>2</w:t>
      </w:r>
    </w:p>
    <w:p w14:paraId="23798603" w14:textId="58126770" w:rsidR="006D5226" w:rsidRPr="00CD1B11" w:rsidRDefault="006D5226" w:rsidP="006B1888">
      <w:pPr>
        <w:pStyle w:val="TOC2"/>
        <w:tabs>
          <w:tab w:val="left" w:pos="450"/>
          <w:tab w:val="left" w:pos="990"/>
        </w:tabs>
        <w:rPr>
          <w:rFonts w:cs="Arial"/>
          <w:sz w:val="20"/>
        </w:rPr>
      </w:pPr>
      <w:r w:rsidRPr="00CD1B11">
        <w:rPr>
          <w:rFonts w:cs="Arial"/>
          <w:sz w:val="20"/>
        </w:rPr>
        <w:t xml:space="preserve">Beyond </w:t>
      </w:r>
      <w:r w:rsidR="00911EC8">
        <w:rPr>
          <w:rFonts w:cs="Arial"/>
          <w:sz w:val="20"/>
        </w:rPr>
        <w:t>E</w:t>
      </w:r>
      <w:r w:rsidRPr="00CD1B11">
        <w:rPr>
          <w:rFonts w:cs="Arial"/>
          <w:sz w:val="20"/>
        </w:rPr>
        <w:t xml:space="preserve">ligibility </w:t>
      </w:r>
      <w:r w:rsidR="001B35EC" w:rsidRPr="00CD1B11">
        <w:rPr>
          <w:rFonts w:cs="Arial"/>
          <w:sz w:val="20"/>
        </w:rPr>
        <w:tab/>
      </w:r>
      <w:r w:rsidR="008F5C5E" w:rsidRPr="00CD1B11">
        <w:rPr>
          <w:rFonts w:cs="Arial"/>
          <w:sz w:val="20"/>
        </w:rPr>
        <w:t>3</w:t>
      </w:r>
      <w:r w:rsidR="00F15B97">
        <w:rPr>
          <w:rFonts w:cs="Arial"/>
          <w:sz w:val="20"/>
        </w:rPr>
        <w:t>3</w:t>
      </w:r>
    </w:p>
    <w:p w14:paraId="0816EFD8" w14:textId="334DCD47" w:rsidR="006D5226" w:rsidRPr="00CD1B11" w:rsidRDefault="006D5226" w:rsidP="006B1888">
      <w:pPr>
        <w:pStyle w:val="TOC2"/>
        <w:tabs>
          <w:tab w:val="left" w:pos="450"/>
          <w:tab w:val="left" w:pos="990"/>
        </w:tabs>
        <w:rPr>
          <w:rFonts w:cs="Arial"/>
          <w:sz w:val="20"/>
        </w:rPr>
      </w:pPr>
      <w:r w:rsidRPr="00CD1B11">
        <w:rPr>
          <w:rFonts w:cs="Arial"/>
          <w:sz w:val="20"/>
        </w:rPr>
        <w:t xml:space="preserve">Teaching for </w:t>
      </w:r>
      <w:r w:rsidR="00911EC8">
        <w:rPr>
          <w:rFonts w:cs="Arial"/>
          <w:sz w:val="20"/>
        </w:rPr>
        <w:t>N</w:t>
      </w:r>
      <w:r w:rsidRPr="00CD1B11">
        <w:rPr>
          <w:rFonts w:cs="Arial"/>
          <w:sz w:val="20"/>
        </w:rPr>
        <w:t xml:space="preserve">ewly </w:t>
      </w:r>
      <w:r w:rsidR="00911EC8">
        <w:rPr>
          <w:rFonts w:cs="Arial"/>
          <w:sz w:val="20"/>
        </w:rPr>
        <w:t>G</w:t>
      </w:r>
      <w:r w:rsidRPr="00CD1B11">
        <w:rPr>
          <w:rFonts w:cs="Arial"/>
          <w:sz w:val="20"/>
        </w:rPr>
        <w:t xml:space="preserve">raduated </w:t>
      </w:r>
      <w:r w:rsidR="0062670D" w:rsidRPr="00CD1B11">
        <w:rPr>
          <w:rFonts w:cs="Arial"/>
          <w:sz w:val="20"/>
        </w:rPr>
        <w:t>PhD</w:t>
      </w:r>
      <w:r w:rsidRPr="00CD1B11">
        <w:rPr>
          <w:rFonts w:cs="Arial"/>
          <w:sz w:val="20"/>
        </w:rPr>
        <w:t>s</w:t>
      </w:r>
      <w:r w:rsidR="001B35EC" w:rsidRPr="00CD1B11">
        <w:rPr>
          <w:rFonts w:cs="Arial"/>
          <w:sz w:val="20"/>
        </w:rPr>
        <w:tab/>
      </w:r>
      <w:r w:rsidR="00491DA8" w:rsidRPr="00CD1B11">
        <w:rPr>
          <w:rFonts w:cs="Arial"/>
          <w:sz w:val="20"/>
        </w:rPr>
        <w:t>3</w:t>
      </w:r>
      <w:r w:rsidR="00F15B97">
        <w:rPr>
          <w:rFonts w:cs="Arial"/>
          <w:sz w:val="20"/>
        </w:rPr>
        <w:t>3</w:t>
      </w:r>
    </w:p>
    <w:p w14:paraId="72FBE145" w14:textId="4A22076E" w:rsidR="006D5226" w:rsidRPr="00CD1B11" w:rsidRDefault="006D5226" w:rsidP="006B1888">
      <w:pPr>
        <w:pStyle w:val="TOC2"/>
        <w:tabs>
          <w:tab w:val="left" w:pos="450"/>
          <w:tab w:val="left" w:pos="990"/>
        </w:tabs>
        <w:rPr>
          <w:rFonts w:cs="Arial"/>
          <w:sz w:val="20"/>
        </w:rPr>
      </w:pPr>
      <w:r w:rsidRPr="00CD1B11">
        <w:rPr>
          <w:rFonts w:cs="Arial"/>
          <w:sz w:val="20"/>
        </w:rPr>
        <w:t>Research and Dissertation Fellowships</w:t>
      </w:r>
      <w:r w:rsidR="001B35EC" w:rsidRPr="00CD1B11">
        <w:rPr>
          <w:rFonts w:cs="Arial"/>
          <w:sz w:val="20"/>
        </w:rPr>
        <w:tab/>
      </w:r>
      <w:r w:rsidRPr="00CD1B11">
        <w:rPr>
          <w:rFonts w:cs="Arial"/>
          <w:sz w:val="20"/>
        </w:rPr>
        <w:t>3</w:t>
      </w:r>
      <w:r w:rsidR="006B1888">
        <w:rPr>
          <w:rFonts w:cs="Arial"/>
          <w:sz w:val="20"/>
        </w:rPr>
        <w:t>3</w:t>
      </w:r>
    </w:p>
    <w:p w14:paraId="43FE0FEC" w14:textId="74AF67ED" w:rsidR="006D5226" w:rsidRDefault="006D5226" w:rsidP="00911EC8">
      <w:pPr>
        <w:pStyle w:val="TOC3"/>
        <w:tabs>
          <w:tab w:val="clear" w:pos="1170"/>
          <w:tab w:val="clear" w:pos="8820"/>
          <w:tab w:val="left" w:pos="450"/>
          <w:tab w:val="left" w:pos="990"/>
          <w:tab w:val="right" w:pos="9000"/>
        </w:tabs>
        <w:rPr>
          <w:rFonts w:cs="Arial"/>
          <w:sz w:val="20"/>
        </w:rPr>
      </w:pPr>
      <w:r w:rsidRPr="00CD1B11">
        <w:rPr>
          <w:rFonts w:cs="Arial"/>
          <w:sz w:val="20"/>
        </w:rPr>
        <w:tab/>
        <w:t>Graduate College Awards</w:t>
      </w:r>
      <w:r w:rsidRPr="00CD1B11">
        <w:rPr>
          <w:rFonts w:cs="Arial"/>
          <w:sz w:val="20"/>
        </w:rPr>
        <w:tab/>
        <w:t>3</w:t>
      </w:r>
      <w:r w:rsidR="006B1888">
        <w:rPr>
          <w:rFonts w:cs="Arial"/>
          <w:sz w:val="20"/>
        </w:rPr>
        <w:t>3</w:t>
      </w:r>
    </w:p>
    <w:p w14:paraId="0832ECAE" w14:textId="1B095358" w:rsidR="006B1888" w:rsidRPr="00911EC8" w:rsidRDefault="006B1888" w:rsidP="00911EC8">
      <w:pPr>
        <w:tabs>
          <w:tab w:val="left" w:pos="450"/>
          <w:tab w:val="left" w:pos="990"/>
          <w:tab w:val="right" w:pos="9000"/>
        </w:tabs>
        <w:rPr>
          <w:rFonts w:ascii="Arial" w:hAnsi="Arial" w:cs="Arial"/>
          <w:sz w:val="20"/>
        </w:rPr>
      </w:pPr>
      <w:r>
        <w:tab/>
      </w:r>
      <w:r w:rsidRPr="00911EC8">
        <w:rPr>
          <w:rFonts w:ascii="Arial" w:hAnsi="Arial" w:cs="Arial"/>
          <w:sz w:val="20"/>
        </w:rPr>
        <w:t xml:space="preserve">Graduate College Post </w:t>
      </w:r>
      <w:r w:rsidR="00911EC8" w:rsidRPr="00911EC8">
        <w:rPr>
          <w:rFonts w:ascii="Arial" w:hAnsi="Arial" w:cs="Arial"/>
          <w:sz w:val="20"/>
        </w:rPr>
        <w:t>Comprehensive</w:t>
      </w:r>
      <w:r w:rsidRPr="00911EC8">
        <w:rPr>
          <w:rFonts w:ascii="Arial" w:hAnsi="Arial" w:cs="Arial"/>
          <w:sz w:val="20"/>
        </w:rPr>
        <w:t xml:space="preserve"> Research Awards</w:t>
      </w:r>
      <w:r w:rsidRPr="00911EC8">
        <w:rPr>
          <w:rFonts w:ascii="Arial" w:hAnsi="Arial" w:cs="Arial"/>
          <w:sz w:val="20"/>
        </w:rPr>
        <w:tab/>
        <w:t>33</w:t>
      </w:r>
    </w:p>
    <w:p w14:paraId="04B5B451" w14:textId="573A97B0" w:rsidR="006D5226" w:rsidRPr="00CD1B11" w:rsidRDefault="006D5226" w:rsidP="00911EC8">
      <w:pPr>
        <w:pStyle w:val="TOC3"/>
        <w:tabs>
          <w:tab w:val="clear" w:pos="1170"/>
          <w:tab w:val="clear" w:pos="8820"/>
          <w:tab w:val="left" w:pos="450"/>
          <w:tab w:val="left" w:pos="990"/>
          <w:tab w:val="right" w:pos="9000"/>
        </w:tabs>
        <w:rPr>
          <w:rFonts w:cs="Arial"/>
          <w:sz w:val="20"/>
        </w:rPr>
      </w:pPr>
      <w:r w:rsidRPr="00CD1B11">
        <w:rPr>
          <w:rFonts w:cs="Arial"/>
          <w:sz w:val="20"/>
        </w:rPr>
        <w:tab/>
        <w:t>Internal or Departmental</w:t>
      </w:r>
      <w:r w:rsidR="006B1888">
        <w:rPr>
          <w:rFonts w:cs="Arial"/>
          <w:sz w:val="20"/>
        </w:rPr>
        <w:t xml:space="preserve"> Awards </w:t>
      </w:r>
      <w:r w:rsidR="006B1888">
        <w:rPr>
          <w:rFonts w:cs="Arial"/>
          <w:sz w:val="20"/>
        </w:rPr>
        <w:tab/>
        <w:t>34</w:t>
      </w:r>
    </w:p>
    <w:p w14:paraId="49D34A43" w14:textId="77777777" w:rsidR="006D5226" w:rsidRPr="00CD1B11" w:rsidRDefault="006D5226" w:rsidP="00911EC8">
      <w:pPr>
        <w:pStyle w:val="TOC1"/>
        <w:tabs>
          <w:tab w:val="left" w:pos="450"/>
          <w:tab w:val="left" w:pos="990"/>
        </w:tabs>
        <w:rPr>
          <w:rFonts w:cs="Arial"/>
          <w:sz w:val="20"/>
        </w:rPr>
      </w:pPr>
    </w:p>
    <w:p w14:paraId="49D4C714" w14:textId="46E99427" w:rsidR="006D5226" w:rsidRPr="00CD1B11" w:rsidRDefault="006D5226" w:rsidP="00911EC8">
      <w:pPr>
        <w:pStyle w:val="TOC1"/>
        <w:rPr>
          <w:rFonts w:cs="Arial"/>
          <w:sz w:val="20"/>
        </w:rPr>
      </w:pPr>
      <w:r w:rsidRPr="00CD1B11">
        <w:rPr>
          <w:rFonts w:cs="Arial"/>
          <w:sz w:val="20"/>
        </w:rPr>
        <w:t>Other Academic Opportunities for Graduate Students</w:t>
      </w:r>
      <w:r w:rsidRPr="00CD1B11">
        <w:rPr>
          <w:rFonts w:cs="Arial"/>
          <w:sz w:val="20"/>
        </w:rPr>
        <w:tab/>
        <w:t>3</w:t>
      </w:r>
      <w:r w:rsidR="00911EC8">
        <w:rPr>
          <w:rFonts w:cs="Arial"/>
          <w:sz w:val="20"/>
        </w:rPr>
        <w:t>4</w:t>
      </w:r>
    </w:p>
    <w:p w14:paraId="02E622D6" w14:textId="77777777" w:rsidR="006D5226" w:rsidRPr="00CD1B11" w:rsidRDefault="006D5226" w:rsidP="00911EC8">
      <w:pPr>
        <w:pStyle w:val="TOC1"/>
        <w:rPr>
          <w:rFonts w:cs="Arial"/>
          <w:sz w:val="20"/>
        </w:rPr>
      </w:pPr>
    </w:p>
    <w:p w14:paraId="51D313AE" w14:textId="566C1558" w:rsidR="006D5226" w:rsidRPr="00CD1B11" w:rsidRDefault="006D5226" w:rsidP="00911EC8">
      <w:pPr>
        <w:pStyle w:val="TOC1"/>
        <w:rPr>
          <w:rFonts w:cs="Arial"/>
          <w:sz w:val="20"/>
        </w:rPr>
      </w:pPr>
      <w:r w:rsidRPr="00CD1B11">
        <w:rPr>
          <w:rFonts w:cs="Arial"/>
          <w:sz w:val="20"/>
        </w:rPr>
        <w:t>The Academic Calendar for Graduate Student Business</w:t>
      </w:r>
      <w:r w:rsidRPr="00CD1B11">
        <w:rPr>
          <w:rFonts w:cs="Arial"/>
          <w:sz w:val="20"/>
        </w:rPr>
        <w:tab/>
        <w:t>3</w:t>
      </w:r>
      <w:r w:rsidR="00911EC8">
        <w:rPr>
          <w:rFonts w:cs="Arial"/>
          <w:sz w:val="20"/>
        </w:rPr>
        <w:t>5</w:t>
      </w:r>
    </w:p>
    <w:p w14:paraId="29A6CCF0" w14:textId="77777777" w:rsidR="006D5226" w:rsidRPr="00CD1B11" w:rsidRDefault="006D5226" w:rsidP="00911EC8">
      <w:pPr>
        <w:tabs>
          <w:tab w:val="right" w:pos="9000"/>
        </w:tabs>
        <w:rPr>
          <w:rFonts w:ascii="Arial" w:hAnsi="Arial" w:cs="Arial"/>
          <w:sz w:val="20"/>
        </w:rPr>
      </w:pPr>
    </w:p>
    <w:p w14:paraId="7F10CBAE" w14:textId="1104067B" w:rsidR="006D5226" w:rsidRPr="00CD1B11" w:rsidRDefault="006D5226" w:rsidP="00911EC8">
      <w:pPr>
        <w:tabs>
          <w:tab w:val="right" w:pos="9000"/>
        </w:tabs>
        <w:ind w:right="-630"/>
        <w:rPr>
          <w:rFonts w:ascii="Arial" w:hAnsi="Arial" w:cs="Arial"/>
          <w:sz w:val="20"/>
        </w:rPr>
      </w:pPr>
      <w:r w:rsidRPr="00CD1B11">
        <w:rPr>
          <w:rFonts w:ascii="Arial" w:hAnsi="Arial" w:cs="Arial"/>
          <w:sz w:val="20"/>
        </w:rPr>
        <w:t>The History Department Guidelines f</w:t>
      </w:r>
      <w:r w:rsidR="00CD1B11" w:rsidRPr="00CD1B11">
        <w:rPr>
          <w:rFonts w:ascii="Arial" w:hAnsi="Arial" w:cs="Arial"/>
          <w:sz w:val="20"/>
        </w:rPr>
        <w:t>or Graduate Instructor Absences</w:t>
      </w:r>
      <w:r w:rsidR="00CD1B11" w:rsidRPr="00CD1B11">
        <w:rPr>
          <w:rFonts w:ascii="Arial" w:hAnsi="Arial" w:cs="Arial"/>
          <w:sz w:val="20"/>
        </w:rPr>
        <w:tab/>
      </w:r>
      <w:r w:rsidR="00911EC8">
        <w:rPr>
          <w:rFonts w:ascii="Arial" w:hAnsi="Arial" w:cs="Arial"/>
          <w:sz w:val="20"/>
        </w:rPr>
        <w:t>38</w:t>
      </w:r>
    </w:p>
    <w:p w14:paraId="4262D0C4" w14:textId="77777777" w:rsidR="006D5226" w:rsidRPr="00CD1B11" w:rsidRDefault="006D5226" w:rsidP="00911EC8">
      <w:pPr>
        <w:tabs>
          <w:tab w:val="right" w:pos="9000"/>
        </w:tabs>
        <w:ind w:right="-630"/>
        <w:rPr>
          <w:rFonts w:ascii="Arial" w:hAnsi="Arial" w:cs="Arial"/>
          <w:sz w:val="20"/>
        </w:rPr>
      </w:pPr>
    </w:p>
    <w:p w14:paraId="63EFC119" w14:textId="404ECD57" w:rsidR="006D5226" w:rsidRPr="00CD1B11" w:rsidRDefault="006D5226" w:rsidP="00911EC8">
      <w:pPr>
        <w:tabs>
          <w:tab w:val="right" w:pos="9000"/>
        </w:tabs>
        <w:rPr>
          <w:rFonts w:ascii="Arial" w:hAnsi="Arial" w:cs="Arial"/>
          <w:sz w:val="20"/>
        </w:rPr>
      </w:pPr>
      <w:r w:rsidRPr="00CD1B11">
        <w:rPr>
          <w:rFonts w:ascii="Arial" w:hAnsi="Arial" w:cs="Arial"/>
          <w:sz w:val="20"/>
        </w:rPr>
        <w:t xml:space="preserve">Course of Action for Graduate </w:t>
      </w:r>
      <w:r w:rsidR="00911EC8">
        <w:rPr>
          <w:rFonts w:ascii="Arial" w:hAnsi="Arial" w:cs="Arial"/>
          <w:sz w:val="20"/>
        </w:rPr>
        <w:t>Assistants</w:t>
      </w:r>
      <w:r w:rsidRPr="00CD1B11">
        <w:rPr>
          <w:rFonts w:ascii="Arial" w:hAnsi="Arial" w:cs="Arial"/>
          <w:sz w:val="20"/>
        </w:rPr>
        <w:t xml:space="preserve">:  Disruptive Student Behavior  </w:t>
      </w:r>
      <w:r w:rsidR="00FC2508" w:rsidRPr="00CD1B11">
        <w:rPr>
          <w:rFonts w:ascii="Arial" w:hAnsi="Arial" w:cs="Arial"/>
          <w:sz w:val="20"/>
        </w:rPr>
        <w:tab/>
      </w:r>
      <w:r w:rsidRPr="00CD1B11">
        <w:rPr>
          <w:rFonts w:ascii="Arial" w:hAnsi="Arial" w:cs="Arial"/>
          <w:sz w:val="20"/>
        </w:rPr>
        <w:t xml:space="preserve">   </w:t>
      </w:r>
      <w:r w:rsidR="00FC2508" w:rsidRPr="00CD1B11">
        <w:rPr>
          <w:rFonts w:ascii="Arial" w:hAnsi="Arial" w:cs="Arial"/>
          <w:sz w:val="20"/>
        </w:rPr>
        <w:t xml:space="preserve"> </w:t>
      </w:r>
      <w:r w:rsidRPr="00CD1B11">
        <w:rPr>
          <w:rFonts w:ascii="Arial" w:hAnsi="Arial" w:cs="Arial"/>
          <w:sz w:val="20"/>
        </w:rPr>
        <w:t xml:space="preserve">    </w:t>
      </w:r>
      <w:r w:rsidR="00911EC8">
        <w:rPr>
          <w:rFonts w:ascii="Arial" w:hAnsi="Arial" w:cs="Arial"/>
          <w:sz w:val="20"/>
        </w:rPr>
        <w:t>39</w:t>
      </w:r>
      <w:r w:rsidRPr="00CD1B11">
        <w:rPr>
          <w:rFonts w:ascii="Arial" w:hAnsi="Arial" w:cs="Arial"/>
          <w:sz w:val="20"/>
        </w:rPr>
        <w:t xml:space="preserve">               </w:t>
      </w:r>
    </w:p>
    <w:p w14:paraId="7FCFCA5F" w14:textId="77777777" w:rsidR="006D5226" w:rsidRPr="00CD1B11" w:rsidRDefault="006D5226" w:rsidP="006D5226">
      <w:pPr>
        <w:rPr>
          <w:rFonts w:ascii="Arial" w:hAnsi="Arial" w:cs="Arial"/>
          <w:sz w:val="20"/>
        </w:rPr>
      </w:pPr>
    </w:p>
    <w:p w14:paraId="6193AD19" w14:textId="77777777" w:rsidR="006D5226" w:rsidRPr="00CD1B11" w:rsidRDefault="006D5226" w:rsidP="006D5226">
      <w:pPr>
        <w:widowControl/>
        <w:tabs>
          <w:tab w:val="right" w:pos="8640"/>
        </w:tabs>
        <w:rPr>
          <w:rFonts w:ascii="Arial" w:hAnsi="Arial" w:cs="Arial"/>
          <w:vanish/>
          <w:sz w:val="20"/>
        </w:rPr>
      </w:pPr>
    </w:p>
    <w:p w14:paraId="79648B65" w14:textId="77777777" w:rsidR="006D5226" w:rsidRPr="001A2130" w:rsidRDefault="00E06BA3" w:rsidP="006D5226">
      <w:pPr>
        <w:widowControl/>
        <w:tabs>
          <w:tab w:val="right" w:pos="8640"/>
        </w:tabs>
        <w:rPr>
          <w:rFonts w:ascii="Arial" w:hAnsi="Arial" w:cs="Arial"/>
          <w:sz w:val="20"/>
        </w:rPr>
      </w:pPr>
      <w:r w:rsidRPr="00CD1B11">
        <w:rPr>
          <w:rFonts w:ascii="Arial" w:hAnsi="Arial" w:cs="Arial"/>
          <w:sz w:val="20"/>
        </w:rPr>
        <w:fldChar w:fldCharType="end"/>
      </w:r>
    </w:p>
    <w:p w14:paraId="21449070" w14:textId="77777777" w:rsidR="006D5226" w:rsidRPr="001A2130" w:rsidRDefault="006D5226" w:rsidP="006D5226">
      <w:pPr>
        <w:widowControl/>
        <w:rPr>
          <w:rFonts w:ascii="Arial" w:hAnsi="Arial" w:cs="Arial"/>
          <w:sz w:val="20"/>
        </w:rPr>
        <w:sectPr w:rsidR="006D5226" w:rsidRPr="001A2130">
          <w:endnotePr>
            <w:numFmt w:val="decimal"/>
          </w:endnotePr>
          <w:pgSz w:w="12240" w:h="15840" w:code="1"/>
          <w:pgMar w:top="720" w:right="1440" w:bottom="720" w:left="1440" w:header="1080" w:footer="1440" w:gutter="0"/>
          <w:paperSrc w:first="71" w:other="71"/>
          <w:cols w:space="720"/>
          <w:noEndnote/>
        </w:sectPr>
      </w:pPr>
    </w:p>
    <w:p w14:paraId="5E65DE25" w14:textId="77777777" w:rsidR="006D5226" w:rsidRPr="001A2130" w:rsidRDefault="006D5226" w:rsidP="006D5226">
      <w:pPr>
        <w:widowControl/>
        <w:tabs>
          <w:tab w:val="center" w:pos="4680"/>
        </w:tabs>
        <w:rPr>
          <w:rFonts w:ascii="Arial" w:hAnsi="Arial" w:cs="Arial"/>
          <w:sz w:val="20"/>
        </w:rPr>
      </w:pPr>
      <w:r w:rsidRPr="001A2130">
        <w:rPr>
          <w:rFonts w:ascii="Arial" w:hAnsi="Arial" w:cs="Arial"/>
          <w:sz w:val="20"/>
        </w:rPr>
        <w:lastRenderedPageBreak/>
        <w:tab/>
      </w:r>
    </w:p>
    <w:p w14:paraId="22D6219D" w14:textId="77777777" w:rsidR="006D5226" w:rsidRPr="001A2130" w:rsidRDefault="006D5226" w:rsidP="006D5226">
      <w:pPr>
        <w:widowControl/>
        <w:tabs>
          <w:tab w:val="center" w:pos="4680"/>
        </w:tabs>
        <w:rPr>
          <w:rFonts w:ascii="Arial" w:hAnsi="Arial" w:cs="Arial"/>
          <w:sz w:val="20"/>
        </w:rPr>
      </w:pPr>
    </w:p>
    <w:p w14:paraId="0BD43917" w14:textId="77777777" w:rsidR="006D5226" w:rsidRPr="001A2130" w:rsidRDefault="006D5226" w:rsidP="00191247">
      <w:pPr>
        <w:widowControl/>
        <w:jc w:val="center"/>
        <w:rPr>
          <w:rFonts w:ascii="Arial" w:hAnsi="Arial" w:cs="Arial"/>
          <w:sz w:val="20"/>
        </w:rPr>
      </w:pPr>
      <w:r w:rsidRPr="001A2130">
        <w:rPr>
          <w:rFonts w:ascii="Arial" w:hAnsi="Arial" w:cs="Arial"/>
          <w:b/>
          <w:sz w:val="20"/>
        </w:rPr>
        <w:t>Introduction</w:t>
      </w:r>
    </w:p>
    <w:p w14:paraId="679ECB8B" w14:textId="77777777" w:rsidR="006D5226" w:rsidRPr="001A2130" w:rsidRDefault="006D5226" w:rsidP="006D5226">
      <w:pPr>
        <w:widowControl/>
        <w:rPr>
          <w:rFonts w:ascii="Arial" w:hAnsi="Arial" w:cs="Arial"/>
          <w:sz w:val="20"/>
        </w:rPr>
      </w:pPr>
    </w:p>
    <w:p w14:paraId="51F3896F" w14:textId="450ED04A" w:rsidR="006D5226" w:rsidRPr="001A2130" w:rsidRDefault="006D5226" w:rsidP="006D5226">
      <w:pPr>
        <w:widowControl/>
        <w:rPr>
          <w:rFonts w:ascii="Arial" w:hAnsi="Arial" w:cs="Arial"/>
          <w:sz w:val="20"/>
        </w:rPr>
      </w:pPr>
      <w:r w:rsidRPr="001A2130">
        <w:rPr>
          <w:rFonts w:ascii="Arial" w:hAnsi="Arial" w:cs="Arial"/>
          <w:sz w:val="20"/>
        </w:rPr>
        <w:t xml:space="preserve">Welcome to graduate study in the Department of History at the University of Iowa. This handbook describes all of the </w:t>
      </w:r>
      <w:r w:rsidR="00AC56C6">
        <w:rPr>
          <w:rFonts w:ascii="Arial" w:hAnsi="Arial" w:cs="Arial"/>
          <w:sz w:val="20"/>
        </w:rPr>
        <w:t xml:space="preserve">departmental </w:t>
      </w:r>
      <w:r w:rsidRPr="001A2130">
        <w:rPr>
          <w:rFonts w:ascii="Arial" w:hAnsi="Arial" w:cs="Arial"/>
          <w:sz w:val="20"/>
        </w:rPr>
        <w:t>requirements for our graduate degrees. It also covers, in more or less detail, how the Department works, from a brief description of the annual academic cycle of graduate student deadlines to advice on how to write a dissertation prospectus. There will, of course, be gaps, so our very first advice to you is clear</w:t>
      </w:r>
      <w:r w:rsidR="007F63AE">
        <w:rPr>
          <w:rFonts w:ascii="Arial" w:hAnsi="Arial" w:cs="Arial"/>
          <w:sz w:val="20"/>
        </w:rPr>
        <w:t>—</w:t>
      </w:r>
      <w:r w:rsidRPr="001A2130">
        <w:rPr>
          <w:rFonts w:ascii="Arial" w:hAnsi="Arial" w:cs="Arial"/>
          <w:sz w:val="20"/>
        </w:rPr>
        <w:t xml:space="preserve">when you have </w:t>
      </w:r>
      <w:r w:rsidRPr="001A2130">
        <w:rPr>
          <w:rFonts w:ascii="Arial" w:hAnsi="Arial" w:cs="Arial"/>
          <w:i/>
          <w:sz w:val="20"/>
        </w:rPr>
        <w:t>any</w:t>
      </w:r>
      <w:r w:rsidRPr="001A2130">
        <w:rPr>
          <w:rFonts w:ascii="Arial" w:hAnsi="Arial" w:cs="Arial"/>
          <w:sz w:val="20"/>
        </w:rPr>
        <w:t xml:space="preserve"> questions about procedures, decisions, due dates or protocol, please ask the Director of Graduate Studies</w:t>
      </w:r>
      <w:r w:rsidR="007569D7">
        <w:rPr>
          <w:rFonts w:ascii="Arial" w:hAnsi="Arial" w:cs="Arial"/>
          <w:sz w:val="20"/>
        </w:rPr>
        <w:t xml:space="preserve"> (DGS)</w:t>
      </w:r>
      <w:r w:rsidRPr="001A2130">
        <w:rPr>
          <w:rFonts w:ascii="Arial" w:hAnsi="Arial" w:cs="Arial"/>
          <w:sz w:val="20"/>
        </w:rPr>
        <w:t xml:space="preserve"> for information and </w:t>
      </w:r>
      <w:r w:rsidR="00AA3EBD" w:rsidRPr="001A2130">
        <w:rPr>
          <w:rFonts w:ascii="Arial" w:hAnsi="Arial" w:cs="Arial"/>
          <w:sz w:val="20"/>
        </w:rPr>
        <w:t>clarification. Be</w:t>
      </w:r>
      <w:r w:rsidRPr="001A2130">
        <w:rPr>
          <w:rFonts w:ascii="Arial" w:hAnsi="Arial" w:cs="Arial"/>
          <w:sz w:val="20"/>
        </w:rPr>
        <w:t xml:space="preserve"> sure also to familiarize yourself with the departmental website at </w:t>
      </w:r>
      <w:hyperlink r:id="rId8" w:history="1">
        <w:r w:rsidR="00483CFD" w:rsidRPr="001A2130">
          <w:rPr>
            <w:rStyle w:val="Hyperlink"/>
            <w:rFonts w:ascii="Arial" w:hAnsi="Arial" w:cs="Arial"/>
            <w:color w:val="auto"/>
            <w:sz w:val="20"/>
          </w:rPr>
          <w:t>http://clas.uiowa.edu/history/</w:t>
        </w:r>
      </w:hyperlink>
      <w:r w:rsidR="00483CFD" w:rsidRPr="001A2130">
        <w:rPr>
          <w:rFonts w:ascii="Arial" w:hAnsi="Arial" w:cs="Arial"/>
          <w:sz w:val="20"/>
        </w:rPr>
        <w:t xml:space="preserve"> .</w:t>
      </w:r>
    </w:p>
    <w:p w14:paraId="06EC3D6C" w14:textId="77777777" w:rsidR="006D5226" w:rsidRPr="001A2130" w:rsidRDefault="006D5226" w:rsidP="006D5226">
      <w:pPr>
        <w:widowControl/>
        <w:rPr>
          <w:rFonts w:ascii="Arial" w:hAnsi="Arial" w:cs="Arial"/>
          <w:sz w:val="20"/>
        </w:rPr>
      </w:pPr>
    </w:p>
    <w:p w14:paraId="2FFD0066" w14:textId="6FC25971" w:rsidR="006D5226" w:rsidRPr="001A2130" w:rsidRDefault="006D5226" w:rsidP="006D5226">
      <w:pPr>
        <w:widowControl/>
        <w:rPr>
          <w:rFonts w:ascii="Arial" w:hAnsi="Arial" w:cs="Arial"/>
          <w:sz w:val="20"/>
        </w:rPr>
      </w:pPr>
      <w:r w:rsidRPr="001A2130">
        <w:rPr>
          <w:rFonts w:ascii="Arial" w:hAnsi="Arial" w:cs="Arial"/>
          <w:sz w:val="20"/>
        </w:rPr>
        <w:t>You will find places in this handbook where we ask you to keep the History Department Office staff and the DGS informed about your choices of advisors, plans of study, addresses and situations that may affect progress in your program. Please help us to be able to help you, by keeping lines of communication open. (Frequent announcements to graduate students are made through the official listserv</w:t>
      </w:r>
      <w:r w:rsidR="00CB1C5A" w:rsidRPr="001A2130">
        <w:rPr>
          <w:rFonts w:ascii="Arial" w:hAnsi="Arial" w:cs="Arial"/>
          <w:sz w:val="20"/>
        </w:rPr>
        <w:t xml:space="preserve"> (</w:t>
      </w:r>
      <w:hyperlink r:id="rId9" w:history="1">
        <w:r w:rsidR="00CB1C5A" w:rsidRPr="001A2130">
          <w:rPr>
            <w:rStyle w:val="Hyperlink"/>
            <w:rFonts w:ascii="Arial" w:hAnsi="Arial" w:cs="Arial"/>
            <w:color w:val="auto"/>
            <w:sz w:val="20"/>
          </w:rPr>
          <w:t>ghs-official@list.uiowa.edu</w:t>
        </w:r>
      </w:hyperlink>
      <w:r w:rsidR="00CB1C5A" w:rsidRPr="001A2130">
        <w:rPr>
          <w:rFonts w:ascii="Arial" w:hAnsi="Arial" w:cs="Arial"/>
          <w:sz w:val="20"/>
        </w:rPr>
        <w:t xml:space="preserve">) </w:t>
      </w:r>
      <w:r w:rsidRPr="001A2130">
        <w:rPr>
          <w:rFonts w:ascii="Arial" w:hAnsi="Arial" w:cs="Arial"/>
          <w:sz w:val="20"/>
        </w:rPr>
        <w:t>that is managed by the Graduate History Society</w:t>
      </w:r>
      <w:r w:rsidR="00CB1C5A" w:rsidRPr="001A2130">
        <w:rPr>
          <w:rFonts w:ascii="Arial" w:hAnsi="Arial" w:cs="Arial"/>
          <w:sz w:val="20"/>
        </w:rPr>
        <w:t>.)</w:t>
      </w:r>
      <w:r w:rsidRPr="001A2130">
        <w:rPr>
          <w:rFonts w:ascii="Arial" w:hAnsi="Arial" w:cs="Arial"/>
          <w:sz w:val="20"/>
        </w:rPr>
        <w:t xml:space="preserve">  Read the memos and announcements you get; respond when we ask you to get back to us if the request applies to your case. With nearly </w:t>
      </w:r>
      <w:r w:rsidR="00F30062">
        <w:rPr>
          <w:rFonts w:ascii="Arial" w:hAnsi="Arial" w:cs="Arial"/>
          <w:sz w:val="20"/>
        </w:rPr>
        <w:t>75</w:t>
      </w:r>
      <w:r w:rsidRPr="001A2130">
        <w:rPr>
          <w:rFonts w:ascii="Arial" w:hAnsi="Arial" w:cs="Arial"/>
          <w:sz w:val="20"/>
        </w:rPr>
        <w:t xml:space="preserve"> graduate students registered at any one time, it can be difficult to keep everyone's unique project and program in mind, especially as the position of DGS rotates through the faculty every </w:t>
      </w:r>
      <w:r w:rsidR="00D25F75" w:rsidRPr="001A2130">
        <w:rPr>
          <w:rFonts w:ascii="Arial" w:hAnsi="Arial" w:cs="Arial"/>
          <w:sz w:val="20"/>
        </w:rPr>
        <w:t xml:space="preserve">three </w:t>
      </w:r>
      <w:r w:rsidRPr="001A2130">
        <w:rPr>
          <w:rFonts w:ascii="Arial" w:hAnsi="Arial" w:cs="Arial"/>
          <w:sz w:val="20"/>
        </w:rPr>
        <w:t>years or so.</w:t>
      </w:r>
    </w:p>
    <w:p w14:paraId="18050A52" w14:textId="77777777" w:rsidR="006D5226" w:rsidRPr="001A2130" w:rsidRDefault="006D5226" w:rsidP="006D5226">
      <w:pPr>
        <w:widowControl/>
        <w:rPr>
          <w:rFonts w:ascii="Arial" w:hAnsi="Arial" w:cs="Arial"/>
          <w:sz w:val="20"/>
        </w:rPr>
      </w:pPr>
    </w:p>
    <w:p w14:paraId="1469A749" w14:textId="3D793522" w:rsidR="006D5226" w:rsidRPr="001A2130" w:rsidRDefault="006D5226" w:rsidP="006D5226">
      <w:pPr>
        <w:widowControl/>
        <w:rPr>
          <w:rFonts w:ascii="Arial" w:hAnsi="Arial" w:cs="Arial"/>
          <w:sz w:val="20"/>
        </w:rPr>
      </w:pPr>
      <w:r w:rsidRPr="001A2130">
        <w:rPr>
          <w:rFonts w:ascii="Arial" w:hAnsi="Arial" w:cs="Arial"/>
          <w:sz w:val="20"/>
        </w:rPr>
        <w:t xml:space="preserve">A new DGS means a new person who needs to learn about your file. Because we try to be as flexible as we can about </w:t>
      </w:r>
      <w:r w:rsidR="00063A42">
        <w:rPr>
          <w:rFonts w:ascii="Arial" w:hAnsi="Arial" w:cs="Arial"/>
          <w:sz w:val="20"/>
        </w:rPr>
        <w:t>d</w:t>
      </w:r>
      <w:r w:rsidR="00AC56C6">
        <w:rPr>
          <w:rFonts w:ascii="Arial" w:hAnsi="Arial" w:cs="Arial"/>
          <w:sz w:val="20"/>
        </w:rPr>
        <w:t>epartmental</w:t>
      </w:r>
      <w:r w:rsidRPr="001A2130">
        <w:rPr>
          <w:rFonts w:ascii="Arial" w:hAnsi="Arial" w:cs="Arial"/>
          <w:sz w:val="20"/>
        </w:rPr>
        <w:t xml:space="preserve"> guidelines (we hesitate to call them rules!), students often have special arrangements for something or other</w:t>
      </w:r>
      <w:r w:rsidR="007F63AE">
        <w:rPr>
          <w:rFonts w:ascii="Arial" w:hAnsi="Arial" w:cs="Arial"/>
          <w:sz w:val="20"/>
        </w:rPr>
        <w:t>—</w:t>
      </w:r>
      <w:r w:rsidRPr="001A2130">
        <w:rPr>
          <w:rFonts w:ascii="Arial" w:hAnsi="Arial" w:cs="Arial"/>
          <w:sz w:val="20"/>
        </w:rPr>
        <w:t xml:space="preserve">an "understanding" about a prospectus date, a promise for a deferral on a </w:t>
      </w:r>
      <w:r w:rsidR="00CB1C5A" w:rsidRPr="001A2130">
        <w:rPr>
          <w:rFonts w:ascii="Arial" w:hAnsi="Arial" w:cs="Arial"/>
          <w:sz w:val="20"/>
        </w:rPr>
        <w:t xml:space="preserve">Graduate </w:t>
      </w:r>
      <w:r w:rsidR="00F30062">
        <w:rPr>
          <w:rFonts w:ascii="Arial" w:hAnsi="Arial" w:cs="Arial"/>
          <w:sz w:val="20"/>
        </w:rPr>
        <w:t>Assistant</w:t>
      </w:r>
      <w:r w:rsidR="00CB1C5A" w:rsidRPr="001A2130">
        <w:rPr>
          <w:rFonts w:ascii="Arial" w:hAnsi="Arial" w:cs="Arial"/>
          <w:sz w:val="20"/>
        </w:rPr>
        <w:t>(G</w:t>
      </w:r>
      <w:r w:rsidR="00F30062">
        <w:rPr>
          <w:rFonts w:ascii="Arial" w:hAnsi="Arial" w:cs="Arial"/>
          <w:sz w:val="20"/>
        </w:rPr>
        <w:t>A</w:t>
      </w:r>
      <w:r w:rsidR="00CB1C5A" w:rsidRPr="001A2130">
        <w:rPr>
          <w:rFonts w:ascii="Arial" w:hAnsi="Arial" w:cs="Arial"/>
          <w:sz w:val="20"/>
        </w:rPr>
        <w:t xml:space="preserve">) </w:t>
      </w:r>
      <w:r w:rsidRPr="001A2130">
        <w:rPr>
          <w:rFonts w:ascii="Arial" w:hAnsi="Arial" w:cs="Arial"/>
          <w:sz w:val="20"/>
        </w:rPr>
        <w:t>position</w:t>
      </w:r>
      <w:r w:rsidR="007F63AE">
        <w:rPr>
          <w:rFonts w:ascii="Arial" w:hAnsi="Arial" w:cs="Arial"/>
          <w:sz w:val="20"/>
        </w:rPr>
        <w:t>—</w:t>
      </w:r>
      <w:r w:rsidRPr="001A2130">
        <w:rPr>
          <w:rFonts w:ascii="Arial" w:hAnsi="Arial" w:cs="Arial"/>
          <w:sz w:val="20"/>
        </w:rPr>
        <w:t>that can simply get forgotten. If we ask you to "put it in writing" it is not out of a passion for bureaucracy and legalism, but so that a document goes into your employment or academic file to create a paper memory. If you take the responsibility to write something down that perhaps the DGS "should" remember or do, then you can help us all do a better job at making the formal details of your academic life at the University of Iowa run smoothly</w:t>
      </w:r>
      <w:r w:rsidR="007F63AE">
        <w:rPr>
          <w:rFonts w:ascii="Arial" w:hAnsi="Arial" w:cs="Arial"/>
          <w:sz w:val="20"/>
        </w:rPr>
        <w:t>—</w:t>
      </w:r>
      <w:r w:rsidRPr="001A2130">
        <w:rPr>
          <w:rFonts w:ascii="Arial" w:hAnsi="Arial" w:cs="Arial"/>
          <w:sz w:val="20"/>
        </w:rPr>
        <w:t>and then you can concentrate on what you are really here for: a first-class graduate education in History.</w:t>
      </w:r>
    </w:p>
    <w:p w14:paraId="3443578A" w14:textId="77777777" w:rsidR="006D5226" w:rsidRPr="001A2130" w:rsidRDefault="006D5226" w:rsidP="006D5226">
      <w:pPr>
        <w:widowControl/>
        <w:rPr>
          <w:rFonts w:ascii="Arial" w:hAnsi="Arial" w:cs="Arial"/>
          <w:sz w:val="20"/>
        </w:rPr>
      </w:pPr>
    </w:p>
    <w:p w14:paraId="16820F91" w14:textId="77777777" w:rsidR="006D5226" w:rsidRPr="001A2130" w:rsidRDefault="006D5226" w:rsidP="006D5226">
      <w:pPr>
        <w:widowControl/>
        <w:rPr>
          <w:rFonts w:ascii="Arial" w:hAnsi="Arial" w:cs="Arial"/>
          <w:sz w:val="20"/>
        </w:rPr>
      </w:pPr>
    </w:p>
    <w:p w14:paraId="169BFDA1" w14:textId="77777777" w:rsidR="006D5226" w:rsidRPr="001A2130" w:rsidRDefault="006D5226" w:rsidP="006D5226">
      <w:pPr>
        <w:widowControl/>
        <w:rPr>
          <w:rFonts w:ascii="Arial" w:hAnsi="Arial" w:cs="Arial"/>
          <w:sz w:val="20"/>
        </w:rPr>
      </w:pPr>
    </w:p>
    <w:p w14:paraId="795DB5B1" w14:textId="77777777" w:rsidR="00CB1C5A" w:rsidRPr="001A2130" w:rsidRDefault="000D01B7" w:rsidP="006D5226">
      <w:pPr>
        <w:widowControl/>
        <w:jc w:val="both"/>
        <w:rPr>
          <w:rFonts w:ascii="Arial" w:hAnsi="Arial" w:cs="Arial"/>
          <w:sz w:val="20"/>
        </w:rPr>
      </w:pPr>
      <w:r>
        <w:rPr>
          <w:rFonts w:ascii="Arial" w:hAnsi="Arial" w:cs="Arial"/>
          <w:sz w:val="20"/>
        </w:rPr>
        <w:t xml:space="preserve">Michaela </w:t>
      </w:r>
      <w:r w:rsidR="00A66F0D">
        <w:rPr>
          <w:rFonts w:ascii="Arial" w:hAnsi="Arial" w:cs="Arial"/>
          <w:sz w:val="20"/>
        </w:rPr>
        <w:t xml:space="preserve">Hoenicke </w:t>
      </w:r>
      <w:r w:rsidRPr="000D01B7">
        <w:rPr>
          <w:rFonts w:ascii="Arial" w:hAnsi="Arial" w:cs="Arial"/>
          <w:sz w:val="20"/>
        </w:rPr>
        <w:t>Moore</w:t>
      </w:r>
    </w:p>
    <w:p w14:paraId="1B104DF3" w14:textId="77777777" w:rsidR="006D5226" w:rsidRPr="001A2130" w:rsidRDefault="00CB1C5A" w:rsidP="006D5226">
      <w:pPr>
        <w:widowControl/>
        <w:jc w:val="both"/>
        <w:rPr>
          <w:rFonts w:ascii="Arial" w:hAnsi="Arial" w:cs="Arial"/>
          <w:sz w:val="20"/>
        </w:rPr>
      </w:pPr>
      <w:r w:rsidRPr="001A2130">
        <w:rPr>
          <w:rFonts w:ascii="Arial" w:hAnsi="Arial" w:cs="Arial"/>
          <w:sz w:val="20"/>
        </w:rPr>
        <w:t>Director of Graduate Studies</w:t>
      </w:r>
      <w:r w:rsidR="006D5226" w:rsidRPr="001A2130">
        <w:rPr>
          <w:rFonts w:ascii="Arial" w:hAnsi="Arial" w:cs="Arial"/>
          <w:sz w:val="20"/>
        </w:rPr>
        <w:tab/>
      </w:r>
    </w:p>
    <w:p w14:paraId="5B8B267D" w14:textId="77777777" w:rsidR="006D5226" w:rsidRPr="001A2130" w:rsidRDefault="006D5226" w:rsidP="006D5226">
      <w:pPr>
        <w:widowControl/>
        <w:rPr>
          <w:rFonts w:ascii="Arial" w:hAnsi="Arial" w:cs="Arial"/>
          <w:sz w:val="20"/>
        </w:rPr>
        <w:sectPr w:rsidR="006D5226" w:rsidRPr="001A2130">
          <w:headerReference w:type="even" r:id="rId10"/>
          <w:headerReference w:type="default" r:id="rId11"/>
          <w:endnotePr>
            <w:numFmt w:val="decimal"/>
          </w:endnotePr>
          <w:pgSz w:w="12240" w:h="15840" w:code="1"/>
          <w:pgMar w:top="720" w:right="1440" w:bottom="720" w:left="1440" w:header="907" w:footer="1440" w:gutter="0"/>
          <w:paperSrc w:first="71" w:other="71"/>
          <w:pgNumType w:start="1"/>
          <w:cols w:space="720"/>
          <w:noEndnote/>
        </w:sectPr>
      </w:pPr>
      <w:r w:rsidRPr="001A2130">
        <w:rPr>
          <w:rFonts w:ascii="Arial" w:hAnsi="Arial" w:cs="Arial"/>
          <w:sz w:val="20"/>
        </w:rPr>
        <w:br w:type="page"/>
      </w:r>
    </w:p>
    <w:p w14:paraId="045060A1" w14:textId="77777777" w:rsidR="006D5226" w:rsidRPr="001A2130" w:rsidRDefault="006D5226" w:rsidP="006D5226">
      <w:pPr>
        <w:widowControl/>
        <w:rPr>
          <w:rFonts w:ascii="Arial" w:hAnsi="Arial" w:cs="Arial"/>
          <w:sz w:val="20"/>
        </w:rPr>
      </w:pPr>
      <w:r w:rsidRPr="001A2130">
        <w:rPr>
          <w:rFonts w:ascii="Arial" w:hAnsi="Arial" w:cs="Arial"/>
          <w:i/>
          <w:sz w:val="20"/>
        </w:rPr>
        <w:t>Common terms and abbreviations</w:t>
      </w:r>
    </w:p>
    <w:p w14:paraId="1A97C473" w14:textId="77777777" w:rsidR="006D5226" w:rsidRPr="001A2130" w:rsidRDefault="006D5226" w:rsidP="006D5226">
      <w:pPr>
        <w:widowControl/>
        <w:rPr>
          <w:rFonts w:ascii="Arial" w:hAnsi="Arial" w:cs="Arial"/>
          <w:sz w:val="20"/>
        </w:rPr>
      </w:pPr>
    </w:p>
    <w:p w14:paraId="4B583FF3" w14:textId="77777777" w:rsidR="006D5226" w:rsidRPr="001A2130" w:rsidRDefault="006D5226" w:rsidP="006D5226">
      <w:pPr>
        <w:widowControl/>
        <w:rPr>
          <w:rFonts w:ascii="Arial" w:hAnsi="Arial" w:cs="Arial"/>
          <w:sz w:val="20"/>
        </w:rPr>
      </w:pPr>
      <w:r w:rsidRPr="001A2130">
        <w:rPr>
          <w:rFonts w:ascii="Arial" w:hAnsi="Arial" w:cs="Arial"/>
          <w:sz w:val="20"/>
        </w:rPr>
        <w:t>DEO</w:t>
      </w:r>
      <w:r w:rsidRPr="001A2130">
        <w:rPr>
          <w:rFonts w:ascii="Arial" w:hAnsi="Arial" w:cs="Arial"/>
          <w:sz w:val="20"/>
        </w:rPr>
        <w:tab/>
      </w:r>
      <w:r w:rsidRPr="001A2130">
        <w:rPr>
          <w:rFonts w:ascii="Arial" w:hAnsi="Arial" w:cs="Arial"/>
          <w:sz w:val="20"/>
        </w:rPr>
        <w:tab/>
      </w:r>
      <w:r w:rsidRPr="001A2130">
        <w:rPr>
          <w:rFonts w:ascii="Arial" w:hAnsi="Arial" w:cs="Arial"/>
          <w:sz w:val="20"/>
        </w:rPr>
        <w:tab/>
        <w:t>Departmental Executive Officer [a.k.a. the Chair]</w:t>
      </w:r>
    </w:p>
    <w:p w14:paraId="139A34C2" w14:textId="77777777" w:rsidR="006D5226" w:rsidRPr="001A2130" w:rsidRDefault="006D5226" w:rsidP="006D5226">
      <w:pPr>
        <w:widowControl/>
        <w:ind w:left="2160" w:hanging="2160"/>
        <w:rPr>
          <w:rFonts w:ascii="Arial" w:hAnsi="Arial" w:cs="Arial"/>
          <w:sz w:val="20"/>
        </w:rPr>
      </w:pPr>
    </w:p>
    <w:p w14:paraId="1DE6A409" w14:textId="77777777" w:rsidR="006D5226" w:rsidRPr="001A2130" w:rsidRDefault="006D5226" w:rsidP="006D5226">
      <w:pPr>
        <w:widowControl/>
        <w:ind w:left="2160" w:hanging="2160"/>
        <w:rPr>
          <w:rFonts w:ascii="Arial" w:hAnsi="Arial" w:cs="Arial"/>
          <w:sz w:val="20"/>
        </w:rPr>
      </w:pPr>
      <w:r w:rsidRPr="001A2130">
        <w:rPr>
          <w:rFonts w:ascii="Arial" w:hAnsi="Arial" w:cs="Arial"/>
          <w:sz w:val="20"/>
        </w:rPr>
        <w:t>DGS</w:t>
      </w:r>
      <w:r w:rsidRPr="001A2130">
        <w:rPr>
          <w:rFonts w:ascii="Arial" w:hAnsi="Arial" w:cs="Arial"/>
          <w:sz w:val="20"/>
        </w:rPr>
        <w:tab/>
        <w:t>Director of Graduate Studies [the DGS is also the assistant DEO of the Department and fills in for him or her when necessary]</w:t>
      </w:r>
    </w:p>
    <w:p w14:paraId="342FB188" w14:textId="77777777" w:rsidR="006D5226" w:rsidRPr="001A2130" w:rsidRDefault="006D5226" w:rsidP="006D5226">
      <w:pPr>
        <w:widowControl/>
        <w:ind w:left="2160" w:hanging="2160"/>
        <w:rPr>
          <w:rFonts w:ascii="Arial" w:hAnsi="Arial" w:cs="Arial"/>
          <w:sz w:val="20"/>
        </w:rPr>
      </w:pPr>
    </w:p>
    <w:p w14:paraId="24BA7417" w14:textId="77777777" w:rsidR="006D5226" w:rsidRPr="001A2130" w:rsidRDefault="006D5226" w:rsidP="006D5226">
      <w:pPr>
        <w:widowControl/>
        <w:ind w:left="2160" w:hanging="2160"/>
        <w:rPr>
          <w:rFonts w:ascii="Arial" w:hAnsi="Arial" w:cs="Arial"/>
          <w:sz w:val="20"/>
        </w:rPr>
      </w:pPr>
      <w:r w:rsidRPr="001A2130">
        <w:rPr>
          <w:rFonts w:ascii="Arial" w:hAnsi="Arial" w:cs="Arial"/>
          <w:sz w:val="20"/>
        </w:rPr>
        <w:t>GHS</w:t>
      </w:r>
      <w:r w:rsidRPr="001A2130">
        <w:rPr>
          <w:rFonts w:ascii="Arial" w:hAnsi="Arial" w:cs="Arial"/>
          <w:sz w:val="20"/>
        </w:rPr>
        <w:tab/>
        <w:t>Graduate History Society to which all graduate students are eligible to belong</w:t>
      </w:r>
    </w:p>
    <w:p w14:paraId="20046D59" w14:textId="77777777" w:rsidR="006D5226" w:rsidRPr="001A2130" w:rsidRDefault="006D5226" w:rsidP="006D5226">
      <w:pPr>
        <w:pStyle w:val="BodyTextIndent"/>
        <w:widowControl/>
        <w:rPr>
          <w:rFonts w:cs="Arial"/>
          <w:sz w:val="20"/>
        </w:rPr>
      </w:pPr>
    </w:p>
    <w:p w14:paraId="64E3C4C0" w14:textId="77777777" w:rsidR="006D5226" w:rsidRPr="001A2130" w:rsidRDefault="006D5226" w:rsidP="006D5226">
      <w:pPr>
        <w:pStyle w:val="BodyTextIndent"/>
        <w:widowControl/>
        <w:rPr>
          <w:rFonts w:cs="Arial"/>
          <w:sz w:val="20"/>
        </w:rPr>
      </w:pPr>
      <w:r w:rsidRPr="001A2130">
        <w:rPr>
          <w:rFonts w:cs="Arial"/>
          <w:sz w:val="20"/>
        </w:rPr>
        <w:t>COGS</w:t>
      </w:r>
      <w:r w:rsidRPr="001A2130">
        <w:rPr>
          <w:rFonts w:cs="Arial"/>
          <w:sz w:val="20"/>
        </w:rPr>
        <w:tab/>
        <w:t>The union to which all graduate instructors and research assistants are eligible to belong if employed more than one-quarter time by the university (e.g. an average of 10 hours per week for the position)</w:t>
      </w:r>
    </w:p>
    <w:p w14:paraId="10FFD64A" w14:textId="77777777" w:rsidR="006D5226" w:rsidRPr="001A2130" w:rsidRDefault="006D5226" w:rsidP="006D5226">
      <w:pPr>
        <w:pStyle w:val="BodyTextIndent"/>
        <w:widowControl/>
        <w:tabs>
          <w:tab w:val="left" w:pos="-1440"/>
        </w:tabs>
        <w:rPr>
          <w:rFonts w:cs="Arial"/>
          <w:sz w:val="20"/>
        </w:rPr>
      </w:pPr>
    </w:p>
    <w:p w14:paraId="41CC94DF" w14:textId="3D3D20EF" w:rsidR="006D5226" w:rsidRPr="001A2130" w:rsidRDefault="006D5226" w:rsidP="006D5226">
      <w:pPr>
        <w:pStyle w:val="BodyTextIndent"/>
        <w:widowControl/>
        <w:tabs>
          <w:tab w:val="left" w:pos="-1440"/>
        </w:tabs>
        <w:rPr>
          <w:rFonts w:cs="Arial"/>
          <w:sz w:val="20"/>
        </w:rPr>
      </w:pPr>
      <w:r w:rsidRPr="001A2130">
        <w:rPr>
          <w:rFonts w:cs="Arial"/>
          <w:sz w:val="20"/>
        </w:rPr>
        <w:t xml:space="preserve">Regular faculty    </w:t>
      </w:r>
      <w:r w:rsidRPr="001A2130">
        <w:rPr>
          <w:rFonts w:cs="Arial"/>
          <w:sz w:val="20"/>
        </w:rPr>
        <w:tab/>
        <w:t>Tenured or tenure-track professors</w:t>
      </w:r>
      <w:r w:rsidR="00851804">
        <w:rPr>
          <w:rFonts w:cs="Arial"/>
          <w:sz w:val="20"/>
        </w:rPr>
        <w:t xml:space="preserve"> and lecturers</w:t>
      </w:r>
      <w:r w:rsidRPr="001A2130">
        <w:rPr>
          <w:rFonts w:cs="Arial"/>
          <w:sz w:val="20"/>
        </w:rPr>
        <w:t>. All regular faculty in History are members of the Graduate faculty.</w:t>
      </w:r>
    </w:p>
    <w:p w14:paraId="60780D7F" w14:textId="77777777" w:rsidR="006D5226" w:rsidRPr="001A2130" w:rsidRDefault="006D5226" w:rsidP="006D5226">
      <w:pPr>
        <w:widowControl/>
        <w:rPr>
          <w:rFonts w:ascii="Arial" w:hAnsi="Arial" w:cs="Arial"/>
          <w:sz w:val="20"/>
        </w:rPr>
      </w:pPr>
    </w:p>
    <w:p w14:paraId="78AA9CD9" w14:textId="77777777" w:rsidR="006D5226" w:rsidRPr="001A2130" w:rsidRDefault="001F01AF" w:rsidP="006D5226">
      <w:pPr>
        <w:widowControl/>
        <w:ind w:left="2160" w:hanging="2160"/>
        <w:rPr>
          <w:rFonts w:ascii="Arial" w:hAnsi="Arial" w:cs="Arial"/>
          <w:sz w:val="20"/>
        </w:rPr>
      </w:pPr>
      <w:r w:rsidRPr="001A2130">
        <w:rPr>
          <w:rFonts w:ascii="Arial" w:hAnsi="Arial" w:cs="Arial"/>
          <w:sz w:val="20"/>
        </w:rPr>
        <w:t>3000-4999 level</w:t>
      </w:r>
      <w:r w:rsidR="006D5226" w:rsidRPr="001A2130">
        <w:rPr>
          <w:rFonts w:ascii="Arial" w:hAnsi="Arial" w:cs="Arial"/>
          <w:sz w:val="20"/>
        </w:rPr>
        <w:tab/>
        <w:t>Upper division undergraduate courses that count towards credit for graduate degrees</w:t>
      </w:r>
    </w:p>
    <w:p w14:paraId="44501742" w14:textId="77777777" w:rsidR="006D5226" w:rsidRPr="001A2130" w:rsidRDefault="006D5226" w:rsidP="006D5226">
      <w:pPr>
        <w:widowControl/>
        <w:ind w:left="2160" w:hanging="2160"/>
        <w:rPr>
          <w:rFonts w:ascii="Arial" w:hAnsi="Arial" w:cs="Arial"/>
          <w:sz w:val="20"/>
        </w:rPr>
      </w:pPr>
    </w:p>
    <w:p w14:paraId="4F992481" w14:textId="77777777" w:rsidR="006D5226" w:rsidRPr="001A2130" w:rsidRDefault="001F01AF" w:rsidP="006D5226">
      <w:pPr>
        <w:widowControl/>
        <w:ind w:left="2160" w:hanging="2160"/>
        <w:rPr>
          <w:rFonts w:ascii="Arial" w:hAnsi="Arial" w:cs="Arial"/>
          <w:sz w:val="20"/>
        </w:rPr>
      </w:pPr>
      <w:r w:rsidRPr="001A2130">
        <w:rPr>
          <w:rFonts w:ascii="Arial" w:hAnsi="Arial" w:cs="Arial"/>
          <w:sz w:val="20"/>
        </w:rPr>
        <w:t>6000-7999 level</w:t>
      </w:r>
      <w:r w:rsidR="006D5226" w:rsidRPr="001A2130">
        <w:rPr>
          <w:rFonts w:ascii="Arial" w:hAnsi="Arial" w:cs="Arial"/>
          <w:sz w:val="20"/>
        </w:rPr>
        <w:tab/>
        <w:t>Courses designed for graduate students only (with occasional undergraduate majors)</w:t>
      </w:r>
    </w:p>
    <w:p w14:paraId="411A476C" w14:textId="77777777" w:rsidR="006D5226" w:rsidRPr="001A2130" w:rsidRDefault="006D5226" w:rsidP="006D5226">
      <w:pPr>
        <w:widowControl/>
        <w:ind w:left="2160" w:hanging="2160"/>
        <w:rPr>
          <w:rFonts w:ascii="Arial" w:hAnsi="Arial" w:cs="Arial"/>
          <w:sz w:val="20"/>
        </w:rPr>
      </w:pPr>
    </w:p>
    <w:p w14:paraId="2832DCEB" w14:textId="77777777" w:rsidR="006D5226" w:rsidRPr="001A2130" w:rsidRDefault="006D5226" w:rsidP="006D5226">
      <w:pPr>
        <w:widowControl/>
        <w:ind w:left="2160" w:hanging="2160"/>
        <w:rPr>
          <w:rFonts w:ascii="Arial" w:hAnsi="Arial" w:cs="Arial"/>
          <w:sz w:val="20"/>
        </w:rPr>
      </w:pPr>
      <w:r w:rsidRPr="001A2130">
        <w:rPr>
          <w:rFonts w:ascii="Arial" w:hAnsi="Arial" w:cs="Arial"/>
          <w:sz w:val="20"/>
        </w:rPr>
        <w:lastRenderedPageBreak/>
        <w:t>Seminar</w:t>
      </w:r>
      <w:r w:rsidRPr="001A2130">
        <w:rPr>
          <w:rFonts w:ascii="Arial" w:hAnsi="Arial" w:cs="Arial"/>
          <w:sz w:val="20"/>
        </w:rPr>
        <w:tab/>
        <w:t>In general, a graduate seminar is a course for which the student must produce a substantial research paper.</w:t>
      </w:r>
    </w:p>
    <w:p w14:paraId="4251DF50" w14:textId="77777777" w:rsidR="006D5226" w:rsidRPr="001A2130" w:rsidRDefault="006D5226" w:rsidP="006D5226">
      <w:pPr>
        <w:widowControl/>
        <w:ind w:left="2160" w:hanging="2160"/>
        <w:rPr>
          <w:rFonts w:ascii="Arial" w:hAnsi="Arial" w:cs="Arial"/>
          <w:sz w:val="20"/>
        </w:rPr>
      </w:pPr>
    </w:p>
    <w:p w14:paraId="59F0E5E4" w14:textId="77777777" w:rsidR="006D5226" w:rsidRPr="001A2130" w:rsidRDefault="006D5226" w:rsidP="006D5226">
      <w:pPr>
        <w:widowControl/>
        <w:ind w:left="2160" w:hanging="2160"/>
        <w:rPr>
          <w:rFonts w:ascii="Arial" w:hAnsi="Arial" w:cs="Arial"/>
          <w:sz w:val="20"/>
        </w:rPr>
      </w:pPr>
      <w:r w:rsidRPr="001A2130">
        <w:rPr>
          <w:rFonts w:ascii="Arial" w:hAnsi="Arial" w:cs="Arial"/>
          <w:sz w:val="20"/>
        </w:rPr>
        <w:t>Readings</w:t>
      </w:r>
      <w:r w:rsidRPr="001A2130">
        <w:rPr>
          <w:rFonts w:ascii="Arial" w:hAnsi="Arial" w:cs="Arial"/>
          <w:sz w:val="20"/>
        </w:rPr>
        <w:tab/>
        <w:t>In general, a graduate readings course concentrates on intense reading in a more or less broadly defined area of history. Such courses may or may not require research papers.</w:t>
      </w:r>
    </w:p>
    <w:p w14:paraId="09B02FE7" w14:textId="77777777" w:rsidR="006D5226" w:rsidRPr="001A2130" w:rsidRDefault="006D5226" w:rsidP="006D5226">
      <w:pPr>
        <w:widowControl/>
        <w:rPr>
          <w:rFonts w:ascii="Arial" w:hAnsi="Arial" w:cs="Arial"/>
          <w:sz w:val="20"/>
        </w:rPr>
      </w:pPr>
    </w:p>
    <w:p w14:paraId="034724E5" w14:textId="441B1160" w:rsidR="006D5226" w:rsidRDefault="00C4741D" w:rsidP="00C4741D">
      <w:pPr>
        <w:widowControl/>
        <w:ind w:left="2160" w:hanging="2160"/>
        <w:rPr>
          <w:rFonts w:ascii="Arial" w:hAnsi="Arial" w:cs="Arial"/>
          <w:sz w:val="20"/>
        </w:rPr>
      </w:pPr>
      <w:r>
        <w:rPr>
          <w:rFonts w:ascii="Arial" w:hAnsi="Arial" w:cs="Arial"/>
          <w:sz w:val="20"/>
        </w:rPr>
        <w:t>MA Terminal</w:t>
      </w:r>
      <w:r>
        <w:rPr>
          <w:rFonts w:ascii="Arial" w:hAnsi="Arial" w:cs="Arial"/>
          <w:sz w:val="20"/>
        </w:rPr>
        <w:tab/>
        <w:t>A student admitted to the graduate program to complete a Master’s degree</w:t>
      </w:r>
      <w:r w:rsidR="00A42D79">
        <w:rPr>
          <w:rFonts w:ascii="Arial" w:hAnsi="Arial" w:cs="Arial"/>
          <w:sz w:val="20"/>
        </w:rPr>
        <w:t xml:space="preserve"> only.  </w:t>
      </w:r>
    </w:p>
    <w:p w14:paraId="5C64281D" w14:textId="51522E04" w:rsidR="005C2602" w:rsidRDefault="005C2602" w:rsidP="00C4741D">
      <w:pPr>
        <w:widowControl/>
        <w:ind w:left="2160" w:hanging="2160"/>
        <w:rPr>
          <w:rFonts w:ascii="Arial" w:hAnsi="Arial" w:cs="Arial"/>
          <w:sz w:val="20"/>
        </w:rPr>
      </w:pPr>
    </w:p>
    <w:p w14:paraId="58BC28B1" w14:textId="57F77116" w:rsidR="005C2602" w:rsidRDefault="005C2602" w:rsidP="00C4741D">
      <w:pPr>
        <w:widowControl/>
        <w:ind w:left="2160" w:hanging="2160"/>
        <w:rPr>
          <w:rFonts w:ascii="Arial" w:hAnsi="Arial" w:cs="Arial"/>
          <w:sz w:val="20"/>
        </w:rPr>
      </w:pPr>
      <w:r>
        <w:rPr>
          <w:rFonts w:ascii="Arial" w:hAnsi="Arial" w:cs="Arial"/>
          <w:sz w:val="20"/>
        </w:rPr>
        <w:t>Doctoral Student</w:t>
      </w:r>
      <w:r>
        <w:rPr>
          <w:rFonts w:ascii="Arial" w:hAnsi="Arial" w:cs="Arial"/>
          <w:sz w:val="20"/>
        </w:rPr>
        <w:tab/>
        <w:t xml:space="preserve">A student </w:t>
      </w:r>
      <w:r w:rsidR="00A42D79">
        <w:rPr>
          <w:rFonts w:ascii="Arial" w:hAnsi="Arial" w:cs="Arial"/>
          <w:sz w:val="20"/>
        </w:rPr>
        <w:t xml:space="preserve">in the PhD track </w:t>
      </w:r>
      <w:r w:rsidR="00980496">
        <w:rPr>
          <w:rFonts w:ascii="Arial" w:hAnsi="Arial" w:cs="Arial"/>
          <w:sz w:val="20"/>
        </w:rPr>
        <w:t>that</w:t>
      </w:r>
      <w:r w:rsidR="00A42D79">
        <w:rPr>
          <w:rFonts w:ascii="Arial" w:hAnsi="Arial" w:cs="Arial"/>
          <w:sz w:val="20"/>
        </w:rPr>
        <w:t xml:space="preserve"> has not yet passed the comprehensive exams.  This student may or may not already have a Master’s Degree.  </w:t>
      </w:r>
      <w:r w:rsidR="00980496">
        <w:rPr>
          <w:rFonts w:ascii="Arial" w:hAnsi="Arial" w:cs="Arial"/>
          <w:sz w:val="20"/>
        </w:rPr>
        <w:t>As of 2018, t</w:t>
      </w:r>
      <w:r w:rsidR="00A42D79">
        <w:rPr>
          <w:rFonts w:ascii="Arial" w:hAnsi="Arial" w:cs="Arial"/>
          <w:sz w:val="20"/>
        </w:rPr>
        <w:t xml:space="preserve">hose without </w:t>
      </w:r>
      <w:r w:rsidR="00980496">
        <w:rPr>
          <w:rFonts w:ascii="Arial" w:hAnsi="Arial" w:cs="Arial"/>
          <w:sz w:val="20"/>
        </w:rPr>
        <w:t xml:space="preserve">a </w:t>
      </w:r>
      <w:r w:rsidR="00A42D79">
        <w:rPr>
          <w:rFonts w:ascii="Arial" w:hAnsi="Arial" w:cs="Arial"/>
          <w:sz w:val="20"/>
        </w:rPr>
        <w:t xml:space="preserve">master’s degree </w:t>
      </w:r>
      <w:r w:rsidR="00980496">
        <w:rPr>
          <w:rFonts w:ascii="Arial" w:hAnsi="Arial" w:cs="Arial"/>
          <w:sz w:val="20"/>
        </w:rPr>
        <w:t xml:space="preserve">(formerly known as MA/PhD track) </w:t>
      </w:r>
      <w:r w:rsidR="00A42D79">
        <w:rPr>
          <w:rFonts w:ascii="Arial" w:hAnsi="Arial" w:cs="Arial"/>
          <w:sz w:val="20"/>
        </w:rPr>
        <w:t xml:space="preserve">will complete the course requirements and </w:t>
      </w:r>
      <w:r w:rsidR="00980496">
        <w:rPr>
          <w:rFonts w:ascii="Arial" w:hAnsi="Arial" w:cs="Arial"/>
          <w:sz w:val="20"/>
        </w:rPr>
        <w:t xml:space="preserve">a qualifying exam </w:t>
      </w:r>
      <w:r w:rsidR="0080694F">
        <w:rPr>
          <w:rFonts w:ascii="Arial" w:hAnsi="Arial" w:cs="Arial"/>
          <w:sz w:val="20"/>
        </w:rPr>
        <w:t xml:space="preserve">before progressing </w:t>
      </w:r>
      <w:r w:rsidR="00980496">
        <w:rPr>
          <w:rFonts w:ascii="Arial" w:hAnsi="Arial" w:cs="Arial"/>
          <w:sz w:val="20"/>
        </w:rPr>
        <w:t>but will not be awarded a formal master’s degree.</w:t>
      </w:r>
    </w:p>
    <w:p w14:paraId="6670A0C8" w14:textId="530FB334" w:rsidR="00A42D79" w:rsidRDefault="00A42D79" w:rsidP="00C4741D">
      <w:pPr>
        <w:widowControl/>
        <w:ind w:left="2160" w:hanging="2160"/>
        <w:rPr>
          <w:rFonts w:ascii="Arial" w:hAnsi="Arial" w:cs="Arial"/>
          <w:sz w:val="20"/>
        </w:rPr>
      </w:pPr>
    </w:p>
    <w:p w14:paraId="1C5AB878" w14:textId="0FC9F07B" w:rsidR="00A42D79" w:rsidRDefault="00A42D79" w:rsidP="00C4741D">
      <w:pPr>
        <w:widowControl/>
        <w:ind w:left="2160" w:hanging="2160"/>
        <w:rPr>
          <w:rFonts w:ascii="Arial" w:hAnsi="Arial" w:cs="Arial"/>
          <w:sz w:val="20"/>
        </w:rPr>
      </w:pPr>
      <w:r>
        <w:rPr>
          <w:rFonts w:ascii="Arial" w:hAnsi="Arial" w:cs="Arial"/>
          <w:sz w:val="20"/>
        </w:rPr>
        <w:t>Doctoral Candidate</w:t>
      </w:r>
      <w:r>
        <w:rPr>
          <w:rFonts w:ascii="Arial" w:hAnsi="Arial" w:cs="Arial"/>
          <w:sz w:val="20"/>
        </w:rPr>
        <w:tab/>
        <w:t>Students who have successfully passed the comprehensive exam</w:t>
      </w:r>
      <w:r w:rsidR="00980496">
        <w:rPr>
          <w:rFonts w:ascii="Arial" w:hAnsi="Arial" w:cs="Arial"/>
          <w:sz w:val="20"/>
        </w:rPr>
        <w:t>s, also</w:t>
      </w:r>
      <w:r>
        <w:rPr>
          <w:rFonts w:ascii="Arial" w:hAnsi="Arial" w:cs="Arial"/>
          <w:sz w:val="20"/>
        </w:rPr>
        <w:t xml:space="preserve"> known as post-comp.</w:t>
      </w:r>
    </w:p>
    <w:p w14:paraId="49B731E3" w14:textId="77777777" w:rsidR="00A42D79" w:rsidRDefault="00A42D79" w:rsidP="00C4741D">
      <w:pPr>
        <w:widowControl/>
        <w:ind w:left="2160" w:hanging="2160"/>
        <w:rPr>
          <w:rFonts w:ascii="Arial" w:hAnsi="Arial" w:cs="Arial"/>
          <w:sz w:val="20"/>
        </w:rPr>
      </w:pPr>
    </w:p>
    <w:p w14:paraId="75C5C9CF" w14:textId="0CD88653" w:rsidR="00C4741D" w:rsidRDefault="00C4741D" w:rsidP="006D5226">
      <w:pPr>
        <w:widowControl/>
        <w:rPr>
          <w:rFonts w:ascii="Arial" w:hAnsi="Arial" w:cs="Arial"/>
          <w:sz w:val="20"/>
        </w:rPr>
      </w:pPr>
    </w:p>
    <w:p w14:paraId="69A5CAE2" w14:textId="6CD0E3F0" w:rsidR="00C4741D" w:rsidRDefault="00C4741D" w:rsidP="006D5226">
      <w:pPr>
        <w:widowControl/>
        <w:rPr>
          <w:rFonts w:ascii="Arial" w:hAnsi="Arial" w:cs="Arial"/>
          <w:sz w:val="20"/>
        </w:rPr>
      </w:pPr>
    </w:p>
    <w:p w14:paraId="24C5579E" w14:textId="77777777" w:rsidR="00C4741D" w:rsidRPr="001A2130" w:rsidRDefault="00C4741D" w:rsidP="006D5226">
      <w:pPr>
        <w:widowControl/>
        <w:rPr>
          <w:rFonts w:ascii="Arial" w:hAnsi="Arial" w:cs="Arial"/>
          <w:sz w:val="20"/>
        </w:rPr>
      </w:pPr>
    </w:p>
    <w:p w14:paraId="5B5F18AA" w14:textId="77777777" w:rsidR="006D5226" w:rsidRPr="001A2130" w:rsidRDefault="006D5226" w:rsidP="006D5226">
      <w:pPr>
        <w:widowControl/>
        <w:rPr>
          <w:rFonts w:ascii="Arial" w:hAnsi="Arial" w:cs="Arial"/>
          <w:sz w:val="20"/>
        </w:rPr>
      </w:pPr>
    </w:p>
    <w:p w14:paraId="6A4229CB" w14:textId="77777777" w:rsidR="006D5226" w:rsidRPr="001A2130" w:rsidRDefault="006D5226" w:rsidP="006D5226">
      <w:pPr>
        <w:widowControl/>
        <w:rPr>
          <w:rFonts w:ascii="Arial" w:hAnsi="Arial" w:cs="Arial"/>
          <w:sz w:val="20"/>
        </w:rPr>
      </w:pPr>
      <w:r w:rsidRPr="001A2130">
        <w:rPr>
          <w:rFonts w:ascii="Arial" w:hAnsi="Arial" w:cs="Arial"/>
          <w:sz w:val="20"/>
        </w:rPr>
        <w:br w:type="page"/>
      </w:r>
    </w:p>
    <w:p w14:paraId="074A4124" w14:textId="77777777" w:rsidR="006D5226" w:rsidRPr="001A2130" w:rsidRDefault="006D5226" w:rsidP="006D5226">
      <w:pPr>
        <w:widowControl/>
        <w:rPr>
          <w:rFonts w:ascii="Arial" w:hAnsi="Arial" w:cs="Arial"/>
          <w:sz w:val="20"/>
        </w:rPr>
      </w:pPr>
    </w:p>
    <w:p w14:paraId="46B1C73D" w14:textId="77777777" w:rsidR="006D5226" w:rsidRPr="001A2130" w:rsidRDefault="006D5226" w:rsidP="006D5226">
      <w:pPr>
        <w:widowControl/>
        <w:rPr>
          <w:rFonts w:ascii="Arial" w:hAnsi="Arial" w:cs="Arial"/>
          <w:sz w:val="20"/>
        </w:rPr>
      </w:pPr>
      <w:r w:rsidRPr="001A2130">
        <w:rPr>
          <w:rFonts w:ascii="Arial" w:hAnsi="Arial" w:cs="Arial"/>
          <w:i/>
          <w:sz w:val="20"/>
        </w:rPr>
        <w:t>University of Iowa Nondiscrimination Statement</w:t>
      </w:r>
    </w:p>
    <w:p w14:paraId="2D353BBD" w14:textId="77777777" w:rsidR="006D5226" w:rsidRPr="001A2130" w:rsidRDefault="006D5226" w:rsidP="006D5226">
      <w:pPr>
        <w:widowControl/>
        <w:rPr>
          <w:rFonts w:ascii="Arial" w:hAnsi="Arial" w:cs="Arial"/>
          <w:sz w:val="20"/>
        </w:rPr>
      </w:pPr>
    </w:p>
    <w:p w14:paraId="6E418D8F" w14:textId="77777777" w:rsidR="0027278A" w:rsidRPr="00D16A2A" w:rsidRDefault="00D16A2A" w:rsidP="006D5226">
      <w:pPr>
        <w:widowControl/>
        <w:rPr>
          <w:rFonts w:ascii="Arial" w:hAnsi="Arial" w:cs="Arial"/>
          <w:sz w:val="20"/>
        </w:rPr>
      </w:pPr>
      <w:r w:rsidRPr="00D16A2A">
        <w:rPr>
          <w:rFonts w:ascii="Arial" w:hAnsi="Arial" w:cs="Arial"/>
          <w:sz w:val="20"/>
        </w:rPr>
        <w:t xml:space="preserve">The University of Iowa prohibits discrimination in employment, educational programs, and activities on the basis of race, creed, color, religion, national origin, age, sex, pregnancy, disability, genetic information, status as a U.S. veteran, service in the U.S. military, sexual orientation, gender identity, associational preferences, or any other classification that deprives the person of consideration as an individual. The university also affirms its commitment to providing equal opportunities and equal access to university facilities. For additional information on nondiscrimination policies, contact the Director, </w:t>
      </w:r>
      <w:hyperlink r:id="rId12" w:history="1">
        <w:r w:rsidRPr="00D16A2A">
          <w:rPr>
            <w:rFonts w:ascii="Arial" w:hAnsi="Arial" w:cs="Arial"/>
            <w:color w:val="0000FF"/>
            <w:sz w:val="20"/>
            <w:u w:val="single"/>
          </w:rPr>
          <w:t>Office of Equal Opportunity and Diversity</w:t>
        </w:r>
      </w:hyperlink>
      <w:r w:rsidRPr="00D16A2A">
        <w:rPr>
          <w:rFonts w:ascii="Arial" w:hAnsi="Arial" w:cs="Arial"/>
          <w:sz w:val="20"/>
        </w:rPr>
        <w:t xml:space="preserve">, the University of Iowa, 202 Jessup Hall, Iowa City, IA 52242-1316, 319-335-0705 (voice), 319-335-0697 (TDD), </w:t>
      </w:r>
      <w:hyperlink r:id="rId13" w:history="1">
        <w:r w:rsidRPr="00D16A2A">
          <w:rPr>
            <w:rFonts w:ascii="Arial" w:hAnsi="Arial" w:cs="Arial"/>
            <w:color w:val="0000FF"/>
            <w:sz w:val="20"/>
            <w:u w:val="single"/>
          </w:rPr>
          <w:t>diversity@uiowa.edu</w:t>
        </w:r>
      </w:hyperlink>
      <w:r w:rsidRPr="00D16A2A">
        <w:rPr>
          <w:rFonts w:ascii="Arial" w:hAnsi="Arial" w:cs="Arial"/>
          <w:sz w:val="20"/>
        </w:rPr>
        <w:t>.</w:t>
      </w:r>
    </w:p>
    <w:p w14:paraId="63E0A739" w14:textId="77777777" w:rsidR="006D5226" w:rsidRDefault="0035747C" w:rsidP="0035747C">
      <w:pPr>
        <w:widowControl/>
        <w:tabs>
          <w:tab w:val="left" w:pos="6062"/>
        </w:tabs>
        <w:rPr>
          <w:rFonts w:ascii="Arial" w:hAnsi="Arial" w:cs="Arial"/>
          <w:i/>
          <w:sz w:val="20"/>
        </w:rPr>
      </w:pPr>
      <w:r w:rsidRPr="001A2130">
        <w:rPr>
          <w:rFonts w:ascii="Arial" w:hAnsi="Arial" w:cs="Arial"/>
          <w:i/>
          <w:sz w:val="20"/>
        </w:rPr>
        <w:t xml:space="preserve"> </w:t>
      </w:r>
    </w:p>
    <w:p w14:paraId="3C7C34B6" w14:textId="77777777" w:rsidR="00191247" w:rsidRPr="001A2130" w:rsidRDefault="00191247" w:rsidP="0035747C">
      <w:pPr>
        <w:widowControl/>
        <w:tabs>
          <w:tab w:val="left" w:pos="6062"/>
        </w:tabs>
        <w:rPr>
          <w:rFonts w:ascii="Arial" w:hAnsi="Arial" w:cs="Arial"/>
          <w:i/>
          <w:sz w:val="20"/>
        </w:rPr>
      </w:pPr>
    </w:p>
    <w:p w14:paraId="03FEFF64" w14:textId="77777777" w:rsidR="006D5226" w:rsidRPr="001A2130" w:rsidRDefault="0035747C" w:rsidP="0035747C">
      <w:pPr>
        <w:widowControl/>
        <w:tabs>
          <w:tab w:val="left" w:pos="6050"/>
        </w:tabs>
        <w:rPr>
          <w:rFonts w:ascii="Arial" w:hAnsi="Arial" w:cs="Arial"/>
          <w:sz w:val="20"/>
        </w:rPr>
      </w:pPr>
      <w:r w:rsidRPr="001A2130">
        <w:rPr>
          <w:rFonts w:ascii="Arial" w:hAnsi="Arial" w:cs="Arial"/>
          <w:i/>
          <w:sz w:val="20"/>
        </w:rPr>
        <w:t>Department of History Diversity Statement</w:t>
      </w:r>
    </w:p>
    <w:p w14:paraId="68984790" w14:textId="77777777" w:rsidR="0035747C" w:rsidRPr="001A2130" w:rsidRDefault="0035747C" w:rsidP="0035747C">
      <w:pPr>
        <w:widowControl/>
        <w:tabs>
          <w:tab w:val="left" w:pos="6050"/>
        </w:tabs>
        <w:rPr>
          <w:rFonts w:ascii="Arial" w:hAnsi="Arial" w:cs="Arial"/>
          <w:sz w:val="20"/>
        </w:rPr>
      </w:pPr>
    </w:p>
    <w:p w14:paraId="34FE4DE8" w14:textId="77777777" w:rsidR="0035747C" w:rsidRPr="001A2130" w:rsidRDefault="0035747C" w:rsidP="0035747C">
      <w:pPr>
        <w:widowControl/>
        <w:autoSpaceDE w:val="0"/>
        <w:autoSpaceDN w:val="0"/>
        <w:adjustRightInd w:val="0"/>
        <w:rPr>
          <w:rFonts w:ascii="Arial" w:hAnsi="Arial" w:cs="Arial"/>
          <w:sz w:val="20"/>
        </w:rPr>
      </w:pPr>
      <w:r w:rsidRPr="001A2130">
        <w:rPr>
          <w:rFonts w:ascii="Arial" w:eastAsiaTheme="minorHAnsi" w:hAnsi="Arial" w:cs="Arial"/>
          <w:snapToGrid/>
          <w:sz w:val="20"/>
        </w:rPr>
        <w:t>The History Department recognizes the benefits of a diverse environment and a workplace and classroom experience free of discrimination, harassment, and inadvertent exclusionary practices. The Department is committed to the maintenance of an atmosphere that is welcoming and accepting of faculty, staff, and graduate as well as undergraduate students of all backgrounds, including but not limited to race, national origin, color, creed, religion, sex, age, disability, veteran status, sexual orientation, gender identity, or associational preference. By recognizing that confronting harassment, discrimination, and inadvertent exclusionary practices cannot be left to the members of underrepresented groups alone, it commits itself to taking proactive measures to discover and alleviate these practices. It provides a positive environment for members to report their experiences and to seek positive actions.</w:t>
      </w:r>
    </w:p>
    <w:p w14:paraId="1AFF9B05" w14:textId="77777777" w:rsidR="006D5226" w:rsidRPr="001A2130" w:rsidRDefault="006D5226" w:rsidP="006D5226">
      <w:pPr>
        <w:widowControl/>
        <w:rPr>
          <w:rFonts w:ascii="Arial" w:hAnsi="Arial" w:cs="Arial"/>
          <w:i/>
          <w:sz w:val="20"/>
        </w:rPr>
      </w:pPr>
    </w:p>
    <w:p w14:paraId="5AEACB35" w14:textId="77777777" w:rsidR="0027278A" w:rsidRPr="001A2130" w:rsidRDefault="0027278A" w:rsidP="006D5226">
      <w:pPr>
        <w:widowControl/>
        <w:rPr>
          <w:rFonts w:ascii="Arial" w:hAnsi="Arial" w:cs="Arial"/>
          <w:i/>
          <w:sz w:val="20"/>
        </w:rPr>
      </w:pPr>
    </w:p>
    <w:p w14:paraId="7C829986" w14:textId="77777777" w:rsidR="006D5226" w:rsidRPr="001A2130" w:rsidRDefault="006D5226" w:rsidP="006D5226">
      <w:pPr>
        <w:widowControl/>
        <w:rPr>
          <w:rFonts w:ascii="Arial" w:hAnsi="Arial" w:cs="Arial"/>
          <w:sz w:val="20"/>
        </w:rPr>
      </w:pPr>
      <w:r w:rsidRPr="001A2130">
        <w:rPr>
          <w:rFonts w:ascii="Arial" w:hAnsi="Arial" w:cs="Arial"/>
          <w:i/>
          <w:sz w:val="20"/>
        </w:rPr>
        <w:t xml:space="preserve">Handbook </w:t>
      </w:r>
      <w:r w:rsidR="00191247">
        <w:rPr>
          <w:rFonts w:ascii="Arial" w:hAnsi="Arial" w:cs="Arial"/>
          <w:i/>
          <w:sz w:val="20"/>
        </w:rPr>
        <w:t>D</w:t>
      </w:r>
      <w:r w:rsidRPr="001A2130">
        <w:rPr>
          <w:rFonts w:ascii="Arial" w:hAnsi="Arial" w:cs="Arial"/>
          <w:i/>
          <w:sz w:val="20"/>
        </w:rPr>
        <w:t>isclaimer</w:t>
      </w:r>
    </w:p>
    <w:p w14:paraId="3948B1C0" w14:textId="77777777" w:rsidR="006D5226" w:rsidRPr="001A2130" w:rsidRDefault="006D5226" w:rsidP="006D5226">
      <w:pPr>
        <w:widowControl/>
        <w:rPr>
          <w:rFonts w:ascii="Arial" w:hAnsi="Arial" w:cs="Arial"/>
          <w:sz w:val="20"/>
        </w:rPr>
      </w:pPr>
    </w:p>
    <w:p w14:paraId="34D7E732" w14:textId="77777777" w:rsidR="006D5226" w:rsidRPr="001A2130" w:rsidRDefault="006D5226" w:rsidP="006D5226">
      <w:pPr>
        <w:widowControl/>
        <w:rPr>
          <w:rFonts w:ascii="Arial" w:hAnsi="Arial" w:cs="Arial"/>
          <w:sz w:val="20"/>
        </w:rPr>
      </w:pPr>
      <w:r w:rsidRPr="001A2130">
        <w:rPr>
          <w:rFonts w:ascii="Arial" w:hAnsi="Arial" w:cs="Arial"/>
          <w:sz w:val="20"/>
        </w:rPr>
        <w:t>The DGS tries to be as accurate as possible when composing and revising the Graduate Student Handbook. Major changes to procedures, policies, and even the "normal" guidelines must be approved by the faculty at a Department meeting</w:t>
      </w:r>
      <w:r w:rsidR="0035747C" w:rsidRPr="001A2130">
        <w:rPr>
          <w:rFonts w:ascii="Arial" w:hAnsi="Arial" w:cs="Arial"/>
          <w:sz w:val="20"/>
        </w:rPr>
        <w:t>. (</w:t>
      </w:r>
      <w:r w:rsidRPr="001A2130">
        <w:rPr>
          <w:rFonts w:ascii="Arial" w:hAnsi="Arial" w:cs="Arial"/>
          <w:sz w:val="20"/>
        </w:rPr>
        <w:t>Changes to Graduate College regulations are a great deal more formal and get publicized extensively.</w:t>
      </w:r>
      <w:r w:rsidR="0027278A" w:rsidRPr="001A2130">
        <w:rPr>
          <w:rFonts w:ascii="Arial" w:hAnsi="Arial" w:cs="Arial"/>
          <w:sz w:val="20"/>
        </w:rPr>
        <w:t>)</w:t>
      </w:r>
      <w:r w:rsidRPr="001A2130">
        <w:rPr>
          <w:rFonts w:ascii="Arial" w:hAnsi="Arial" w:cs="Arial"/>
          <w:sz w:val="20"/>
        </w:rPr>
        <w:t xml:space="preserve"> As circumstances change, so do the </w:t>
      </w:r>
      <w:r w:rsidR="00FB2EAA">
        <w:rPr>
          <w:rFonts w:ascii="Arial" w:hAnsi="Arial" w:cs="Arial"/>
          <w:sz w:val="20"/>
        </w:rPr>
        <w:t>d</w:t>
      </w:r>
      <w:r w:rsidR="00FB2EAA" w:rsidRPr="001A2130">
        <w:rPr>
          <w:rFonts w:ascii="Arial" w:hAnsi="Arial" w:cs="Arial"/>
          <w:sz w:val="20"/>
        </w:rPr>
        <w:t xml:space="preserve">epartmental </w:t>
      </w:r>
      <w:r w:rsidRPr="001A2130">
        <w:rPr>
          <w:rFonts w:ascii="Arial" w:hAnsi="Arial" w:cs="Arial"/>
          <w:sz w:val="20"/>
        </w:rPr>
        <w:t>procedures, policies and guidelines. What is written here as descriptive comments on how the Department</w:t>
      </w:r>
      <w:r w:rsidR="000D01B7">
        <w:rPr>
          <w:rFonts w:ascii="Arial" w:hAnsi="Arial" w:cs="Arial"/>
          <w:sz w:val="20"/>
        </w:rPr>
        <w:t xml:space="preserve"> goes about its daily business </w:t>
      </w:r>
      <w:r w:rsidR="000D01B7" w:rsidRPr="000D01B7">
        <w:rPr>
          <w:rFonts w:ascii="Arial" w:hAnsi="Arial" w:cs="Arial"/>
          <w:b/>
          <w:sz w:val="20"/>
        </w:rPr>
        <w:t>ma</w:t>
      </w:r>
      <w:r w:rsidRPr="000D01B7">
        <w:rPr>
          <w:rFonts w:ascii="Arial" w:hAnsi="Arial" w:cs="Arial"/>
          <w:b/>
          <w:sz w:val="20"/>
        </w:rPr>
        <w:t>y</w:t>
      </w:r>
      <w:r w:rsidRPr="001A2130">
        <w:rPr>
          <w:rFonts w:ascii="Arial" w:hAnsi="Arial" w:cs="Arial"/>
          <w:b/>
          <w:sz w:val="20"/>
        </w:rPr>
        <w:t xml:space="preserve"> change at any time</w:t>
      </w:r>
      <w:r w:rsidRPr="001A2130">
        <w:rPr>
          <w:rFonts w:ascii="Arial" w:hAnsi="Arial" w:cs="Arial"/>
          <w:sz w:val="20"/>
        </w:rPr>
        <w:t>. Please understand this flexibility ensures the Department can act quickly and responsibly to changes in the profession, in the discipline, and in administrative re-interpretations of University procedures and policies.</w:t>
      </w:r>
      <w:r w:rsidR="00615638">
        <w:rPr>
          <w:rFonts w:ascii="Arial" w:hAnsi="Arial" w:cs="Arial"/>
          <w:sz w:val="20"/>
        </w:rPr>
        <w:t xml:space="preserve"> </w:t>
      </w:r>
      <w:r w:rsidRPr="001A2130">
        <w:rPr>
          <w:rFonts w:ascii="Arial" w:hAnsi="Arial" w:cs="Arial"/>
          <w:sz w:val="20"/>
        </w:rPr>
        <w:t>We inform students as soon</w:t>
      </w:r>
      <w:r w:rsidR="00906EB2" w:rsidRPr="001A2130">
        <w:rPr>
          <w:rFonts w:ascii="Arial" w:hAnsi="Arial" w:cs="Arial"/>
          <w:sz w:val="20"/>
        </w:rPr>
        <w:t>,</w:t>
      </w:r>
      <w:r w:rsidRPr="001A2130">
        <w:rPr>
          <w:rFonts w:ascii="Arial" w:hAnsi="Arial" w:cs="Arial"/>
          <w:sz w:val="20"/>
        </w:rPr>
        <w:t xml:space="preserve"> and as appropriately as we can about such changes, most of which are quite minor (a new form here, a different office there), but may not catch everyone at just the right moment. If any student, faculty member or staff person knows of errors or changes that need to be incorporated in future printings of this handbook, the DGS would very much appreciate a note about them. </w:t>
      </w:r>
    </w:p>
    <w:p w14:paraId="59CD37D6" w14:textId="77777777" w:rsidR="006D5226" w:rsidRPr="001A2130" w:rsidRDefault="006D5226" w:rsidP="006D5226">
      <w:pPr>
        <w:widowControl/>
        <w:rPr>
          <w:rFonts w:ascii="Arial" w:hAnsi="Arial" w:cs="Arial"/>
          <w:sz w:val="20"/>
        </w:rPr>
      </w:pPr>
    </w:p>
    <w:p w14:paraId="30E4024E" w14:textId="77777777" w:rsidR="006D5226" w:rsidRPr="001A2130" w:rsidRDefault="006D5226" w:rsidP="006D5226">
      <w:pPr>
        <w:widowControl/>
        <w:jc w:val="center"/>
        <w:rPr>
          <w:rFonts w:ascii="Arial" w:hAnsi="Arial" w:cs="Arial"/>
          <w:b/>
          <w:sz w:val="20"/>
        </w:rPr>
        <w:sectPr w:rsidR="006D5226" w:rsidRPr="001A2130">
          <w:headerReference w:type="even" r:id="rId14"/>
          <w:headerReference w:type="default" r:id="rId15"/>
          <w:endnotePr>
            <w:numFmt w:val="decimal"/>
          </w:endnotePr>
          <w:type w:val="continuous"/>
          <w:pgSz w:w="12240" w:h="15840" w:code="1"/>
          <w:pgMar w:top="720" w:right="1440" w:bottom="720" w:left="1440" w:header="900" w:footer="1440" w:gutter="0"/>
          <w:paperSrc w:first="71" w:other="71"/>
          <w:cols w:space="720"/>
          <w:noEndnote/>
        </w:sectPr>
      </w:pPr>
    </w:p>
    <w:p w14:paraId="363943F3" w14:textId="77777777" w:rsidR="006D5226" w:rsidRPr="001A2130" w:rsidRDefault="006D5226" w:rsidP="006D5226">
      <w:pPr>
        <w:widowControl/>
        <w:jc w:val="center"/>
        <w:rPr>
          <w:rFonts w:ascii="Arial" w:hAnsi="Arial" w:cs="Arial"/>
          <w:sz w:val="20"/>
        </w:rPr>
      </w:pPr>
      <w:r w:rsidRPr="001A2130">
        <w:rPr>
          <w:rFonts w:ascii="Arial" w:hAnsi="Arial" w:cs="Arial"/>
          <w:b/>
          <w:sz w:val="20"/>
        </w:rPr>
        <w:lastRenderedPageBreak/>
        <w:t xml:space="preserve">Starting </w:t>
      </w:r>
      <w:r w:rsidR="00B27C61">
        <w:rPr>
          <w:rFonts w:ascii="Arial" w:hAnsi="Arial" w:cs="Arial"/>
          <w:b/>
          <w:sz w:val="20"/>
        </w:rPr>
        <w:t>G</w:t>
      </w:r>
      <w:r w:rsidRPr="001A2130">
        <w:rPr>
          <w:rFonts w:ascii="Arial" w:hAnsi="Arial" w:cs="Arial"/>
          <w:b/>
          <w:sz w:val="20"/>
        </w:rPr>
        <w:t xml:space="preserve">raduate </w:t>
      </w:r>
      <w:r w:rsidR="00B27C61">
        <w:rPr>
          <w:rFonts w:ascii="Arial" w:hAnsi="Arial" w:cs="Arial"/>
          <w:b/>
          <w:sz w:val="20"/>
        </w:rPr>
        <w:t>S</w:t>
      </w:r>
      <w:r w:rsidRPr="001A2130">
        <w:rPr>
          <w:rFonts w:ascii="Arial" w:hAnsi="Arial" w:cs="Arial"/>
          <w:b/>
          <w:sz w:val="20"/>
        </w:rPr>
        <w:t xml:space="preserve">tudies at </w:t>
      </w:r>
      <w:r w:rsidR="00B27C61">
        <w:rPr>
          <w:rFonts w:ascii="Arial" w:hAnsi="Arial" w:cs="Arial"/>
          <w:b/>
          <w:sz w:val="20"/>
        </w:rPr>
        <w:t>T</w:t>
      </w:r>
      <w:r w:rsidR="00B27C61" w:rsidRPr="001A2130">
        <w:rPr>
          <w:rFonts w:ascii="Arial" w:hAnsi="Arial" w:cs="Arial"/>
          <w:b/>
          <w:sz w:val="20"/>
        </w:rPr>
        <w:t>he</w:t>
      </w:r>
      <w:r w:rsidRPr="001A2130">
        <w:rPr>
          <w:rFonts w:ascii="Arial" w:hAnsi="Arial" w:cs="Arial"/>
          <w:b/>
          <w:sz w:val="20"/>
        </w:rPr>
        <w:t xml:space="preserve"> University of Iowa</w:t>
      </w:r>
    </w:p>
    <w:p w14:paraId="4DF0A468" w14:textId="77777777" w:rsidR="006D5226" w:rsidRPr="001A2130" w:rsidRDefault="006D5226" w:rsidP="006D5226">
      <w:pPr>
        <w:widowControl/>
        <w:rPr>
          <w:rFonts w:ascii="Arial" w:hAnsi="Arial" w:cs="Arial"/>
          <w:sz w:val="20"/>
        </w:rPr>
      </w:pPr>
    </w:p>
    <w:p w14:paraId="23E00F89" w14:textId="77777777" w:rsidR="006D5226" w:rsidRPr="001A2130" w:rsidRDefault="006D5226" w:rsidP="006D5226">
      <w:pPr>
        <w:widowControl/>
        <w:rPr>
          <w:rFonts w:ascii="Arial" w:hAnsi="Arial" w:cs="Arial"/>
          <w:sz w:val="20"/>
        </w:rPr>
      </w:pPr>
      <w:r w:rsidRPr="001A2130">
        <w:rPr>
          <w:rFonts w:ascii="Arial" w:hAnsi="Arial" w:cs="Arial"/>
          <w:sz w:val="20"/>
        </w:rPr>
        <w:t xml:space="preserve">After being admitted to the graduate program in the </w:t>
      </w:r>
      <w:r w:rsidR="0023671A" w:rsidRPr="001A2130">
        <w:rPr>
          <w:rFonts w:ascii="Arial" w:hAnsi="Arial" w:cs="Arial"/>
          <w:sz w:val="20"/>
        </w:rPr>
        <w:t>spring</w:t>
      </w:r>
      <w:r w:rsidR="00483CFD" w:rsidRPr="001A2130">
        <w:rPr>
          <w:rFonts w:ascii="Arial" w:hAnsi="Arial" w:cs="Arial"/>
          <w:sz w:val="20"/>
        </w:rPr>
        <w:t xml:space="preserve"> or early s</w:t>
      </w:r>
      <w:r w:rsidRPr="001A2130">
        <w:rPr>
          <w:rFonts w:ascii="Arial" w:hAnsi="Arial" w:cs="Arial"/>
          <w:sz w:val="20"/>
        </w:rPr>
        <w:t xml:space="preserve">ummer, the new student’s next formal step is registering for </w:t>
      </w:r>
      <w:r w:rsidR="0023671A" w:rsidRPr="001A2130">
        <w:rPr>
          <w:rFonts w:ascii="Arial" w:hAnsi="Arial" w:cs="Arial"/>
          <w:sz w:val="20"/>
        </w:rPr>
        <w:t xml:space="preserve">fall </w:t>
      </w:r>
      <w:r w:rsidRPr="001A2130">
        <w:rPr>
          <w:rFonts w:ascii="Arial" w:hAnsi="Arial" w:cs="Arial"/>
          <w:sz w:val="20"/>
        </w:rPr>
        <w:t xml:space="preserve">semester courses. Some students do this over the summer. If a student wants to take an introductory or </w:t>
      </w:r>
      <w:r w:rsidR="0027278A" w:rsidRPr="001A2130">
        <w:rPr>
          <w:rFonts w:ascii="Arial" w:hAnsi="Arial" w:cs="Arial"/>
          <w:sz w:val="20"/>
        </w:rPr>
        <w:t xml:space="preserve">intermediate </w:t>
      </w:r>
      <w:r w:rsidRPr="001A2130">
        <w:rPr>
          <w:rFonts w:ascii="Arial" w:hAnsi="Arial" w:cs="Arial"/>
          <w:sz w:val="20"/>
        </w:rPr>
        <w:t>level undergraduate foreign language class, early enrollment is recommended because sections of these can fill up during undergraduate registration. In the case of graduate history courses, early registration can help us to know which courses will meet enrollment minimums and thus be safe from ca</w:t>
      </w:r>
      <w:r w:rsidR="00B27C61">
        <w:rPr>
          <w:rFonts w:ascii="Arial" w:hAnsi="Arial" w:cs="Arial"/>
          <w:sz w:val="20"/>
        </w:rPr>
        <w:t>ncellation. Personal reasons—</w:t>
      </w:r>
      <w:r w:rsidRPr="001A2130">
        <w:rPr>
          <w:rFonts w:ascii="Arial" w:hAnsi="Arial" w:cs="Arial"/>
          <w:sz w:val="20"/>
        </w:rPr>
        <w:t>such as the stress of moving to Iowa City or wanting to arrange chil</w:t>
      </w:r>
      <w:r w:rsidR="00B27C61">
        <w:rPr>
          <w:rFonts w:ascii="Arial" w:hAnsi="Arial" w:cs="Arial"/>
          <w:sz w:val="20"/>
        </w:rPr>
        <w:t>dcare around a class schedule—</w:t>
      </w:r>
      <w:r w:rsidRPr="001A2130">
        <w:rPr>
          <w:rFonts w:ascii="Arial" w:hAnsi="Arial" w:cs="Arial"/>
          <w:sz w:val="20"/>
        </w:rPr>
        <w:t xml:space="preserve">can also make registering during the summer a good idea. It is quite common, nevertheless, for new students to wait until the end of August to register on campus. Graduate and </w:t>
      </w:r>
      <w:r w:rsidR="001F01AF" w:rsidRPr="001A2130">
        <w:rPr>
          <w:rFonts w:ascii="Arial" w:hAnsi="Arial" w:cs="Arial"/>
          <w:sz w:val="20"/>
        </w:rPr>
        <w:t>3000-4999 level</w:t>
      </w:r>
      <w:r w:rsidRPr="001A2130">
        <w:rPr>
          <w:rFonts w:ascii="Arial" w:hAnsi="Arial" w:cs="Arial"/>
          <w:sz w:val="20"/>
        </w:rPr>
        <w:t xml:space="preserve"> classes rarely make their maximum enrollments, and even when they do professors regularly admit graduate students.</w:t>
      </w:r>
    </w:p>
    <w:p w14:paraId="65C0C7DE" w14:textId="77777777" w:rsidR="006D5226" w:rsidRPr="001A2130" w:rsidRDefault="006D5226" w:rsidP="006D5226">
      <w:pPr>
        <w:widowControl/>
        <w:rPr>
          <w:rFonts w:ascii="Arial" w:hAnsi="Arial" w:cs="Arial"/>
          <w:sz w:val="20"/>
        </w:rPr>
      </w:pPr>
    </w:p>
    <w:p w14:paraId="2FC08C55" w14:textId="77777777" w:rsidR="006D5226" w:rsidRPr="001A2130" w:rsidRDefault="006D5226" w:rsidP="006D5226">
      <w:pPr>
        <w:widowControl/>
        <w:rPr>
          <w:rFonts w:ascii="Arial" w:hAnsi="Arial" w:cs="Arial"/>
          <w:sz w:val="20"/>
        </w:rPr>
      </w:pPr>
    </w:p>
    <w:p w14:paraId="08D455F3" w14:textId="77777777" w:rsidR="006D5226" w:rsidRPr="001A2130" w:rsidRDefault="006D5226" w:rsidP="006D5226">
      <w:pPr>
        <w:pStyle w:val="Heading3"/>
        <w:widowControl/>
        <w:rPr>
          <w:rFonts w:cs="Arial"/>
          <w:sz w:val="20"/>
        </w:rPr>
      </w:pPr>
      <w:r w:rsidRPr="001A2130">
        <w:rPr>
          <w:rFonts w:cs="Arial"/>
          <w:sz w:val="20"/>
        </w:rPr>
        <w:t>How to Register</w:t>
      </w:r>
    </w:p>
    <w:p w14:paraId="54F2002D" w14:textId="77777777" w:rsidR="006D5226" w:rsidRPr="001A2130" w:rsidRDefault="006D5226" w:rsidP="006D5226">
      <w:pPr>
        <w:widowControl/>
        <w:rPr>
          <w:rFonts w:ascii="Arial" w:hAnsi="Arial" w:cs="Arial"/>
          <w:sz w:val="20"/>
        </w:rPr>
      </w:pPr>
    </w:p>
    <w:p w14:paraId="62FDA153" w14:textId="77777777" w:rsidR="006D5226" w:rsidRPr="001A2130" w:rsidRDefault="006D5226" w:rsidP="006D5226">
      <w:pPr>
        <w:widowControl/>
        <w:rPr>
          <w:rFonts w:ascii="Arial" w:hAnsi="Arial" w:cs="Arial"/>
          <w:sz w:val="20"/>
        </w:rPr>
      </w:pPr>
      <w:r w:rsidRPr="001A2130">
        <w:rPr>
          <w:rFonts w:ascii="Arial" w:hAnsi="Arial" w:cs="Arial"/>
          <w:sz w:val="20"/>
        </w:rPr>
        <w:t xml:space="preserve">To register for courses, a student needs to be </w:t>
      </w:r>
      <w:r w:rsidR="0027278A" w:rsidRPr="001A2130">
        <w:rPr>
          <w:rFonts w:ascii="Arial" w:hAnsi="Arial" w:cs="Arial"/>
          <w:sz w:val="20"/>
        </w:rPr>
        <w:t xml:space="preserve">electronically </w:t>
      </w:r>
      <w:r w:rsidRPr="001A2130">
        <w:rPr>
          <w:rFonts w:ascii="Arial" w:hAnsi="Arial" w:cs="Arial"/>
          <w:sz w:val="20"/>
        </w:rPr>
        <w:t xml:space="preserve">authorized to register by the DGS or an authorized History Department staff member. </w:t>
      </w:r>
    </w:p>
    <w:p w14:paraId="3722EB55" w14:textId="77777777" w:rsidR="006D5226" w:rsidRPr="001A2130" w:rsidRDefault="006D5226" w:rsidP="006D5226">
      <w:pPr>
        <w:widowControl/>
        <w:rPr>
          <w:rFonts w:ascii="Arial" w:hAnsi="Arial" w:cs="Arial"/>
          <w:sz w:val="20"/>
        </w:rPr>
      </w:pPr>
    </w:p>
    <w:p w14:paraId="51AAF139" w14:textId="77777777" w:rsidR="006D5226" w:rsidRPr="001A2130" w:rsidRDefault="006D5226" w:rsidP="006D5226">
      <w:pPr>
        <w:widowControl/>
        <w:rPr>
          <w:rFonts w:ascii="Arial" w:hAnsi="Arial" w:cs="Arial"/>
          <w:sz w:val="20"/>
        </w:rPr>
      </w:pPr>
      <w:r w:rsidRPr="001A2130">
        <w:rPr>
          <w:rFonts w:ascii="Arial" w:hAnsi="Arial" w:cs="Arial"/>
          <w:sz w:val="20"/>
        </w:rPr>
        <w:t xml:space="preserve">Before registering, students should consult this handbook to learn what is required of entering students, which courses count as graduate credit, and the like; students then use the online </w:t>
      </w:r>
      <w:r w:rsidRPr="001A2130">
        <w:rPr>
          <w:rFonts w:ascii="Arial" w:hAnsi="Arial" w:cs="Arial"/>
          <w:i/>
          <w:sz w:val="20"/>
        </w:rPr>
        <w:t>Schedule of Courses</w:t>
      </w:r>
      <w:r w:rsidRPr="001A2130">
        <w:rPr>
          <w:rFonts w:ascii="Arial" w:hAnsi="Arial" w:cs="Arial"/>
          <w:sz w:val="20"/>
        </w:rPr>
        <w:t xml:space="preserve"> to see what classes are offered that might fit their interests or needs. Keep in mind that course offerings can and do change after the </w:t>
      </w:r>
      <w:r w:rsidRPr="001A2130">
        <w:rPr>
          <w:rFonts w:ascii="Arial" w:hAnsi="Arial" w:cs="Arial"/>
          <w:i/>
          <w:sz w:val="20"/>
        </w:rPr>
        <w:t>Schedule of Courses</w:t>
      </w:r>
      <w:r w:rsidRPr="001A2130">
        <w:rPr>
          <w:rFonts w:ascii="Arial" w:hAnsi="Arial" w:cs="Arial"/>
          <w:sz w:val="20"/>
        </w:rPr>
        <w:t xml:space="preserve"> is drafted. The registration system will list the current status o</w:t>
      </w:r>
      <w:r w:rsidR="00CB1C5A" w:rsidRPr="001A2130">
        <w:rPr>
          <w:rFonts w:ascii="Arial" w:hAnsi="Arial" w:cs="Arial"/>
          <w:sz w:val="20"/>
        </w:rPr>
        <w:t>f a course (closed</w:t>
      </w:r>
      <w:r w:rsidRPr="001A2130">
        <w:rPr>
          <w:rFonts w:ascii="Arial" w:hAnsi="Arial" w:cs="Arial"/>
          <w:sz w:val="20"/>
        </w:rPr>
        <w:t>, cancelled, open, or pending).</w:t>
      </w:r>
    </w:p>
    <w:p w14:paraId="25F4ED47" w14:textId="77777777" w:rsidR="006D5226" w:rsidRPr="001A2130" w:rsidRDefault="006D5226" w:rsidP="006D5226">
      <w:pPr>
        <w:widowControl/>
        <w:rPr>
          <w:rFonts w:ascii="Arial" w:hAnsi="Arial" w:cs="Arial"/>
          <w:sz w:val="20"/>
        </w:rPr>
      </w:pPr>
    </w:p>
    <w:p w14:paraId="403F80E7" w14:textId="2416BEA9" w:rsidR="006D5226" w:rsidRPr="001A2130" w:rsidRDefault="006D5226" w:rsidP="006D5226">
      <w:pPr>
        <w:widowControl/>
        <w:rPr>
          <w:rFonts w:ascii="Arial" w:hAnsi="Arial" w:cs="Arial"/>
          <w:sz w:val="20"/>
        </w:rPr>
      </w:pPr>
      <w:r w:rsidRPr="001A2130">
        <w:rPr>
          <w:rFonts w:ascii="Arial" w:hAnsi="Arial" w:cs="Arial"/>
          <w:sz w:val="20"/>
        </w:rPr>
        <w:t xml:space="preserve">You can reach the registration system </w:t>
      </w:r>
      <w:r w:rsidR="00FB2EAA">
        <w:rPr>
          <w:rFonts w:ascii="Arial" w:hAnsi="Arial" w:cs="Arial"/>
          <w:sz w:val="20"/>
        </w:rPr>
        <w:t xml:space="preserve">by typing </w:t>
      </w:r>
      <w:r w:rsidR="00F31FFA" w:rsidRPr="00F31FFA">
        <w:rPr>
          <w:rFonts w:ascii="Arial" w:hAnsi="Arial" w:cs="Arial"/>
          <w:sz w:val="20"/>
        </w:rPr>
        <w:t>https://myui.uiowa.edu</w:t>
      </w:r>
      <w:r w:rsidR="0027278A" w:rsidRPr="001A2130">
        <w:rPr>
          <w:rFonts w:ascii="Arial" w:hAnsi="Arial" w:cs="Arial"/>
          <w:sz w:val="20"/>
        </w:rPr>
        <w:t xml:space="preserve">. </w:t>
      </w:r>
      <w:r w:rsidRPr="001A2130">
        <w:rPr>
          <w:rFonts w:ascii="Arial" w:hAnsi="Arial" w:cs="Arial"/>
          <w:sz w:val="20"/>
        </w:rPr>
        <w:t xml:space="preserve">At the login page, you will enter your HAWKID and password. If you do not have a HAWKID and password, you will need to set </w:t>
      </w:r>
      <w:r w:rsidR="0027278A" w:rsidRPr="001A2130">
        <w:rPr>
          <w:rFonts w:ascii="Arial" w:hAnsi="Arial" w:cs="Arial"/>
          <w:sz w:val="20"/>
        </w:rPr>
        <w:t xml:space="preserve">them </w:t>
      </w:r>
      <w:r w:rsidRPr="001A2130">
        <w:rPr>
          <w:rFonts w:ascii="Arial" w:hAnsi="Arial" w:cs="Arial"/>
          <w:sz w:val="20"/>
        </w:rPr>
        <w:t>up</w:t>
      </w:r>
      <w:r w:rsidR="00615638">
        <w:rPr>
          <w:rFonts w:ascii="Arial" w:hAnsi="Arial" w:cs="Arial"/>
          <w:sz w:val="20"/>
        </w:rPr>
        <w:t xml:space="preserve"> </w:t>
      </w:r>
      <w:r w:rsidR="0027278A" w:rsidRPr="001A2130">
        <w:rPr>
          <w:rFonts w:ascii="Arial" w:hAnsi="Arial" w:cs="Arial"/>
          <w:sz w:val="20"/>
        </w:rPr>
        <w:t>here:</w:t>
      </w:r>
      <w:r w:rsidRPr="001A2130">
        <w:rPr>
          <w:rFonts w:ascii="Arial" w:hAnsi="Arial" w:cs="Arial"/>
          <w:sz w:val="20"/>
        </w:rPr>
        <w:t xml:space="preserve"> </w:t>
      </w:r>
      <w:hyperlink r:id="rId16" w:history="1">
        <w:r w:rsidRPr="001A2130">
          <w:rPr>
            <w:rStyle w:val="Hyperlink"/>
            <w:rFonts w:ascii="Arial" w:hAnsi="Arial" w:cs="Arial"/>
            <w:color w:val="auto"/>
            <w:sz w:val="20"/>
          </w:rPr>
          <w:t>http://hawkid.uiowa.edu/</w:t>
        </w:r>
      </w:hyperlink>
      <w:r w:rsidRPr="001A2130">
        <w:rPr>
          <w:rFonts w:ascii="Arial" w:hAnsi="Arial" w:cs="Arial"/>
          <w:sz w:val="20"/>
        </w:rPr>
        <w:t xml:space="preserve">. You will also be assigned a random University ID that can be used during the registration process. The choosing of courses is fairly straightforward. For a listing of graduate classes in History, enter </w:t>
      </w:r>
      <w:r w:rsidR="001F01AF" w:rsidRPr="001A2130">
        <w:rPr>
          <w:rFonts w:ascii="Arial" w:hAnsi="Arial" w:cs="Arial"/>
          <w:b/>
          <w:sz w:val="20"/>
        </w:rPr>
        <w:t xml:space="preserve">HIST </w:t>
      </w:r>
      <w:r w:rsidRPr="001A2130">
        <w:rPr>
          <w:rFonts w:ascii="Arial" w:hAnsi="Arial" w:cs="Arial"/>
          <w:b/>
          <w:sz w:val="20"/>
        </w:rPr>
        <w:t>for the Department code</w:t>
      </w:r>
      <w:r w:rsidR="005C386A">
        <w:rPr>
          <w:rFonts w:ascii="Arial" w:hAnsi="Arial" w:cs="Arial"/>
          <w:sz w:val="20"/>
        </w:rPr>
        <w:t xml:space="preserve">, and </w:t>
      </w:r>
      <w:r w:rsidRPr="001A2130">
        <w:rPr>
          <w:rFonts w:ascii="Arial" w:hAnsi="Arial" w:cs="Arial"/>
          <w:sz w:val="20"/>
        </w:rPr>
        <w:t>the course number</w:t>
      </w:r>
      <w:r w:rsidR="005C386A">
        <w:rPr>
          <w:rFonts w:ascii="Arial" w:hAnsi="Arial" w:cs="Arial"/>
          <w:sz w:val="20"/>
        </w:rPr>
        <w:t>s will come up in numerical order</w:t>
      </w:r>
      <w:r w:rsidR="00F31FFA">
        <w:rPr>
          <w:rFonts w:ascii="Arial" w:hAnsi="Arial" w:cs="Arial"/>
          <w:sz w:val="20"/>
        </w:rPr>
        <w:t xml:space="preserve"> for </w:t>
      </w:r>
      <w:r w:rsidR="00B0108F">
        <w:rPr>
          <w:rFonts w:ascii="Arial" w:hAnsi="Arial" w:cs="Arial"/>
          <w:sz w:val="20"/>
        </w:rPr>
        <w:t>upper</w:t>
      </w:r>
      <w:r w:rsidR="00522D16">
        <w:rPr>
          <w:rFonts w:ascii="Arial" w:hAnsi="Arial" w:cs="Arial"/>
          <w:sz w:val="20"/>
        </w:rPr>
        <w:t xml:space="preserve"> </w:t>
      </w:r>
      <w:r w:rsidR="00B0108F">
        <w:rPr>
          <w:rFonts w:ascii="Arial" w:hAnsi="Arial" w:cs="Arial"/>
          <w:sz w:val="20"/>
        </w:rPr>
        <w:t xml:space="preserve">level </w:t>
      </w:r>
      <w:r w:rsidRPr="001A2130">
        <w:rPr>
          <w:rFonts w:ascii="Arial" w:hAnsi="Arial" w:cs="Arial"/>
          <w:sz w:val="20"/>
        </w:rPr>
        <w:t xml:space="preserve">undergraduate (including </w:t>
      </w:r>
      <w:r w:rsidR="001F01AF" w:rsidRPr="001A2130">
        <w:rPr>
          <w:rFonts w:ascii="Arial" w:hAnsi="Arial" w:cs="Arial"/>
          <w:sz w:val="20"/>
        </w:rPr>
        <w:t>3000-4999 level</w:t>
      </w:r>
      <w:r w:rsidRPr="001A2130">
        <w:rPr>
          <w:rFonts w:ascii="Arial" w:hAnsi="Arial" w:cs="Arial"/>
          <w:sz w:val="20"/>
        </w:rPr>
        <w:t xml:space="preserve">) </w:t>
      </w:r>
      <w:r w:rsidR="00851804">
        <w:rPr>
          <w:rFonts w:ascii="Arial" w:hAnsi="Arial" w:cs="Arial"/>
          <w:sz w:val="20"/>
        </w:rPr>
        <w:t xml:space="preserve">and graduate (6000-7999) </w:t>
      </w:r>
      <w:r w:rsidRPr="001A2130">
        <w:rPr>
          <w:rFonts w:ascii="Arial" w:hAnsi="Arial" w:cs="Arial"/>
          <w:sz w:val="20"/>
        </w:rPr>
        <w:t>courses in History</w:t>
      </w:r>
      <w:r w:rsidR="005C386A">
        <w:rPr>
          <w:rFonts w:ascii="Arial" w:hAnsi="Arial" w:cs="Arial"/>
          <w:sz w:val="20"/>
        </w:rPr>
        <w:t>.</w:t>
      </w:r>
    </w:p>
    <w:p w14:paraId="5F40FC07" w14:textId="77777777" w:rsidR="006D5226" w:rsidRPr="001A2130" w:rsidRDefault="006D5226" w:rsidP="006D5226">
      <w:pPr>
        <w:widowControl/>
        <w:rPr>
          <w:rFonts w:ascii="Arial" w:hAnsi="Arial" w:cs="Arial"/>
          <w:sz w:val="20"/>
        </w:rPr>
      </w:pPr>
    </w:p>
    <w:p w14:paraId="5B1177C7" w14:textId="77777777" w:rsidR="006D5226" w:rsidRPr="001A2130" w:rsidRDefault="006D5226" w:rsidP="006D5226">
      <w:pPr>
        <w:widowControl/>
        <w:rPr>
          <w:rFonts w:ascii="Arial" w:hAnsi="Arial" w:cs="Arial"/>
          <w:sz w:val="20"/>
        </w:rPr>
      </w:pPr>
      <w:r w:rsidRPr="001A2130">
        <w:rPr>
          <w:rFonts w:ascii="Arial" w:hAnsi="Arial" w:cs="Arial"/>
          <w:sz w:val="20"/>
        </w:rPr>
        <w:t xml:space="preserve">Students who do not register during the summer can complete their registrations on-campus in late August. </w:t>
      </w:r>
      <w:r w:rsidR="007D5EF6">
        <w:rPr>
          <w:rFonts w:ascii="Arial" w:hAnsi="Arial" w:cs="Arial"/>
          <w:sz w:val="20"/>
        </w:rPr>
        <w:t xml:space="preserve">Although it is reasonable for new students to wait to register until they arrive to campus, when done </w:t>
      </w:r>
      <w:r w:rsidR="00B0108F">
        <w:rPr>
          <w:rFonts w:ascii="Arial" w:hAnsi="Arial" w:cs="Arial"/>
          <w:sz w:val="20"/>
        </w:rPr>
        <w:t xml:space="preserve">by August 1, tuition scholarships </w:t>
      </w:r>
      <w:r w:rsidR="007D5EF6">
        <w:rPr>
          <w:rFonts w:ascii="Arial" w:hAnsi="Arial" w:cs="Arial"/>
          <w:sz w:val="20"/>
        </w:rPr>
        <w:t xml:space="preserve">can be </w:t>
      </w:r>
      <w:r w:rsidR="00FB2EAA">
        <w:rPr>
          <w:rFonts w:ascii="Arial" w:hAnsi="Arial" w:cs="Arial"/>
          <w:sz w:val="20"/>
        </w:rPr>
        <w:t>processed</w:t>
      </w:r>
      <w:r w:rsidR="007D5EF6">
        <w:rPr>
          <w:rFonts w:ascii="Arial" w:hAnsi="Arial" w:cs="Arial"/>
          <w:sz w:val="20"/>
        </w:rPr>
        <w:t xml:space="preserve"> earlier</w:t>
      </w:r>
      <w:r w:rsidR="00B0108F">
        <w:rPr>
          <w:rFonts w:ascii="Arial" w:hAnsi="Arial" w:cs="Arial"/>
          <w:sz w:val="20"/>
        </w:rPr>
        <w:t>.</w:t>
      </w:r>
      <w:r w:rsidR="007D5EF6">
        <w:rPr>
          <w:rFonts w:ascii="Arial" w:hAnsi="Arial" w:cs="Arial"/>
          <w:sz w:val="20"/>
        </w:rPr>
        <w:t xml:space="preserve"> </w:t>
      </w:r>
      <w:r w:rsidRPr="001A2130">
        <w:rPr>
          <w:rFonts w:ascii="Arial" w:hAnsi="Arial" w:cs="Arial"/>
          <w:sz w:val="20"/>
        </w:rPr>
        <w:t xml:space="preserve">There is a </w:t>
      </w:r>
      <w:r w:rsidRPr="001A2130">
        <w:rPr>
          <w:rFonts w:ascii="Arial" w:hAnsi="Arial" w:cs="Arial"/>
          <w:b/>
          <w:sz w:val="20"/>
        </w:rPr>
        <w:t>late fee</w:t>
      </w:r>
      <w:r w:rsidRPr="001A2130">
        <w:rPr>
          <w:rFonts w:ascii="Arial" w:hAnsi="Arial" w:cs="Arial"/>
          <w:sz w:val="20"/>
        </w:rPr>
        <w:t xml:space="preserve"> imposed on those who register after the start of classes.</w:t>
      </w:r>
    </w:p>
    <w:p w14:paraId="482CE1F6" w14:textId="77777777" w:rsidR="006D5226" w:rsidRPr="001A2130" w:rsidRDefault="006D5226" w:rsidP="006D5226">
      <w:pPr>
        <w:widowControl/>
        <w:rPr>
          <w:rFonts w:ascii="Arial" w:hAnsi="Arial" w:cs="Arial"/>
          <w:sz w:val="20"/>
        </w:rPr>
      </w:pPr>
    </w:p>
    <w:p w14:paraId="7CE57DF2" w14:textId="7444B969" w:rsidR="006D5226" w:rsidRPr="00615638" w:rsidRDefault="00B27C61" w:rsidP="006D5226">
      <w:pPr>
        <w:widowControl/>
        <w:rPr>
          <w:rFonts w:ascii="Arial" w:hAnsi="Arial" w:cs="Arial"/>
          <w:i/>
          <w:sz w:val="20"/>
        </w:rPr>
      </w:pPr>
      <w:r>
        <w:rPr>
          <w:rFonts w:ascii="Arial" w:hAnsi="Arial" w:cs="Arial"/>
          <w:i/>
          <w:sz w:val="20"/>
        </w:rPr>
        <w:t xml:space="preserve">HIST:6001, </w:t>
      </w:r>
      <w:r w:rsidR="00482D6E">
        <w:rPr>
          <w:rFonts w:ascii="Arial" w:hAnsi="Arial" w:cs="Arial"/>
          <w:i/>
          <w:sz w:val="20"/>
        </w:rPr>
        <w:t>First-</w:t>
      </w:r>
      <w:r w:rsidR="00B0108F">
        <w:rPr>
          <w:rFonts w:ascii="Arial" w:hAnsi="Arial" w:cs="Arial"/>
          <w:i/>
          <w:sz w:val="20"/>
        </w:rPr>
        <w:t xml:space="preserve">Year </w:t>
      </w:r>
      <w:r w:rsidR="006D5226" w:rsidRPr="001A2130">
        <w:rPr>
          <w:rFonts w:ascii="Arial" w:hAnsi="Arial" w:cs="Arial"/>
          <w:i/>
          <w:sz w:val="20"/>
        </w:rPr>
        <w:t>Graduate Colloquium</w:t>
      </w:r>
    </w:p>
    <w:p w14:paraId="0B1D961E" w14:textId="77777777" w:rsidR="006D5226" w:rsidRPr="001A2130" w:rsidRDefault="006D5226" w:rsidP="006D5226">
      <w:pPr>
        <w:widowControl/>
        <w:rPr>
          <w:rFonts w:ascii="Arial" w:hAnsi="Arial" w:cs="Arial"/>
          <w:sz w:val="20"/>
        </w:rPr>
      </w:pPr>
    </w:p>
    <w:p w14:paraId="0914B147" w14:textId="69418209" w:rsidR="006D5226" w:rsidRPr="001A2130" w:rsidRDefault="006D5226" w:rsidP="006D5226">
      <w:pPr>
        <w:widowControl/>
        <w:rPr>
          <w:rFonts w:ascii="Arial" w:hAnsi="Arial" w:cs="Arial"/>
          <w:sz w:val="20"/>
        </w:rPr>
      </w:pPr>
      <w:r w:rsidRPr="001A2130">
        <w:rPr>
          <w:rFonts w:ascii="Arial" w:hAnsi="Arial" w:cs="Arial"/>
          <w:sz w:val="20"/>
        </w:rPr>
        <w:t xml:space="preserve">All new students (both </w:t>
      </w:r>
      <w:r w:rsidR="0080694F">
        <w:rPr>
          <w:rFonts w:ascii="Arial" w:hAnsi="Arial" w:cs="Arial"/>
          <w:sz w:val="20"/>
        </w:rPr>
        <w:t>MA Terminal</w:t>
      </w:r>
      <w:r w:rsidRPr="001A2130">
        <w:rPr>
          <w:rFonts w:ascii="Arial" w:hAnsi="Arial" w:cs="Arial"/>
          <w:sz w:val="20"/>
        </w:rPr>
        <w:t xml:space="preserve"> and </w:t>
      </w:r>
      <w:r w:rsidR="0080694F">
        <w:rPr>
          <w:rFonts w:ascii="Arial" w:hAnsi="Arial" w:cs="Arial"/>
          <w:sz w:val="20"/>
        </w:rPr>
        <w:t>Doctoral</w:t>
      </w:r>
      <w:r w:rsidRPr="001A2130">
        <w:rPr>
          <w:rFonts w:ascii="Arial" w:hAnsi="Arial" w:cs="Arial"/>
          <w:sz w:val="20"/>
        </w:rPr>
        <w:t xml:space="preserve"> </w:t>
      </w:r>
      <w:r w:rsidR="0080694F">
        <w:rPr>
          <w:rFonts w:ascii="Arial" w:hAnsi="Arial" w:cs="Arial"/>
          <w:sz w:val="20"/>
        </w:rPr>
        <w:t>Students</w:t>
      </w:r>
      <w:r w:rsidRPr="001A2130">
        <w:rPr>
          <w:rFonts w:ascii="Arial" w:hAnsi="Arial" w:cs="Arial"/>
          <w:sz w:val="20"/>
        </w:rPr>
        <w:t xml:space="preserve">) in their first year </w:t>
      </w:r>
      <w:r w:rsidR="0080694F">
        <w:rPr>
          <w:rFonts w:ascii="Arial" w:hAnsi="Arial" w:cs="Arial"/>
          <w:sz w:val="20"/>
        </w:rPr>
        <w:t>of</w:t>
      </w:r>
      <w:r w:rsidRPr="001A2130">
        <w:rPr>
          <w:rFonts w:ascii="Arial" w:hAnsi="Arial" w:cs="Arial"/>
          <w:sz w:val="20"/>
        </w:rPr>
        <w:t xml:space="preserve"> the program take</w:t>
      </w:r>
      <w:r w:rsidR="00547C40" w:rsidRPr="001A2130">
        <w:rPr>
          <w:rFonts w:ascii="Arial" w:hAnsi="Arial" w:cs="Arial"/>
          <w:i/>
          <w:sz w:val="20"/>
        </w:rPr>
        <w:t xml:space="preserve"> HIST:6001:0001</w:t>
      </w:r>
      <w:r w:rsidRPr="001A2130">
        <w:rPr>
          <w:rFonts w:ascii="Arial" w:hAnsi="Arial" w:cs="Arial"/>
          <w:sz w:val="20"/>
        </w:rPr>
        <w:t>, three-credit pass/fail Graduate Colloquium. Although the specific format for the colloquium may change from year to year, students will have an opportunity to get acquainted with</w:t>
      </w:r>
      <w:r w:rsidR="0027278A" w:rsidRPr="001A2130">
        <w:rPr>
          <w:rFonts w:ascii="Arial" w:hAnsi="Arial" w:cs="Arial"/>
          <w:sz w:val="20"/>
        </w:rPr>
        <w:t xml:space="preserve"> some of</w:t>
      </w:r>
      <w:r w:rsidRPr="001A2130">
        <w:rPr>
          <w:rFonts w:ascii="Arial" w:hAnsi="Arial" w:cs="Arial"/>
          <w:sz w:val="20"/>
        </w:rPr>
        <w:t xml:space="preserve"> the faculty and their areas of research and teaching. Directors of various library and archival programs and advanced graduate students also give presentations.</w:t>
      </w:r>
      <w:r w:rsidR="0027278A" w:rsidRPr="001A2130">
        <w:rPr>
          <w:rFonts w:ascii="Arial" w:hAnsi="Arial" w:cs="Arial"/>
          <w:sz w:val="20"/>
        </w:rPr>
        <w:t xml:space="preserve"> Most importantly</w:t>
      </w:r>
      <w:r w:rsidRPr="001A2130">
        <w:rPr>
          <w:rFonts w:ascii="Arial" w:hAnsi="Arial" w:cs="Arial"/>
          <w:sz w:val="20"/>
        </w:rPr>
        <w:t>, students draft their own plans of study in order to prepare them for the various stages of their degrees, and they develop plans to begin research during their second semester.</w:t>
      </w:r>
    </w:p>
    <w:p w14:paraId="79E1A2FE" w14:textId="77777777" w:rsidR="006D5226" w:rsidRPr="001A2130" w:rsidRDefault="006D5226" w:rsidP="006D5226">
      <w:pPr>
        <w:widowControl/>
        <w:rPr>
          <w:rFonts w:ascii="Arial" w:hAnsi="Arial" w:cs="Arial"/>
          <w:i/>
          <w:sz w:val="20"/>
        </w:rPr>
      </w:pPr>
    </w:p>
    <w:p w14:paraId="6036DEEF" w14:textId="77777777" w:rsidR="006D5226" w:rsidRPr="001A2130" w:rsidRDefault="006D5226" w:rsidP="006D5226">
      <w:pPr>
        <w:widowControl/>
        <w:rPr>
          <w:rFonts w:ascii="Arial" w:hAnsi="Arial" w:cs="Arial"/>
          <w:sz w:val="20"/>
        </w:rPr>
      </w:pPr>
      <w:r w:rsidRPr="001A2130">
        <w:rPr>
          <w:rFonts w:ascii="Arial" w:hAnsi="Arial" w:cs="Arial"/>
          <w:i/>
          <w:sz w:val="20"/>
        </w:rPr>
        <w:t>Getting an academic advisor</w:t>
      </w:r>
    </w:p>
    <w:p w14:paraId="34136FFC" w14:textId="77777777" w:rsidR="006D5226" w:rsidRPr="001A2130" w:rsidRDefault="006D5226" w:rsidP="006D5226">
      <w:pPr>
        <w:widowControl/>
        <w:rPr>
          <w:rFonts w:ascii="Arial" w:hAnsi="Arial" w:cs="Arial"/>
          <w:sz w:val="20"/>
        </w:rPr>
      </w:pPr>
    </w:p>
    <w:p w14:paraId="68BBE55F" w14:textId="77777777" w:rsidR="006D5226" w:rsidRPr="001A2130" w:rsidRDefault="007E46C0" w:rsidP="007E46C0">
      <w:pPr>
        <w:widowControl/>
        <w:rPr>
          <w:rFonts w:ascii="Arial" w:hAnsi="Arial" w:cs="Arial"/>
          <w:sz w:val="20"/>
        </w:rPr>
      </w:pPr>
      <w:r w:rsidRPr="001A2130">
        <w:rPr>
          <w:rFonts w:ascii="Arial" w:hAnsi="Arial" w:cs="Arial"/>
          <w:sz w:val="20"/>
        </w:rPr>
        <w:t>Many students are assigned an academic advisor at the point of admission. For those who begin the</w:t>
      </w:r>
      <w:r w:rsidR="00615638">
        <w:rPr>
          <w:rFonts w:ascii="Arial" w:hAnsi="Arial" w:cs="Arial"/>
          <w:sz w:val="20"/>
        </w:rPr>
        <w:t xml:space="preserve"> </w:t>
      </w:r>
      <w:r w:rsidRPr="001A2130">
        <w:rPr>
          <w:rFonts w:ascii="Arial" w:hAnsi="Arial" w:cs="Arial"/>
          <w:sz w:val="20"/>
        </w:rPr>
        <w:t xml:space="preserve">program without an academic advisor, </w:t>
      </w:r>
      <w:r w:rsidR="006D5226" w:rsidRPr="001A2130">
        <w:rPr>
          <w:rFonts w:ascii="Arial" w:hAnsi="Arial" w:cs="Arial"/>
          <w:sz w:val="20"/>
        </w:rPr>
        <w:t xml:space="preserve">the DGS serves as the academic advisor for </w:t>
      </w:r>
      <w:r w:rsidRPr="001A2130">
        <w:rPr>
          <w:rFonts w:ascii="Arial" w:hAnsi="Arial" w:cs="Arial"/>
          <w:sz w:val="20"/>
        </w:rPr>
        <w:t>the first few weeks</w:t>
      </w:r>
      <w:r w:rsidR="006D5226" w:rsidRPr="001A2130">
        <w:rPr>
          <w:rFonts w:ascii="Arial" w:hAnsi="Arial" w:cs="Arial"/>
          <w:sz w:val="20"/>
        </w:rPr>
        <w:t>.</w:t>
      </w:r>
      <w:r w:rsidR="00615638">
        <w:rPr>
          <w:rFonts w:ascii="Arial" w:hAnsi="Arial" w:cs="Arial"/>
          <w:sz w:val="20"/>
        </w:rPr>
        <w:t xml:space="preserve"> </w:t>
      </w:r>
      <w:r w:rsidR="006D5226" w:rsidRPr="001A2130">
        <w:rPr>
          <w:rFonts w:ascii="Arial" w:hAnsi="Arial" w:cs="Arial"/>
          <w:sz w:val="20"/>
        </w:rPr>
        <w:t xml:space="preserve">Because the DGS is </w:t>
      </w:r>
      <w:r w:rsidRPr="001A2130">
        <w:rPr>
          <w:rFonts w:ascii="Arial" w:hAnsi="Arial" w:cs="Arial"/>
          <w:sz w:val="20"/>
        </w:rPr>
        <w:t xml:space="preserve">not </w:t>
      </w:r>
      <w:r w:rsidR="006D5226" w:rsidRPr="001A2130">
        <w:rPr>
          <w:rFonts w:ascii="Arial" w:hAnsi="Arial" w:cs="Arial"/>
          <w:sz w:val="20"/>
        </w:rPr>
        <w:t>an expert in all fields of history, it is important that students find an advisor in their major area of historical interest. Sometimes the ideal faculty person is away</w:t>
      </w:r>
      <w:r w:rsidRPr="001A2130">
        <w:rPr>
          <w:rFonts w:ascii="Arial" w:hAnsi="Arial" w:cs="Arial"/>
          <w:sz w:val="20"/>
        </w:rPr>
        <w:t xml:space="preserve"> from</w:t>
      </w:r>
      <w:r w:rsidR="007E3BBC">
        <w:rPr>
          <w:rFonts w:ascii="Arial" w:hAnsi="Arial" w:cs="Arial"/>
          <w:sz w:val="20"/>
        </w:rPr>
        <w:t xml:space="preserve"> Iowa City on a research grant or fellowship. In such cases, the student could ask a professor in the same division of history (see the section on divisions of history later in this handbook), or even the professor in the student’s second area of interest, to serve as an advisor while the other is unavailable.  The DGS continues to advise students until the student has developed an advising relationship with another faculty</w:t>
      </w:r>
      <w:r w:rsidR="006D5226" w:rsidRPr="001A2130">
        <w:rPr>
          <w:rFonts w:ascii="Arial" w:hAnsi="Arial" w:cs="Arial"/>
          <w:sz w:val="20"/>
        </w:rPr>
        <w:t xml:space="preserve"> person and, if necessary for signatures or immediate advice, serves all graduate students when their advisors are away or ill.</w:t>
      </w:r>
    </w:p>
    <w:p w14:paraId="484B93AD" w14:textId="77777777" w:rsidR="006D5226" w:rsidRPr="001A2130" w:rsidRDefault="006D5226" w:rsidP="006D5226">
      <w:pPr>
        <w:widowControl/>
        <w:rPr>
          <w:rFonts w:ascii="Arial" w:hAnsi="Arial" w:cs="Arial"/>
          <w:sz w:val="20"/>
        </w:rPr>
      </w:pPr>
      <w:r w:rsidRPr="001A2130">
        <w:rPr>
          <w:rFonts w:ascii="Arial" w:hAnsi="Arial" w:cs="Arial"/>
          <w:sz w:val="20"/>
        </w:rPr>
        <w:lastRenderedPageBreak/>
        <w:t>Please inform the DGS when an academic advisor has been chosen and has agreed to supervise you on either an on-going or temporary basis. Sometimes the DGS needs to contact an advisor or all the students of an advisor on short notice.</w:t>
      </w:r>
    </w:p>
    <w:p w14:paraId="166D37BB" w14:textId="77777777" w:rsidR="006D5226" w:rsidRPr="001A2130" w:rsidRDefault="006D5226" w:rsidP="006D5226">
      <w:pPr>
        <w:widowControl/>
        <w:rPr>
          <w:rFonts w:ascii="Arial" w:hAnsi="Arial" w:cs="Arial"/>
          <w:sz w:val="20"/>
        </w:rPr>
      </w:pPr>
    </w:p>
    <w:p w14:paraId="76FFB947" w14:textId="2CA7A414" w:rsidR="006D5226" w:rsidRPr="001A2130" w:rsidRDefault="006D5226" w:rsidP="006D5226">
      <w:pPr>
        <w:widowControl/>
        <w:rPr>
          <w:rFonts w:ascii="Arial" w:hAnsi="Arial" w:cs="Arial"/>
          <w:sz w:val="20"/>
        </w:rPr>
      </w:pPr>
      <w:r w:rsidRPr="001A2130">
        <w:rPr>
          <w:rFonts w:ascii="Arial" w:hAnsi="Arial" w:cs="Arial"/>
          <w:sz w:val="20"/>
        </w:rPr>
        <w:t xml:space="preserve">Once a student has an academic advisor, </w:t>
      </w:r>
      <w:r w:rsidR="00DC0B64">
        <w:rPr>
          <w:rFonts w:ascii="Arial" w:hAnsi="Arial" w:cs="Arial"/>
          <w:sz w:val="20"/>
        </w:rPr>
        <w:t>they</w:t>
      </w:r>
      <w:r w:rsidRPr="001A2130">
        <w:rPr>
          <w:rFonts w:ascii="Arial" w:hAnsi="Arial" w:cs="Arial"/>
          <w:sz w:val="20"/>
        </w:rPr>
        <w:t xml:space="preserve"> must discuss a draft plan of study (prepared in the Colloquium) with the advisor and make any changes that seem necessary. By the </w:t>
      </w:r>
      <w:r w:rsidR="007E46C0" w:rsidRPr="001A2130">
        <w:rPr>
          <w:rFonts w:ascii="Arial" w:hAnsi="Arial" w:cs="Arial"/>
          <w:sz w:val="20"/>
        </w:rPr>
        <w:t>time of the meeting of the student’s advisory committee (see below)</w:t>
      </w:r>
      <w:r w:rsidRPr="001A2130">
        <w:rPr>
          <w:rFonts w:ascii="Arial" w:hAnsi="Arial" w:cs="Arial"/>
          <w:sz w:val="20"/>
        </w:rPr>
        <w:t xml:space="preserve">, the student must give the </w:t>
      </w:r>
      <w:r w:rsidR="007E46C0" w:rsidRPr="001A2130">
        <w:rPr>
          <w:rFonts w:ascii="Arial" w:hAnsi="Arial" w:cs="Arial"/>
          <w:sz w:val="20"/>
        </w:rPr>
        <w:t xml:space="preserve">committee, the </w:t>
      </w:r>
      <w:r w:rsidRPr="001A2130">
        <w:rPr>
          <w:rFonts w:ascii="Arial" w:hAnsi="Arial" w:cs="Arial"/>
          <w:sz w:val="20"/>
        </w:rPr>
        <w:t>DGS</w:t>
      </w:r>
      <w:r w:rsidR="007E46C0" w:rsidRPr="001A2130">
        <w:rPr>
          <w:rFonts w:ascii="Arial" w:hAnsi="Arial" w:cs="Arial"/>
          <w:sz w:val="20"/>
        </w:rPr>
        <w:t>,</w:t>
      </w:r>
      <w:r w:rsidRPr="001A2130">
        <w:rPr>
          <w:rFonts w:ascii="Arial" w:hAnsi="Arial" w:cs="Arial"/>
          <w:sz w:val="20"/>
        </w:rPr>
        <w:t xml:space="preserve"> and </w:t>
      </w:r>
      <w:r w:rsidR="007E46C0" w:rsidRPr="001A2130">
        <w:rPr>
          <w:rFonts w:ascii="Arial" w:hAnsi="Arial" w:cs="Arial"/>
          <w:sz w:val="20"/>
        </w:rPr>
        <w:t>the</w:t>
      </w:r>
      <w:r w:rsidRPr="001A2130">
        <w:rPr>
          <w:rFonts w:ascii="Arial" w:hAnsi="Arial" w:cs="Arial"/>
          <w:sz w:val="20"/>
        </w:rPr>
        <w:t xml:space="preserve"> advisor a revised plan of study that will go into the student's academic file for consultation and revision during the rest of </w:t>
      </w:r>
      <w:r w:rsidR="00DC0B64">
        <w:rPr>
          <w:rFonts w:ascii="Arial" w:hAnsi="Arial" w:cs="Arial"/>
          <w:sz w:val="20"/>
        </w:rPr>
        <w:t>the</w:t>
      </w:r>
      <w:r w:rsidRPr="001A2130">
        <w:rPr>
          <w:rFonts w:ascii="Arial" w:hAnsi="Arial" w:cs="Arial"/>
          <w:sz w:val="20"/>
        </w:rPr>
        <w:t xml:space="preserve"> program. The same form serves for the "draft" and "revised" versions; pick up a clean copy at any time from the History Department office or the DGS. If a</w:t>
      </w:r>
      <w:r w:rsidR="00DC0B64">
        <w:rPr>
          <w:rFonts w:ascii="Arial" w:hAnsi="Arial" w:cs="Arial"/>
          <w:sz w:val="20"/>
        </w:rPr>
        <w:t xml:space="preserve"> student changes advisors, then</w:t>
      </w:r>
      <w:r w:rsidRPr="001A2130">
        <w:rPr>
          <w:rFonts w:ascii="Arial" w:hAnsi="Arial" w:cs="Arial"/>
          <w:sz w:val="20"/>
        </w:rPr>
        <w:t xml:space="preserve"> the </w:t>
      </w:r>
      <w:r w:rsidR="00DC0B64">
        <w:rPr>
          <w:rFonts w:ascii="Arial" w:hAnsi="Arial" w:cs="Arial"/>
          <w:sz w:val="20"/>
        </w:rPr>
        <w:t xml:space="preserve">new </w:t>
      </w:r>
      <w:r w:rsidRPr="001A2130">
        <w:rPr>
          <w:rFonts w:ascii="Arial" w:hAnsi="Arial" w:cs="Arial"/>
          <w:sz w:val="20"/>
        </w:rPr>
        <w:t xml:space="preserve">advisor </w:t>
      </w:r>
      <w:r w:rsidR="00DC0B64">
        <w:rPr>
          <w:rFonts w:ascii="Arial" w:hAnsi="Arial" w:cs="Arial"/>
          <w:sz w:val="20"/>
        </w:rPr>
        <w:t xml:space="preserve">should be provided </w:t>
      </w:r>
      <w:r w:rsidRPr="001A2130">
        <w:rPr>
          <w:rFonts w:ascii="Arial" w:hAnsi="Arial" w:cs="Arial"/>
          <w:sz w:val="20"/>
        </w:rPr>
        <w:t>a copy of the most recent version of the plan of study.</w:t>
      </w:r>
    </w:p>
    <w:p w14:paraId="4B73C969" w14:textId="77777777" w:rsidR="006D5226" w:rsidRPr="001A2130" w:rsidRDefault="006D5226" w:rsidP="006D5226">
      <w:pPr>
        <w:widowControl/>
        <w:rPr>
          <w:rFonts w:ascii="Arial" w:hAnsi="Arial" w:cs="Arial"/>
          <w:sz w:val="20"/>
        </w:rPr>
      </w:pPr>
    </w:p>
    <w:p w14:paraId="34029B49" w14:textId="77777777" w:rsidR="006D5226" w:rsidRPr="001A2130" w:rsidRDefault="006D5226" w:rsidP="006D5226">
      <w:pPr>
        <w:widowControl/>
        <w:rPr>
          <w:rFonts w:ascii="Arial" w:hAnsi="Arial" w:cs="Arial"/>
          <w:sz w:val="20"/>
        </w:rPr>
      </w:pPr>
      <w:r w:rsidRPr="001A2130">
        <w:rPr>
          <w:rFonts w:ascii="Arial" w:hAnsi="Arial" w:cs="Arial"/>
          <w:i/>
          <w:sz w:val="20"/>
        </w:rPr>
        <w:t>Transfer Credits</w:t>
      </w:r>
    </w:p>
    <w:p w14:paraId="630C06B3" w14:textId="77777777" w:rsidR="006D5226" w:rsidRPr="001A2130" w:rsidRDefault="006D5226" w:rsidP="006D5226">
      <w:pPr>
        <w:widowControl/>
        <w:rPr>
          <w:rFonts w:ascii="Arial" w:hAnsi="Arial" w:cs="Arial"/>
          <w:sz w:val="20"/>
        </w:rPr>
      </w:pPr>
    </w:p>
    <w:p w14:paraId="5F69F04B" w14:textId="77777777" w:rsidR="006D5226" w:rsidRPr="001A2130" w:rsidRDefault="006D5226" w:rsidP="006D5226">
      <w:pPr>
        <w:widowControl/>
        <w:rPr>
          <w:rFonts w:ascii="Arial" w:hAnsi="Arial" w:cs="Arial"/>
          <w:sz w:val="20"/>
        </w:rPr>
      </w:pPr>
      <w:r w:rsidRPr="001A2130">
        <w:rPr>
          <w:rFonts w:ascii="Arial" w:hAnsi="Arial" w:cs="Arial"/>
          <w:sz w:val="20"/>
        </w:rPr>
        <w:t xml:space="preserve">This section applies specifically to students who have </w:t>
      </w:r>
      <w:r w:rsidR="007E46C0" w:rsidRPr="001A2130">
        <w:rPr>
          <w:rFonts w:ascii="Arial" w:hAnsi="Arial" w:cs="Arial"/>
          <w:sz w:val="20"/>
        </w:rPr>
        <w:t xml:space="preserve">taken </w:t>
      </w:r>
      <w:r w:rsidRPr="001A2130">
        <w:rPr>
          <w:rFonts w:ascii="Arial" w:hAnsi="Arial" w:cs="Arial"/>
          <w:sz w:val="20"/>
        </w:rPr>
        <w:t xml:space="preserve">graduate courses in History at another university as part of a degree program that was not completed or who have been admitted to the UI doctoral program with a </w:t>
      </w:r>
      <w:r w:rsidR="003534CD">
        <w:rPr>
          <w:rFonts w:ascii="Arial" w:hAnsi="Arial" w:cs="Arial"/>
          <w:sz w:val="20"/>
        </w:rPr>
        <w:t>MA</w:t>
      </w:r>
      <w:r w:rsidRPr="001A2130">
        <w:rPr>
          <w:rFonts w:ascii="Arial" w:hAnsi="Arial" w:cs="Arial"/>
          <w:sz w:val="20"/>
        </w:rPr>
        <w:t xml:space="preserve"> degree from another institution. These students often need or want credits transferred from elsewhere to apply to their UI degree requirements. </w:t>
      </w:r>
    </w:p>
    <w:p w14:paraId="7E346354" w14:textId="77777777" w:rsidR="006D5226" w:rsidRPr="001A2130" w:rsidRDefault="006D5226" w:rsidP="006D5226">
      <w:pPr>
        <w:widowControl/>
        <w:rPr>
          <w:rFonts w:ascii="Arial" w:hAnsi="Arial" w:cs="Arial"/>
          <w:sz w:val="20"/>
        </w:rPr>
      </w:pPr>
    </w:p>
    <w:p w14:paraId="3AD397E9" w14:textId="007BEE44" w:rsidR="006D5226" w:rsidRPr="001A2130" w:rsidRDefault="006D5226" w:rsidP="006D5226">
      <w:pPr>
        <w:widowControl/>
        <w:rPr>
          <w:rFonts w:ascii="Arial" w:hAnsi="Arial" w:cs="Arial"/>
          <w:sz w:val="20"/>
        </w:rPr>
      </w:pPr>
      <w:r w:rsidRPr="001A2130">
        <w:rPr>
          <w:rFonts w:ascii="Arial" w:hAnsi="Arial" w:cs="Arial"/>
          <w:sz w:val="20"/>
        </w:rPr>
        <w:t xml:space="preserve">All new students automatically have the transcripts </w:t>
      </w:r>
      <w:r w:rsidR="00864B8F">
        <w:rPr>
          <w:rFonts w:ascii="Arial" w:hAnsi="Arial" w:cs="Arial"/>
          <w:sz w:val="20"/>
        </w:rPr>
        <w:t xml:space="preserve">submitted </w:t>
      </w:r>
      <w:r w:rsidRPr="001A2130">
        <w:rPr>
          <w:rFonts w:ascii="Arial" w:hAnsi="Arial" w:cs="Arial"/>
          <w:sz w:val="20"/>
        </w:rPr>
        <w:t>as part of the application process analyzed by</w:t>
      </w:r>
      <w:r w:rsidR="00C920CD">
        <w:rPr>
          <w:rFonts w:ascii="Arial" w:hAnsi="Arial" w:cs="Arial"/>
          <w:sz w:val="20"/>
        </w:rPr>
        <w:t xml:space="preserve"> the Office of Graduate Admissions which</w:t>
      </w:r>
      <w:r w:rsidRPr="001A2130">
        <w:rPr>
          <w:rFonts w:ascii="Arial" w:hAnsi="Arial" w:cs="Arial"/>
          <w:sz w:val="20"/>
        </w:rPr>
        <w:t xml:space="preserve"> specializes in interpreting University records from around the world.  The staff in that office makes an official determination of the amount of graduate credit, in terms of </w:t>
      </w:r>
      <w:r w:rsidR="004A0314">
        <w:rPr>
          <w:rFonts w:ascii="Arial" w:hAnsi="Arial" w:cs="Arial"/>
          <w:sz w:val="20"/>
        </w:rPr>
        <w:t>credit</w:t>
      </w:r>
      <w:r w:rsidRPr="001A2130">
        <w:rPr>
          <w:rFonts w:ascii="Arial" w:hAnsi="Arial" w:cs="Arial"/>
          <w:sz w:val="20"/>
        </w:rPr>
        <w:t xml:space="preserve"> hours, that </w:t>
      </w:r>
      <w:r w:rsidR="00864B8F">
        <w:rPr>
          <w:rFonts w:ascii="Arial" w:hAnsi="Arial" w:cs="Arial"/>
          <w:sz w:val="20"/>
        </w:rPr>
        <w:t>are</w:t>
      </w:r>
      <w:r w:rsidR="00864B8F" w:rsidRPr="001A2130">
        <w:rPr>
          <w:rFonts w:ascii="Arial" w:hAnsi="Arial" w:cs="Arial"/>
          <w:sz w:val="20"/>
        </w:rPr>
        <w:t xml:space="preserve"> </w:t>
      </w:r>
      <w:r w:rsidRPr="001A2130">
        <w:rPr>
          <w:rFonts w:ascii="Arial" w:hAnsi="Arial" w:cs="Arial"/>
          <w:sz w:val="20"/>
        </w:rPr>
        <w:t xml:space="preserve">transferable to the University of Iowa from each institution a student has attended. It is this number that appears on the student's first UI transcript, which is </w:t>
      </w:r>
      <w:r w:rsidR="00482D6E">
        <w:rPr>
          <w:rFonts w:ascii="Arial" w:hAnsi="Arial" w:cs="Arial"/>
          <w:sz w:val="20"/>
        </w:rPr>
        <w:t xml:space="preserve">posted online </w:t>
      </w:r>
      <w:r w:rsidRPr="001A2130">
        <w:rPr>
          <w:rFonts w:ascii="Arial" w:hAnsi="Arial" w:cs="Arial"/>
          <w:sz w:val="20"/>
        </w:rPr>
        <w:t>after the first semester of classes.</w:t>
      </w:r>
    </w:p>
    <w:p w14:paraId="62778C00" w14:textId="77777777" w:rsidR="006D5226" w:rsidRPr="001A2130" w:rsidRDefault="006D5226" w:rsidP="006D5226">
      <w:pPr>
        <w:widowControl/>
        <w:rPr>
          <w:rFonts w:ascii="Arial" w:hAnsi="Arial" w:cs="Arial"/>
          <w:sz w:val="20"/>
        </w:rPr>
      </w:pPr>
    </w:p>
    <w:p w14:paraId="1F42CB59" w14:textId="3282A3B6" w:rsidR="006D5226" w:rsidRPr="001A2130" w:rsidRDefault="00CB1C5A" w:rsidP="007E46C0">
      <w:pPr>
        <w:widowControl/>
        <w:rPr>
          <w:rFonts w:ascii="Arial" w:hAnsi="Arial" w:cs="Arial"/>
          <w:sz w:val="20"/>
        </w:rPr>
      </w:pPr>
      <w:r w:rsidRPr="001A2130">
        <w:rPr>
          <w:rFonts w:ascii="Arial" w:hAnsi="Arial" w:cs="Arial"/>
          <w:sz w:val="20"/>
        </w:rPr>
        <w:t>Students (and faculty</w:t>
      </w:r>
      <w:r w:rsidR="006D5226" w:rsidRPr="001A2130">
        <w:rPr>
          <w:rFonts w:ascii="Arial" w:hAnsi="Arial" w:cs="Arial"/>
          <w:sz w:val="20"/>
        </w:rPr>
        <w:t xml:space="preserve">) often assume that the number of transferable credits that appears on this transcript is the number that actually count towards a degree in History from the University of Iowa. </w:t>
      </w:r>
      <w:r w:rsidR="007E46C0" w:rsidRPr="001A2130">
        <w:rPr>
          <w:rFonts w:ascii="Arial" w:hAnsi="Arial" w:cs="Arial"/>
          <w:b/>
          <w:sz w:val="20"/>
        </w:rPr>
        <w:t>T</w:t>
      </w:r>
      <w:r w:rsidR="006D5226" w:rsidRPr="001A2130">
        <w:rPr>
          <w:rFonts w:ascii="Arial" w:hAnsi="Arial" w:cs="Arial"/>
          <w:b/>
          <w:sz w:val="20"/>
        </w:rPr>
        <w:t>his assumption is not necessarily correct!</w:t>
      </w:r>
      <w:r w:rsidR="006D5226" w:rsidRPr="001A2130">
        <w:rPr>
          <w:rFonts w:ascii="Arial" w:hAnsi="Arial" w:cs="Arial"/>
          <w:sz w:val="20"/>
        </w:rPr>
        <w:t xml:space="preserve"> As the </w:t>
      </w:r>
      <w:r w:rsidR="006D5226" w:rsidRPr="001A2130">
        <w:rPr>
          <w:rFonts w:ascii="Arial" w:hAnsi="Arial" w:cs="Arial"/>
          <w:i/>
          <w:sz w:val="20"/>
        </w:rPr>
        <w:t xml:space="preserve">Manual of Rules and Regulations of the Graduate College </w:t>
      </w:r>
      <w:r w:rsidR="006D5226" w:rsidRPr="001A2130">
        <w:rPr>
          <w:rFonts w:ascii="Arial" w:hAnsi="Arial" w:cs="Arial"/>
          <w:sz w:val="20"/>
        </w:rPr>
        <w:t>(</w:t>
      </w:r>
      <w:hyperlink r:id="rId17" w:history="1">
        <w:r w:rsidR="0080694F" w:rsidRPr="0080694F">
          <w:rPr>
            <w:rStyle w:val="Hyperlink"/>
            <w:rFonts w:ascii="Arial" w:hAnsi="Arial" w:cs="Arial"/>
            <w:sz w:val="20"/>
          </w:rPr>
          <w:t>https://www.grad.uiowa.edu/manual-part-1-section-v-credits</w:t>
        </w:r>
      </w:hyperlink>
      <w:r w:rsidR="006D5226" w:rsidRPr="001A2130">
        <w:rPr>
          <w:rFonts w:ascii="Arial" w:hAnsi="Arial" w:cs="Arial"/>
          <w:sz w:val="20"/>
        </w:rPr>
        <w:t xml:space="preserve">) states explicitly, "credit for these courses toward an advanced degree at Iowa must have the approval of the major department and the dean of the Graduate College". Without special permission, for example, credits more than ten years old do not count. Except for certain arrangements for "extramural credit", students entering the </w:t>
      </w:r>
      <w:r w:rsidR="003534CD">
        <w:rPr>
          <w:rFonts w:ascii="Arial" w:hAnsi="Arial" w:cs="Arial"/>
          <w:sz w:val="20"/>
        </w:rPr>
        <w:t>MA</w:t>
      </w:r>
      <w:r w:rsidR="006D5226" w:rsidRPr="001A2130">
        <w:rPr>
          <w:rFonts w:ascii="Arial" w:hAnsi="Arial" w:cs="Arial"/>
          <w:sz w:val="20"/>
        </w:rPr>
        <w:t xml:space="preserve"> program </w:t>
      </w:r>
      <w:r w:rsidR="006D5226" w:rsidRPr="001A2130">
        <w:rPr>
          <w:rFonts w:ascii="Arial" w:hAnsi="Arial" w:cs="Arial"/>
          <w:b/>
          <w:sz w:val="20"/>
        </w:rPr>
        <w:t xml:space="preserve">must </w:t>
      </w:r>
      <w:r w:rsidR="006D5226" w:rsidRPr="001A2130">
        <w:rPr>
          <w:rFonts w:ascii="Arial" w:hAnsi="Arial" w:cs="Arial"/>
          <w:sz w:val="20"/>
        </w:rPr>
        <w:t xml:space="preserve">complete 24 of the 30 required </w:t>
      </w:r>
      <w:r w:rsidR="004A0314">
        <w:rPr>
          <w:rFonts w:ascii="Arial" w:hAnsi="Arial" w:cs="Arial"/>
          <w:sz w:val="20"/>
        </w:rPr>
        <w:t>credit</w:t>
      </w:r>
      <w:r w:rsidR="006D5226" w:rsidRPr="001A2130">
        <w:rPr>
          <w:rFonts w:ascii="Arial" w:hAnsi="Arial" w:cs="Arial"/>
          <w:sz w:val="20"/>
        </w:rPr>
        <w:t xml:space="preserve"> hours at the University of Iowa. The Graduate College further stipulates a student</w:t>
      </w:r>
      <w:r w:rsidR="006D5226" w:rsidRPr="001A2130">
        <w:rPr>
          <w:rFonts w:ascii="Arial" w:hAnsi="Arial" w:cs="Arial"/>
          <w:b/>
          <w:sz w:val="20"/>
        </w:rPr>
        <w:t xml:space="preserve"> must</w:t>
      </w:r>
      <w:r w:rsidR="006D5226" w:rsidRPr="001A2130">
        <w:rPr>
          <w:rFonts w:ascii="Arial" w:hAnsi="Arial" w:cs="Arial"/>
          <w:sz w:val="20"/>
        </w:rPr>
        <w:t xml:space="preserve"> take at least 18 credit hours at the University of Iowa to complete the residency requirement for the doctoral degree.</w:t>
      </w:r>
      <w:r w:rsidR="007E46C0" w:rsidRPr="001A2130">
        <w:rPr>
          <w:rFonts w:ascii="Arial" w:hAnsi="Arial" w:cs="Arial"/>
          <w:sz w:val="20"/>
        </w:rPr>
        <w:t xml:space="preserve"> The History Department has determined that s</w:t>
      </w:r>
      <w:r w:rsidR="006D5226" w:rsidRPr="001A2130">
        <w:rPr>
          <w:rFonts w:ascii="Arial" w:hAnsi="Arial" w:cs="Arial"/>
          <w:sz w:val="20"/>
        </w:rPr>
        <w:t>tudent</w:t>
      </w:r>
      <w:r w:rsidR="007E46C0" w:rsidRPr="001A2130">
        <w:rPr>
          <w:rFonts w:ascii="Arial" w:hAnsi="Arial" w:cs="Arial"/>
          <w:sz w:val="20"/>
        </w:rPr>
        <w:t>s</w:t>
      </w:r>
      <w:r w:rsidR="006D5226" w:rsidRPr="001A2130">
        <w:rPr>
          <w:rFonts w:ascii="Arial" w:hAnsi="Arial" w:cs="Arial"/>
          <w:sz w:val="20"/>
        </w:rPr>
        <w:t xml:space="preserve"> entering with </w:t>
      </w:r>
      <w:r w:rsidR="00A033C4">
        <w:rPr>
          <w:rFonts w:ascii="Arial" w:hAnsi="Arial" w:cs="Arial"/>
          <w:sz w:val="20"/>
        </w:rPr>
        <w:t>an</w:t>
      </w:r>
      <w:r w:rsidR="00A033C4" w:rsidRPr="001A2130">
        <w:rPr>
          <w:rFonts w:ascii="Arial" w:hAnsi="Arial" w:cs="Arial"/>
          <w:sz w:val="20"/>
        </w:rPr>
        <w:t xml:space="preserve"> </w:t>
      </w:r>
      <w:r w:rsidR="003534CD">
        <w:rPr>
          <w:rFonts w:ascii="Arial" w:hAnsi="Arial" w:cs="Arial"/>
          <w:sz w:val="20"/>
        </w:rPr>
        <w:t>MA</w:t>
      </w:r>
      <w:r w:rsidR="006D5226" w:rsidRPr="001A2130">
        <w:rPr>
          <w:rFonts w:ascii="Arial" w:hAnsi="Arial" w:cs="Arial"/>
          <w:sz w:val="20"/>
        </w:rPr>
        <w:t xml:space="preserve"> from another University may </w:t>
      </w:r>
      <w:r w:rsidR="00A033C4" w:rsidRPr="00A033C4">
        <w:rPr>
          <w:rFonts w:ascii="Arial" w:hAnsi="Arial" w:cs="Arial"/>
          <w:b/>
          <w:sz w:val="20"/>
        </w:rPr>
        <w:t>transfer a maximum of</w:t>
      </w:r>
      <w:r w:rsidR="006D5226" w:rsidRPr="00A033C4">
        <w:rPr>
          <w:rFonts w:ascii="Arial" w:hAnsi="Arial" w:cs="Arial"/>
          <w:b/>
          <w:sz w:val="20"/>
        </w:rPr>
        <w:t xml:space="preserve"> </w:t>
      </w:r>
      <w:r w:rsidR="006D5226" w:rsidRPr="001A2130">
        <w:rPr>
          <w:rFonts w:ascii="Arial" w:hAnsi="Arial" w:cs="Arial"/>
          <w:b/>
          <w:sz w:val="20"/>
        </w:rPr>
        <w:t>30 credit hours</w:t>
      </w:r>
      <w:r w:rsidR="006D5226" w:rsidRPr="001A2130">
        <w:rPr>
          <w:rFonts w:ascii="Arial" w:hAnsi="Arial" w:cs="Arial"/>
          <w:sz w:val="20"/>
        </w:rPr>
        <w:t xml:space="preserve"> </w:t>
      </w:r>
      <w:r w:rsidR="00A033C4">
        <w:rPr>
          <w:rFonts w:ascii="Arial" w:hAnsi="Arial" w:cs="Arial"/>
          <w:sz w:val="20"/>
        </w:rPr>
        <w:t xml:space="preserve">from </w:t>
      </w:r>
      <w:r w:rsidR="006D5226" w:rsidRPr="001A2130">
        <w:rPr>
          <w:rFonts w:ascii="Arial" w:hAnsi="Arial" w:cs="Arial"/>
          <w:sz w:val="20"/>
        </w:rPr>
        <w:t xml:space="preserve">that </w:t>
      </w:r>
      <w:r w:rsidR="003534CD">
        <w:rPr>
          <w:rFonts w:ascii="Arial" w:hAnsi="Arial" w:cs="Arial"/>
          <w:sz w:val="20"/>
        </w:rPr>
        <w:t>MA</w:t>
      </w:r>
      <w:r w:rsidR="006D5226" w:rsidRPr="001A2130">
        <w:rPr>
          <w:rFonts w:ascii="Arial" w:hAnsi="Arial" w:cs="Arial"/>
          <w:sz w:val="20"/>
        </w:rPr>
        <w:t xml:space="preserve"> work, no matter how many other graduate credits have been considered acceptable graduate credit by the UI transcript service.</w:t>
      </w:r>
    </w:p>
    <w:p w14:paraId="607FC5A9" w14:textId="77777777" w:rsidR="006D5226" w:rsidRPr="001A2130" w:rsidRDefault="006D5226" w:rsidP="006D5226">
      <w:pPr>
        <w:widowControl/>
        <w:rPr>
          <w:rFonts w:ascii="Arial" w:hAnsi="Arial" w:cs="Arial"/>
          <w:sz w:val="20"/>
        </w:rPr>
      </w:pPr>
    </w:p>
    <w:p w14:paraId="20CEC44E" w14:textId="05884842" w:rsidR="006D5226" w:rsidRDefault="006D5226" w:rsidP="006D5226">
      <w:pPr>
        <w:widowControl/>
        <w:rPr>
          <w:rFonts w:ascii="Arial" w:hAnsi="Arial" w:cs="Arial"/>
          <w:sz w:val="20"/>
        </w:rPr>
      </w:pPr>
      <w:r w:rsidRPr="001A2130">
        <w:rPr>
          <w:rFonts w:ascii="Arial" w:hAnsi="Arial" w:cs="Arial"/>
          <w:sz w:val="20"/>
        </w:rPr>
        <w:t>Early in the first semester at the University of Iowa, student</w:t>
      </w:r>
      <w:r w:rsidR="005E668D" w:rsidRPr="001A2130">
        <w:rPr>
          <w:rFonts w:ascii="Arial" w:hAnsi="Arial" w:cs="Arial"/>
          <w:sz w:val="20"/>
        </w:rPr>
        <w:t>s</w:t>
      </w:r>
      <w:r w:rsidRPr="001A2130">
        <w:rPr>
          <w:rFonts w:ascii="Arial" w:hAnsi="Arial" w:cs="Arial"/>
          <w:sz w:val="20"/>
        </w:rPr>
        <w:t xml:space="preserve"> wanting transfer credits to apply towards the UI degree must meet with the DGS and go through </w:t>
      </w:r>
      <w:r w:rsidR="00DC5E6B">
        <w:rPr>
          <w:rFonts w:ascii="Arial" w:hAnsi="Arial" w:cs="Arial"/>
          <w:sz w:val="20"/>
        </w:rPr>
        <w:t>the</w:t>
      </w:r>
      <w:r w:rsidRPr="001A2130">
        <w:rPr>
          <w:rFonts w:ascii="Arial" w:hAnsi="Arial" w:cs="Arial"/>
          <w:sz w:val="20"/>
        </w:rPr>
        <w:t xml:space="preserve"> transcripts carefully.</w:t>
      </w:r>
      <w:r w:rsidR="007E3BBC">
        <w:rPr>
          <w:rFonts w:ascii="Arial" w:hAnsi="Arial" w:cs="Arial"/>
          <w:sz w:val="20"/>
        </w:rPr>
        <w:t xml:space="preserve"> </w:t>
      </w:r>
      <w:r w:rsidRPr="001A2130">
        <w:rPr>
          <w:rFonts w:ascii="Arial" w:hAnsi="Arial" w:cs="Arial"/>
          <w:sz w:val="20"/>
        </w:rPr>
        <w:t>There are two issues here</w:t>
      </w:r>
      <w:r w:rsidR="005E668D" w:rsidRPr="001A2130">
        <w:rPr>
          <w:rFonts w:ascii="Arial" w:hAnsi="Arial" w:cs="Arial"/>
          <w:sz w:val="20"/>
        </w:rPr>
        <w:t>:</w:t>
      </w:r>
      <w:r w:rsidRPr="001A2130">
        <w:rPr>
          <w:rFonts w:ascii="Arial" w:hAnsi="Arial" w:cs="Arial"/>
          <w:sz w:val="20"/>
        </w:rPr>
        <w:t xml:space="preserve"> graduate credit in general</w:t>
      </w:r>
      <w:r w:rsidR="005E668D" w:rsidRPr="001A2130">
        <w:rPr>
          <w:rFonts w:ascii="Arial" w:hAnsi="Arial" w:cs="Arial"/>
          <w:sz w:val="20"/>
        </w:rPr>
        <w:t>, and</w:t>
      </w:r>
      <w:r w:rsidRPr="001A2130">
        <w:rPr>
          <w:rFonts w:ascii="Arial" w:hAnsi="Arial" w:cs="Arial"/>
          <w:sz w:val="20"/>
        </w:rPr>
        <w:t xml:space="preserve"> distribution requirements for students entering the doctoral program with </w:t>
      </w:r>
      <w:r w:rsidR="00A033C4">
        <w:rPr>
          <w:rFonts w:ascii="Arial" w:hAnsi="Arial" w:cs="Arial"/>
          <w:sz w:val="20"/>
        </w:rPr>
        <w:t>an</w:t>
      </w:r>
      <w:r w:rsidR="00A033C4" w:rsidRPr="001A2130">
        <w:rPr>
          <w:rFonts w:ascii="Arial" w:hAnsi="Arial" w:cs="Arial"/>
          <w:sz w:val="20"/>
        </w:rPr>
        <w:t xml:space="preserve"> </w:t>
      </w:r>
      <w:r w:rsidR="003534CD">
        <w:rPr>
          <w:rFonts w:ascii="Arial" w:hAnsi="Arial" w:cs="Arial"/>
          <w:sz w:val="20"/>
        </w:rPr>
        <w:t>MA</w:t>
      </w:r>
      <w:r w:rsidRPr="001A2130">
        <w:rPr>
          <w:rFonts w:ascii="Arial" w:hAnsi="Arial" w:cs="Arial"/>
          <w:sz w:val="20"/>
        </w:rPr>
        <w:t xml:space="preserve"> from another institution. Graduate credit in general is usually easily dealt with; the Department allows no more than 30 </w:t>
      </w:r>
      <w:r w:rsidR="004A0314">
        <w:rPr>
          <w:rFonts w:ascii="Arial" w:hAnsi="Arial" w:cs="Arial"/>
          <w:sz w:val="20"/>
        </w:rPr>
        <w:t>credit</w:t>
      </w:r>
      <w:r w:rsidRPr="001A2130">
        <w:rPr>
          <w:rFonts w:ascii="Arial" w:hAnsi="Arial" w:cs="Arial"/>
          <w:sz w:val="20"/>
        </w:rPr>
        <w:t xml:space="preserve"> hours from the </w:t>
      </w:r>
      <w:r w:rsidR="003534CD">
        <w:rPr>
          <w:rFonts w:ascii="Arial" w:hAnsi="Arial" w:cs="Arial"/>
          <w:sz w:val="20"/>
        </w:rPr>
        <w:t>MA</w:t>
      </w:r>
      <w:r w:rsidRPr="001A2130">
        <w:rPr>
          <w:rFonts w:ascii="Arial" w:hAnsi="Arial" w:cs="Arial"/>
          <w:sz w:val="20"/>
        </w:rPr>
        <w:t xml:space="preserve"> degree to count towards the 72 credit hours </w:t>
      </w:r>
      <w:r w:rsidRPr="004A0314">
        <w:rPr>
          <w:rFonts w:ascii="Arial" w:hAnsi="Arial" w:cs="Arial"/>
          <w:sz w:val="20"/>
        </w:rPr>
        <w:t xml:space="preserve">required for the </w:t>
      </w:r>
      <w:r w:rsidR="0062670D" w:rsidRPr="004A0314">
        <w:rPr>
          <w:rFonts w:ascii="Arial" w:hAnsi="Arial" w:cs="Arial"/>
          <w:sz w:val="20"/>
        </w:rPr>
        <w:t>PhD</w:t>
      </w:r>
      <w:r w:rsidRPr="004A0314">
        <w:rPr>
          <w:rFonts w:ascii="Arial" w:hAnsi="Arial" w:cs="Arial"/>
          <w:sz w:val="20"/>
        </w:rPr>
        <w:t xml:space="preserve"> </w:t>
      </w:r>
      <w:r w:rsidR="007E3BBC" w:rsidRPr="004A0314">
        <w:rPr>
          <w:rFonts w:ascii="Arial" w:hAnsi="Arial" w:cs="Arial"/>
          <w:sz w:val="20"/>
        </w:rPr>
        <w:t xml:space="preserve">distribution </w:t>
      </w:r>
      <w:r w:rsidRPr="004A0314">
        <w:rPr>
          <w:rFonts w:ascii="Arial" w:hAnsi="Arial" w:cs="Arial"/>
          <w:sz w:val="20"/>
        </w:rPr>
        <w:t>requirements</w:t>
      </w:r>
      <w:r w:rsidR="004A0314" w:rsidRPr="004A0314">
        <w:rPr>
          <w:rFonts w:ascii="Arial" w:hAnsi="Arial" w:cs="Arial"/>
          <w:sz w:val="20"/>
        </w:rPr>
        <w:t>.</w:t>
      </w:r>
      <w:r w:rsidRPr="004A0314">
        <w:rPr>
          <w:rFonts w:ascii="Arial" w:hAnsi="Arial" w:cs="Arial"/>
          <w:sz w:val="20"/>
        </w:rPr>
        <w:t xml:space="preserve"> We require </w:t>
      </w:r>
      <w:r w:rsidR="00A033C4">
        <w:rPr>
          <w:rFonts w:ascii="Arial" w:hAnsi="Arial" w:cs="Arial"/>
          <w:sz w:val="20"/>
        </w:rPr>
        <w:t>seven</w:t>
      </w:r>
      <w:r w:rsidR="00A033C4" w:rsidRPr="004A0314">
        <w:rPr>
          <w:rFonts w:ascii="Arial" w:hAnsi="Arial" w:cs="Arial"/>
          <w:sz w:val="20"/>
        </w:rPr>
        <w:t xml:space="preserve"> </w:t>
      </w:r>
      <w:r w:rsidR="001F01AF" w:rsidRPr="004A0314">
        <w:rPr>
          <w:rFonts w:ascii="Arial" w:hAnsi="Arial" w:cs="Arial"/>
          <w:sz w:val="20"/>
        </w:rPr>
        <w:t>6000-7999 level</w:t>
      </w:r>
      <w:r w:rsidRPr="004A0314">
        <w:rPr>
          <w:rFonts w:ascii="Arial" w:hAnsi="Arial" w:cs="Arial"/>
          <w:sz w:val="20"/>
        </w:rPr>
        <w:t xml:space="preserve"> courses for the </w:t>
      </w:r>
      <w:r w:rsidR="0062670D" w:rsidRPr="004A0314">
        <w:rPr>
          <w:rFonts w:ascii="Arial" w:hAnsi="Arial" w:cs="Arial"/>
          <w:sz w:val="20"/>
        </w:rPr>
        <w:t>PhD</w:t>
      </w:r>
      <w:r w:rsidRPr="004A0314">
        <w:rPr>
          <w:rFonts w:ascii="Arial" w:hAnsi="Arial" w:cs="Arial"/>
          <w:sz w:val="20"/>
        </w:rPr>
        <w:t>:</w:t>
      </w:r>
      <w:r w:rsidR="007E3BBC" w:rsidRPr="004A0314">
        <w:rPr>
          <w:rFonts w:ascii="Arial" w:hAnsi="Arial" w:cs="Arial"/>
          <w:sz w:val="20"/>
        </w:rPr>
        <w:t xml:space="preserve"> </w:t>
      </w:r>
      <w:r w:rsidR="00A033C4">
        <w:rPr>
          <w:rFonts w:ascii="Arial" w:hAnsi="Arial" w:cs="Arial"/>
          <w:sz w:val="20"/>
        </w:rPr>
        <w:t xml:space="preserve">two </w:t>
      </w:r>
      <w:r w:rsidR="007E3BBC">
        <w:rPr>
          <w:rFonts w:ascii="Arial" w:hAnsi="Arial" w:cs="Arial"/>
          <w:sz w:val="20"/>
        </w:rPr>
        <w:t>seminars and five readings classes.</w:t>
      </w:r>
      <w:r w:rsidRPr="001A2130">
        <w:rPr>
          <w:rFonts w:ascii="Arial" w:hAnsi="Arial" w:cs="Arial"/>
          <w:sz w:val="20"/>
        </w:rPr>
        <w:t xml:space="preserve"> Students who complete the </w:t>
      </w:r>
      <w:r w:rsidR="003534CD">
        <w:rPr>
          <w:rFonts w:ascii="Arial" w:hAnsi="Arial" w:cs="Arial"/>
          <w:sz w:val="20"/>
        </w:rPr>
        <w:t>MA</w:t>
      </w:r>
      <w:r w:rsidRPr="001A2130">
        <w:rPr>
          <w:rFonts w:ascii="Arial" w:hAnsi="Arial" w:cs="Arial"/>
          <w:sz w:val="20"/>
        </w:rPr>
        <w:t xml:space="preserve"> at Iowa may use </w:t>
      </w:r>
      <w:r w:rsidR="001F01AF" w:rsidRPr="001A2130">
        <w:rPr>
          <w:rFonts w:ascii="Arial" w:hAnsi="Arial" w:cs="Arial"/>
          <w:sz w:val="20"/>
        </w:rPr>
        <w:t>6000-7999 level</w:t>
      </w:r>
      <w:r w:rsidRPr="001A2130">
        <w:rPr>
          <w:rFonts w:ascii="Arial" w:hAnsi="Arial" w:cs="Arial"/>
          <w:sz w:val="20"/>
        </w:rPr>
        <w:t xml:space="preserve"> courses taken during the </w:t>
      </w:r>
      <w:r w:rsidR="003534CD">
        <w:rPr>
          <w:rFonts w:ascii="Arial" w:hAnsi="Arial" w:cs="Arial"/>
          <w:sz w:val="20"/>
        </w:rPr>
        <w:t>MA</w:t>
      </w:r>
      <w:r w:rsidRPr="001A2130">
        <w:rPr>
          <w:rFonts w:ascii="Arial" w:hAnsi="Arial" w:cs="Arial"/>
          <w:sz w:val="20"/>
        </w:rPr>
        <w:t xml:space="preserve"> degree to count towards those distribution requirements. It is only fair, then, we allow new doctoral students to have their </w:t>
      </w:r>
      <w:r w:rsidR="003534CD">
        <w:rPr>
          <w:rFonts w:ascii="Arial" w:hAnsi="Arial" w:cs="Arial"/>
          <w:sz w:val="20"/>
        </w:rPr>
        <w:t>MA</w:t>
      </w:r>
      <w:r w:rsidRPr="001A2130">
        <w:rPr>
          <w:rFonts w:ascii="Arial" w:hAnsi="Arial" w:cs="Arial"/>
          <w:sz w:val="20"/>
        </w:rPr>
        <w:t xml:space="preserve"> courses applied towards the di</w:t>
      </w:r>
      <w:r w:rsidR="0009128D">
        <w:rPr>
          <w:rFonts w:ascii="Arial" w:hAnsi="Arial" w:cs="Arial"/>
          <w:sz w:val="20"/>
        </w:rPr>
        <w:t xml:space="preserve">stribution </w:t>
      </w:r>
      <w:r w:rsidRPr="001A2130">
        <w:rPr>
          <w:rFonts w:ascii="Arial" w:hAnsi="Arial" w:cs="Arial"/>
          <w:sz w:val="20"/>
        </w:rPr>
        <w:t>requirements.</w:t>
      </w:r>
      <w:r w:rsidR="007665DB">
        <w:rPr>
          <w:rFonts w:ascii="Arial" w:hAnsi="Arial" w:cs="Arial"/>
          <w:sz w:val="20"/>
        </w:rPr>
        <w:t xml:space="preserve"> </w:t>
      </w:r>
    </w:p>
    <w:p w14:paraId="7ACEBAFA" w14:textId="3DAA9922" w:rsidR="007665DB" w:rsidRDefault="007665DB" w:rsidP="006D5226">
      <w:pPr>
        <w:widowControl/>
        <w:rPr>
          <w:rFonts w:ascii="Arial" w:hAnsi="Arial" w:cs="Arial"/>
          <w:sz w:val="20"/>
        </w:rPr>
      </w:pPr>
    </w:p>
    <w:p w14:paraId="374DAAFF" w14:textId="5848BC01" w:rsidR="006D5226" w:rsidRPr="001A2130" w:rsidRDefault="006D5226" w:rsidP="006D5226">
      <w:pPr>
        <w:widowControl/>
        <w:rPr>
          <w:rFonts w:ascii="Arial" w:hAnsi="Arial" w:cs="Arial"/>
          <w:sz w:val="20"/>
        </w:rPr>
      </w:pPr>
      <w:r w:rsidRPr="001A2130">
        <w:rPr>
          <w:rFonts w:ascii="Arial" w:hAnsi="Arial" w:cs="Arial"/>
          <w:sz w:val="20"/>
        </w:rPr>
        <w:t xml:space="preserve">But which courses at other universities are equivalent to the Department's graduate level readings classes and seminars? We need to make sure the courses were designed for graduate students, not for upper level undergraduates, and they were the equivalent of 3 or 4 credit hours. We sometimes ask the student for copies of course syllabi and research papers to decide about the course level and type, whether most like a "readings" course or "seminar." The Department has decided we </w:t>
      </w:r>
      <w:r w:rsidRPr="001A2130">
        <w:rPr>
          <w:rFonts w:ascii="Arial" w:hAnsi="Arial" w:cs="Arial"/>
          <w:b/>
          <w:sz w:val="20"/>
        </w:rPr>
        <w:t xml:space="preserve">normally </w:t>
      </w:r>
      <w:r w:rsidRPr="001A2130">
        <w:rPr>
          <w:rFonts w:ascii="Arial" w:hAnsi="Arial" w:cs="Arial"/>
          <w:sz w:val="20"/>
        </w:rPr>
        <w:t xml:space="preserve">allow no more than two transfer courses to count for the </w:t>
      </w:r>
      <w:r w:rsidR="0056785D" w:rsidRPr="001A2130">
        <w:rPr>
          <w:rFonts w:ascii="Arial" w:hAnsi="Arial" w:cs="Arial"/>
          <w:sz w:val="20"/>
        </w:rPr>
        <w:t xml:space="preserve">6000-7999 </w:t>
      </w:r>
      <w:r w:rsidR="001F01AF" w:rsidRPr="001A2130">
        <w:rPr>
          <w:rFonts w:ascii="Arial" w:hAnsi="Arial" w:cs="Arial"/>
          <w:sz w:val="20"/>
        </w:rPr>
        <w:t>level</w:t>
      </w:r>
      <w:r w:rsidRPr="001A2130">
        <w:rPr>
          <w:rFonts w:ascii="Arial" w:hAnsi="Arial" w:cs="Arial"/>
          <w:sz w:val="20"/>
        </w:rPr>
        <w:t xml:space="preserve"> distribution requirements</w:t>
      </w:r>
      <w:r w:rsidR="00EA5D8B">
        <w:rPr>
          <w:rFonts w:ascii="Arial" w:hAnsi="Arial" w:cs="Arial"/>
          <w:sz w:val="20"/>
        </w:rPr>
        <w:t>: we wish to e</w:t>
      </w:r>
      <w:r w:rsidR="005E668D" w:rsidRPr="001A2130">
        <w:rPr>
          <w:rFonts w:ascii="Arial" w:hAnsi="Arial" w:cs="Arial"/>
          <w:sz w:val="20"/>
        </w:rPr>
        <w:t>nsure you take an adequate number of courses with Iowa faculty to gain the education in history for which you joined our program</w:t>
      </w:r>
      <w:r w:rsidRPr="001A2130">
        <w:rPr>
          <w:rFonts w:ascii="Arial" w:hAnsi="Arial" w:cs="Arial"/>
          <w:sz w:val="20"/>
        </w:rPr>
        <w:t xml:space="preserve">. Finally, the Department does </w:t>
      </w:r>
      <w:r w:rsidRPr="001A2130">
        <w:rPr>
          <w:rFonts w:ascii="Arial" w:hAnsi="Arial" w:cs="Arial"/>
          <w:b/>
          <w:sz w:val="20"/>
        </w:rPr>
        <w:t>not</w:t>
      </w:r>
      <w:r w:rsidRPr="001A2130">
        <w:rPr>
          <w:rFonts w:ascii="Arial" w:hAnsi="Arial" w:cs="Arial"/>
          <w:sz w:val="20"/>
        </w:rPr>
        <w:t xml:space="preserve"> allow a student to count a graduate course in historiography (or historical methods, philosophy of history) at a previous university towards the hour requirements for the </w:t>
      </w:r>
      <w:r w:rsidR="0062670D">
        <w:rPr>
          <w:rFonts w:ascii="Arial" w:hAnsi="Arial" w:cs="Arial"/>
          <w:sz w:val="20"/>
        </w:rPr>
        <w:t>PhD</w:t>
      </w:r>
      <w:r w:rsidRPr="001A2130">
        <w:rPr>
          <w:rFonts w:ascii="Arial" w:hAnsi="Arial" w:cs="Arial"/>
          <w:sz w:val="20"/>
        </w:rPr>
        <w:t xml:space="preserve"> degree.</w:t>
      </w:r>
    </w:p>
    <w:p w14:paraId="256F3333" w14:textId="77777777" w:rsidR="006D5226" w:rsidRPr="001A2130" w:rsidRDefault="006D5226" w:rsidP="006D5226">
      <w:pPr>
        <w:widowControl/>
        <w:rPr>
          <w:rFonts w:ascii="Arial" w:hAnsi="Arial" w:cs="Arial"/>
          <w:sz w:val="20"/>
        </w:rPr>
      </w:pPr>
      <w:r w:rsidRPr="001A2130">
        <w:rPr>
          <w:rFonts w:ascii="Arial" w:hAnsi="Arial" w:cs="Arial"/>
          <w:sz w:val="20"/>
        </w:rPr>
        <w:lastRenderedPageBreak/>
        <w:t>If there are compelling reasons to make exceptions to our guidelines, the student needs to present these to the DGS, who may solicit the advice of others in the Department or bring the request to a faculty meeting for general discussion.</w:t>
      </w:r>
    </w:p>
    <w:p w14:paraId="360BE692" w14:textId="77777777" w:rsidR="006D5226" w:rsidRPr="001A2130" w:rsidRDefault="006D5226" w:rsidP="006D5226">
      <w:pPr>
        <w:widowControl/>
        <w:rPr>
          <w:rFonts w:ascii="Arial" w:hAnsi="Arial" w:cs="Arial"/>
          <w:sz w:val="20"/>
        </w:rPr>
      </w:pPr>
    </w:p>
    <w:p w14:paraId="01994DFA" w14:textId="77777777" w:rsidR="006D5226" w:rsidRPr="001A2130" w:rsidRDefault="006D5226" w:rsidP="006D5226">
      <w:pPr>
        <w:widowControl/>
        <w:rPr>
          <w:rFonts w:ascii="Arial" w:hAnsi="Arial" w:cs="Arial"/>
          <w:b/>
          <w:sz w:val="20"/>
        </w:rPr>
      </w:pPr>
      <w:r w:rsidRPr="001A2130">
        <w:rPr>
          <w:rFonts w:ascii="Arial" w:hAnsi="Arial" w:cs="Arial"/>
          <w:sz w:val="20"/>
        </w:rPr>
        <w:t>After consultation with the student, and others as needed, the DGS writes a statement about the transfer credit hours and distribution requirements for the student's file, with copies to the transfer credit analysis</w:t>
      </w:r>
      <w:r w:rsidR="00146935">
        <w:rPr>
          <w:rFonts w:ascii="Arial" w:hAnsi="Arial" w:cs="Arial"/>
          <w:sz w:val="20"/>
        </w:rPr>
        <w:t xml:space="preserve"> </w:t>
      </w:r>
      <w:r w:rsidRPr="001A2130">
        <w:rPr>
          <w:rFonts w:ascii="Arial" w:hAnsi="Arial" w:cs="Arial"/>
          <w:sz w:val="20"/>
        </w:rPr>
        <w:t>staff and the Graduate College. This assessment, then, not the number of hours appearing on the</w:t>
      </w:r>
      <w:r w:rsidR="005E668D" w:rsidRPr="001A2130">
        <w:rPr>
          <w:rFonts w:ascii="Arial" w:hAnsi="Arial" w:cs="Arial"/>
          <w:sz w:val="20"/>
        </w:rPr>
        <w:t xml:space="preserve"> student's transcript, is what matters when documenting the student's plan of study.</w:t>
      </w:r>
      <w:r w:rsidR="00146935">
        <w:rPr>
          <w:rFonts w:ascii="Arial" w:hAnsi="Arial" w:cs="Arial"/>
          <w:sz w:val="20"/>
        </w:rPr>
        <w:br/>
      </w:r>
      <w:r w:rsidR="00146935">
        <w:rPr>
          <w:rFonts w:ascii="Arial" w:hAnsi="Arial" w:cs="Arial"/>
          <w:sz w:val="20"/>
        </w:rPr>
        <w:br/>
      </w:r>
    </w:p>
    <w:p w14:paraId="7151289D" w14:textId="77777777" w:rsidR="006D5226" w:rsidRPr="001A2130" w:rsidRDefault="006D5226" w:rsidP="006D5226">
      <w:pPr>
        <w:widowControl/>
        <w:jc w:val="center"/>
        <w:rPr>
          <w:rFonts w:ascii="Arial" w:hAnsi="Arial" w:cs="Arial"/>
          <w:sz w:val="20"/>
        </w:rPr>
      </w:pPr>
      <w:r w:rsidRPr="001A2130">
        <w:rPr>
          <w:rFonts w:ascii="Arial" w:hAnsi="Arial" w:cs="Arial"/>
          <w:b/>
          <w:sz w:val="20"/>
        </w:rPr>
        <w:t>Degree Requirements</w:t>
      </w:r>
    </w:p>
    <w:p w14:paraId="51900319" w14:textId="77777777" w:rsidR="006D5226" w:rsidRPr="001A2130" w:rsidRDefault="006D5226" w:rsidP="006D5226">
      <w:pPr>
        <w:widowControl/>
        <w:rPr>
          <w:rFonts w:ascii="Arial" w:hAnsi="Arial" w:cs="Arial"/>
          <w:sz w:val="20"/>
        </w:rPr>
      </w:pPr>
    </w:p>
    <w:p w14:paraId="1CD3C966" w14:textId="49B4628E" w:rsidR="006D5226" w:rsidRPr="001A2130" w:rsidRDefault="006D5226" w:rsidP="006D5226">
      <w:pPr>
        <w:widowControl/>
        <w:rPr>
          <w:rFonts w:ascii="Arial" w:hAnsi="Arial" w:cs="Arial"/>
          <w:sz w:val="20"/>
        </w:rPr>
      </w:pPr>
      <w:r w:rsidRPr="001A2130">
        <w:rPr>
          <w:rFonts w:ascii="Arial" w:hAnsi="Arial" w:cs="Arial"/>
          <w:sz w:val="20"/>
        </w:rPr>
        <w:t xml:space="preserve">Students are admitted to graduate work in the Department of History in one of </w:t>
      </w:r>
      <w:r w:rsidR="00C96C54">
        <w:rPr>
          <w:rFonts w:ascii="Arial" w:hAnsi="Arial" w:cs="Arial"/>
          <w:sz w:val="20"/>
        </w:rPr>
        <w:t>two</w:t>
      </w:r>
      <w:r w:rsidRPr="001A2130">
        <w:rPr>
          <w:rFonts w:ascii="Arial" w:hAnsi="Arial" w:cs="Arial"/>
          <w:sz w:val="20"/>
        </w:rPr>
        <w:t xml:space="preserve"> programs: the </w:t>
      </w:r>
      <w:r w:rsidR="003534CD">
        <w:rPr>
          <w:rFonts w:ascii="Arial" w:hAnsi="Arial" w:cs="Arial"/>
          <w:sz w:val="20"/>
        </w:rPr>
        <w:t>MA</w:t>
      </w:r>
      <w:r w:rsidR="00FE060C" w:rsidRPr="001A2130">
        <w:rPr>
          <w:rFonts w:ascii="Arial" w:hAnsi="Arial" w:cs="Arial"/>
          <w:sz w:val="20"/>
        </w:rPr>
        <w:t xml:space="preserve"> Terminal</w:t>
      </w:r>
      <w:r w:rsidR="00C96C54">
        <w:rPr>
          <w:rFonts w:ascii="Arial" w:hAnsi="Arial" w:cs="Arial"/>
          <w:sz w:val="20"/>
        </w:rPr>
        <w:t xml:space="preserve"> or the PhD program</w:t>
      </w:r>
      <w:r w:rsidR="000F5D9C">
        <w:rPr>
          <w:rFonts w:ascii="Arial" w:hAnsi="Arial" w:cs="Arial"/>
          <w:sz w:val="20"/>
        </w:rPr>
        <w:t>.</w:t>
      </w:r>
      <w:r w:rsidRPr="001A2130">
        <w:rPr>
          <w:rFonts w:ascii="Arial" w:hAnsi="Arial" w:cs="Arial"/>
          <w:sz w:val="20"/>
        </w:rPr>
        <w:t xml:space="preserve"> After some g</w:t>
      </w:r>
      <w:r w:rsidR="00A9642C">
        <w:rPr>
          <w:rFonts w:ascii="Arial" w:hAnsi="Arial" w:cs="Arial"/>
          <w:sz w:val="20"/>
        </w:rPr>
        <w:t>eneral points that apply to both d</w:t>
      </w:r>
      <w:r w:rsidRPr="001A2130">
        <w:rPr>
          <w:rFonts w:ascii="Arial" w:hAnsi="Arial" w:cs="Arial"/>
          <w:sz w:val="20"/>
        </w:rPr>
        <w:t>egree programs, the sections below lay out in detail the Department and Graduate College requirements for each degree.</w:t>
      </w:r>
      <w:r w:rsidR="00146935">
        <w:rPr>
          <w:rFonts w:ascii="Arial" w:hAnsi="Arial" w:cs="Arial"/>
          <w:sz w:val="20"/>
        </w:rPr>
        <w:t xml:space="preserve"> </w:t>
      </w:r>
      <w:r w:rsidRPr="001A2130">
        <w:rPr>
          <w:rFonts w:ascii="Arial" w:hAnsi="Arial" w:cs="Arial"/>
          <w:sz w:val="20"/>
        </w:rPr>
        <w:t>The complete list of Graduate College regulations is given in the General Catalog and in the Graduate</w:t>
      </w:r>
      <w:r w:rsidR="00146935">
        <w:rPr>
          <w:rFonts w:ascii="Arial" w:hAnsi="Arial" w:cs="Arial"/>
          <w:sz w:val="20"/>
        </w:rPr>
        <w:t xml:space="preserve"> </w:t>
      </w:r>
      <w:r w:rsidRPr="001A2130">
        <w:rPr>
          <w:rFonts w:ascii="Arial" w:hAnsi="Arial" w:cs="Arial"/>
          <w:sz w:val="20"/>
        </w:rPr>
        <w:t>College Guide.</w:t>
      </w:r>
    </w:p>
    <w:p w14:paraId="03E21670" w14:textId="14D9CC4B" w:rsidR="006D5226" w:rsidRDefault="006D5226" w:rsidP="006D5226">
      <w:pPr>
        <w:widowControl/>
        <w:rPr>
          <w:rFonts w:ascii="Arial" w:hAnsi="Arial" w:cs="Arial"/>
          <w:sz w:val="20"/>
        </w:rPr>
      </w:pPr>
    </w:p>
    <w:p w14:paraId="027F168B" w14:textId="77777777" w:rsidR="0053752D" w:rsidRPr="001A2130" w:rsidRDefault="0053752D" w:rsidP="006D5226">
      <w:pPr>
        <w:widowControl/>
        <w:rPr>
          <w:rFonts w:ascii="Arial" w:hAnsi="Arial" w:cs="Arial"/>
          <w:sz w:val="20"/>
        </w:rPr>
      </w:pPr>
    </w:p>
    <w:p w14:paraId="13838C00" w14:textId="77777777" w:rsidR="006D5226" w:rsidRPr="001A2130" w:rsidRDefault="006D5226" w:rsidP="006D5226">
      <w:pPr>
        <w:widowControl/>
        <w:rPr>
          <w:rFonts w:ascii="Arial" w:hAnsi="Arial" w:cs="Arial"/>
          <w:sz w:val="20"/>
        </w:rPr>
      </w:pPr>
      <w:r w:rsidRPr="001A2130">
        <w:rPr>
          <w:rFonts w:ascii="Arial" w:hAnsi="Arial" w:cs="Arial"/>
          <w:i/>
          <w:sz w:val="20"/>
        </w:rPr>
        <w:t>Minimum Grade Point Averages</w:t>
      </w:r>
    </w:p>
    <w:p w14:paraId="389E9027" w14:textId="77777777" w:rsidR="006D5226" w:rsidRPr="001A2130" w:rsidRDefault="006D5226" w:rsidP="006D5226">
      <w:pPr>
        <w:widowControl/>
        <w:rPr>
          <w:rFonts w:ascii="Arial" w:hAnsi="Arial" w:cs="Arial"/>
          <w:sz w:val="20"/>
        </w:rPr>
      </w:pPr>
    </w:p>
    <w:p w14:paraId="360CEBD4" w14:textId="67F3040E" w:rsidR="00FB2EAA" w:rsidRDefault="006D5226" w:rsidP="006D5226">
      <w:pPr>
        <w:widowControl/>
        <w:rPr>
          <w:rFonts w:ascii="Arial" w:hAnsi="Arial" w:cs="Arial"/>
          <w:sz w:val="20"/>
        </w:rPr>
      </w:pPr>
      <w:r w:rsidRPr="001A2130">
        <w:rPr>
          <w:rFonts w:ascii="Arial" w:hAnsi="Arial" w:cs="Arial"/>
          <w:sz w:val="20"/>
        </w:rPr>
        <w:t>Please note that students must maintain a minimum grade point average</w:t>
      </w:r>
      <w:r w:rsidR="008001AF">
        <w:rPr>
          <w:rFonts w:ascii="Arial" w:hAnsi="Arial" w:cs="Arial"/>
          <w:sz w:val="20"/>
        </w:rPr>
        <w:t xml:space="preserve"> (GPA) in their graduate work per</w:t>
      </w:r>
      <w:r w:rsidRPr="001A2130">
        <w:rPr>
          <w:rFonts w:ascii="Arial" w:hAnsi="Arial" w:cs="Arial"/>
          <w:sz w:val="20"/>
        </w:rPr>
        <w:t xml:space="preserve"> the rules of the Graduate College. For </w:t>
      </w:r>
      <w:r w:rsidR="003534CD">
        <w:rPr>
          <w:rFonts w:ascii="Arial" w:hAnsi="Arial" w:cs="Arial"/>
          <w:sz w:val="20"/>
        </w:rPr>
        <w:t>MA</w:t>
      </w:r>
      <w:r w:rsidRPr="001A2130">
        <w:rPr>
          <w:rFonts w:ascii="Arial" w:hAnsi="Arial" w:cs="Arial"/>
          <w:sz w:val="20"/>
        </w:rPr>
        <w:t xml:space="preserve"> and </w:t>
      </w:r>
      <w:r w:rsidR="00A9642C">
        <w:rPr>
          <w:rFonts w:ascii="Arial" w:hAnsi="Arial" w:cs="Arial"/>
          <w:sz w:val="20"/>
        </w:rPr>
        <w:t>PhD</w:t>
      </w:r>
      <w:r w:rsidRPr="001A2130">
        <w:rPr>
          <w:rFonts w:ascii="Arial" w:hAnsi="Arial" w:cs="Arial"/>
          <w:sz w:val="20"/>
        </w:rPr>
        <w:t xml:space="preserve"> students, the minimum GPA is 3.0. If a student falls below these minimums after taking 8 credit hours, then </w:t>
      </w:r>
      <w:r w:rsidR="00AA1B35">
        <w:rPr>
          <w:rFonts w:ascii="Arial" w:hAnsi="Arial" w:cs="Arial"/>
          <w:sz w:val="20"/>
        </w:rPr>
        <w:t>they are</w:t>
      </w:r>
      <w:r w:rsidRPr="001A2130">
        <w:rPr>
          <w:rFonts w:ascii="Arial" w:hAnsi="Arial" w:cs="Arial"/>
          <w:sz w:val="20"/>
        </w:rPr>
        <w:t xml:space="preserve"> put on probation. If the student does not raise </w:t>
      </w:r>
      <w:r w:rsidR="00DC5E6B">
        <w:rPr>
          <w:rFonts w:ascii="Arial" w:hAnsi="Arial" w:cs="Arial"/>
          <w:sz w:val="20"/>
        </w:rPr>
        <w:t>their</w:t>
      </w:r>
      <w:r w:rsidRPr="001A2130">
        <w:rPr>
          <w:rFonts w:ascii="Arial" w:hAnsi="Arial" w:cs="Arial"/>
          <w:sz w:val="20"/>
        </w:rPr>
        <w:t xml:space="preserve"> GPA to at or above the minimum level after a further 8 credit hours, then </w:t>
      </w:r>
      <w:r w:rsidR="00DC5E6B">
        <w:rPr>
          <w:rFonts w:ascii="Arial" w:hAnsi="Arial" w:cs="Arial"/>
          <w:sz w:val="20"/>
        </w:rPr>
        <w:t>they are</w:t>
      </w:r>
      <w:r w:rsidRPr="001A2130">
        <w:rPr>
          <w:rFonts w:ascii="Arial" w:hAnsi="Arial" w:cs="Arial"/>
          <w:sz w:val="20"/>
        </w:rPr>
        <w:t xml:space="preserve"> dismissed from the program. Students on probation who have not taken 8 more credit hours (but who </w:t>
      </w:r>
      <w:r w:rsidRPr="001A2130">
        <w:rPr>
          <w:rFonts w:ascii="Arial" w:hAnsi="Arial" w:cs="Arial"/>
          <w:i/>
          <w:sz w:val="20"/>
        </w:rPr>
        <w:t xml:space="preserve">have </w:t>
      </w:r>
      <w:r w:rsidRPr="001A2130">
        <w:rPr>
          <w:rFonts w:ascii="Arial" w:hAnsi="Arial" w:cs="Arial"/>
          <w:sz w:val="20"/>
        </w:rPr>
        <w:t xml:space="preserve">completed the required number of hours for the degree) are not allowed to graduate. Suppose, for example, a student already has 72 credit hours, but signs up for two more 3 or 4 credit hour courses because they are important for </w:t>
      </w:r>
      <w:r w:rsidR="00171DE5">
        <w:rPr>
          <w:rFonts w:ascii="Arial" w:hAnsi="Arial" w:cs="Arial"/>
          <w:sz w:val="20"/>
        </w:rPr>
        <w:t>their</w:t>
      </w:r>
      <w:r w:rsidRPr="001A2130">
        <w:rPr>
          <w:rFonts w:ascii="Arial" w:hAnsi="Arial" w:cs="Arial"/>
          <w:sz w:val="20"/>
        </w:rPr>
        <w:t xml:space="preserve"> work. Suppose further this student gets busy on </w:t>
      </w:r>
      <w:r w:rsidR="00171DE5">
        <w:rPr>
          <w:rFonts w:ascii="Arial" w:hAnsi="Arial" w:cs="Arial"/>
          <w:sz w:val="20"/>
        </w:rPr>
        <w:t>the</w:t>
      </w:r>
      <w:r w:rsidRPr="001A2130">
        <w:rPr>
          <w:rFonts w:ascii="Arial" w:hAnsi="Arial" w:cs="Arial"/>
          <w:sz w:val="20"/>
        </w:rPr>
        <w:t xml:space="preserve"> dissertation, does not complete these courses during the semester, requests extensions (for which the “I” for “Incomplete” is sent to the Registrar) and then forgets to finish the work. After a year, those “Incompletes” turn to “F” grades, lowering the student’s GPA to less than 3.00. The student may complete all the requirements for the degree, including a brilliant dissertation, all the while being on probation. At the end, the student will not be allowed to graduate until </w:t>
      </w:r>
      <w:r w:rsidR="00171DE5">
        <w:rPr>
          <w:rFonts w:ascii="Arial" w:hAnsi="Arial" w:cs="Arial"/>
          <w:sz w:val="20"/>
        </w:rPr>
        <w:t>the</w:t>
      </w:r>
      <w:r w:rsidRPr="001A2130">
        <w:rPr>
          <w:rFonts w:ascii="Arial" w:hAnsi="Arial" w:cs="Arial"/>
          <w:sz w:val="20"/>
        </w:rPr>
        <w:t xml:space="preserve"> GPA is above 3.00.</w:t>
      </w:r>
      <w:r w:rsidR="00FB2EAA">
        <w:rPr>
          <w:rFonts w:ascii="Arial" w:hAnsi="Arial" w:cs="Arial"/>
          <w:sz w:val="20"/>
        </w:rPr>
        <w:br/>
      </w:r>
    </w:p>
    <w:p w14:paraId="70EF71F0" w14:textId="77777777" w:rsidR="0053752D" w:rsidRDefault="0053752D" w:rsidP="006D5226">
      <w:pPr>
        <w:widowControl/>
        <w:rPr>
          <w:rFonts w:ascii="Arial" w:hAnsi="Arial" w:cs="Arial"/>
          <w:sz w:val="20"/>
        </w:rPr>
      </w:pPr>
    </w:p>
    <w:p w14:paraId="28BFFEAE" w14:textId="651DDACF" w:rsidR="00F51EEF" w:rsidRDefault="00A54A4D" w:rsidP="00A81FD0">
      <w:pPr>
        <w:pStyle w:val="NormalWeb"/>
        <w:spacing w:before="0" w:beforeAutospacing="0" w:after="0" w:afterAutospacing="0"/>
        <w:rPr>
          <w:rFonts w:ascii="Arial" w:hAnsi="Arial" w:cs="Arial"/>
          <w:i/>
          <w:sz w:val="20"/>
        </w:rPr>
      </w:pPr>
      <w:r>
        <w:rPr>
          <w:rFonts w:ascii="Arial" w:hAnsi="Arial" w:cs="Arial"/>
          <w:i/>
          <w:sz w:val="20"/>
        </w:rPr>
        <w:t>Academic Registration Requiremen</w:t>
      </w:r>
      <w:r w:rsidR="00F51EEF">
        <w:rPr>
          <w:rFonts w:ascii="Arial" w:hAnsi="Arial" w:cs="Arial"/>
          <w:i/>
          <w:sz w:val="20"/>
        </w:rPr>
        <w:t xml:space="preserve">t Policy </w:t>
      </w:r>
    </w:p>
    <w:p w14:paraId="0C0BA0AA" w14:textId="1D084AE2" w:rsidR="0031012C" w:rsidRPr="0031012C" w:rsidRDefault="0031012C" w:rsidP="0031012C">
      <w:pPr>
        <w:pStyle w:val="NormalWeb"/>
        <w:rPr>
          <w:rFonts w:ascii="Arial" w:hAnsi="Arial" w:cs="Arial"/>
          <w:sz w:val="20"/>
        </w:rPr>
      </w:pPr>
      <w:r w:rsidRPr="0031012C">
        <w:rPr>
          <w:rFonts w:ascii="Arial" w:hAnsi="Arial" w:cs="Arial"/>
          <w:sz w:val="20"/>
        </w:rPr>
        <w:t>Student registration should reflect accurately the amount and kind of work undertaken in the Gradu</w:t>
      </w:r>
      <w:r>
        <w:rPr>
          <w:rFonts w:ascii="Arial" w:hAnsi="Arial" w:cs="Arial"/>
          <w:sz w:val="20"/>
        </w:rPr>
        <w:t>ate College. The Ph</w:t>
      </w:r>
      <w:r w:rsidRPr="0031012C">
        <w:rPr>
          <w:rFonts w:ascii="Arial" w:hAnsi="Arial" w:cs="Arial"/>
          <w:sz w:val="20"/>
        </w:rPr>
        <w:t>D</w:t>
      </w:r>
      <w:r>
        <w:rPr>
          <w:rFonts w:ascii="Arial" w:hAnsi="Arial" w:cs="Arial"/>
          <w:sz w:val="20"/>
        </w:rPr>
        <w:t xml:space="preserve"> is</w:t>
      </w:r>
      <w:r w:rsidRPr="0031012C">
        <w:rPr>
          <w:rFonts w:ascii="Arial" w:hAnsi="Arial" w:cs="Arial"/>
          <w:sz w:val="20"/>
        </w:rPr>
        <w:t xml:space="preserve"> granted primarily on the basis of achievement, and engagement with one’s discipline is an important part of achieving quality in a dissertation. The purpose of the registration requirement is to promote a high level of intellectual and scholarly activity at The University of Iowa. These requirements foster intensive, concentrated engagement with the faculty members and graduate students in a student's program.</w:t>
      </w:r>
    </w:p>
    <w:p w14:paraId="53B4F0E4" w14:textId="2693B57F" w:rsidR="0031012C" w:rsidRDefault="0031012C" w:rsidP="007665DB">
      <w:pPr>
        <w:pStyle w:val="NormalWeb"/>
        <w:numPr>
          <w:ilvl w:val="0"/>
          <w:numId w:val="25"/>
        </w:numPr>
        <w:spacing w:before="0" w:beforeAutospacing="0" w:after="0" w:afterAutospacing="0"/>
        <w:rPr>
          <w:rFonts w:ascii="Arial" w:hAnsi="Arial" w:cs="Arial"/>
          <w:sz w:val="20"/>
        </w:rPr>
      </w:pPr>
      <w:r w:rsidRPr="007665DB">
        <w:rPr>
          <w:rFonts w:ascii="Arial" w:hAnsi="Arial" w:cs="Arial"/>
          <w:i/>
          <w:sz w:val="20"/>
        </w:rPr>
        <w:t>Master's degree.</w:t>
      </w:r>
      <w:r w:rsidR="007665DB">
        <w:rPr>
          <w:rFonts w:ascii="Arial" w:hAnsi="Arial" w:cs="Arial"/>
          <w:sz w:val="20"/>
        </w:rPr>
        <w:t xml:space="preserve"> Of the minimum</w:t>
      </w:r>
      <w:r w:rsidRPr="0031012C">
        <w:rPr>
          <w:rFonts w:ascii="Arial" w:hAnsi="Arial" w:cs="Arial"/>
          <w:sz w:val="20"/>
        </w:rPr>
        <w:t xml:space="preserve"> 30 </w:t>
      </w:r>
      <w:r w:rsidR="007665DB">
        <w:rPr>
          <w:rFonts w:ascii="Arial" w:hAnsi="Arial" w:cs="Arial"/>
          <w:sz w:val="20"/>
        </w:rPr>
        <w:t>credit</w:t>
      </w:r>
      <w:r w:rsidRPr="0031012C">
        <w:rPr>
          <w:rFonts w:ascii="Arial" w:hAnsi="Arial" w:cs="Arial"/>
          <w:sz w:val="20"/>
        </w:rPr>
        <w:t xml:space="preserve"> hours required for the degree, at least 24 semester hours must be completed </w:t>
      </w:r>
      <w:r w:rsidR="007665DB">
        <w:rPr>
          <w:rFonts w:ascii="Arial" w:hAnsi="Arial" w:cs="Arial"/>
          <w:sz w:val="20"/>
        </w:rPr>
        <w:t>while enrolled at</w:t>
      </w:r>
      <w:r w:rsidRPr="0031012C">
        <w:rPr>
          <w:rFonts w:ascii="Arial" w:hAnsi="Arial" w:cs="Arial"/>
          <w:sz w:val="20"/>
        </w:rPr>
        <w:t xml:space="preserve"> The University of Iowa after admission to a graduate department/program. </w:t>
      </w:r>
    </w:p>
    <w:p w14:paraId="6E076122" w14:textId="413610F8" w:rsidR="007665DB" w:rsidRDefault="0031012C" w:rsidP="00851804">
      <w:pPr>
        <w:pStyle w:val="NormalWeb"/>
        <w:numPr>
          <w:ilvl w:val="0"/>
          <w:numId w:val="25"/>
        </w:numPr>
        <w:spacing w:before="0" w:beforeAutospacing="0" w:after="0" w:afterAutospacing="0"/>
        <w:rPr>
          <w:rFonts w:ascii="Arial" w:hAnsi="Arial" w:cs="Arial"/>
          <w:sz w:val="20"/>
          <w:szCs w:val="20"/>
        </w:rPr>
      </w:pPr>
      <w:r w:rsidRPr="00F27773">
        <w:rPr>
          <w:rFonts w:ascii="Arial" w:hAnsi="Arial" w:cs="Arial"/>
          <w:i/>
          <w:sz w:val="20"/>
        </w:rPr>
        <w:t>Doctoral programs.</w:t>
      </w:r>
      <w:r w:rsidRPr="00F27773">
        <w:rPr>
          <w:rFonts w:ascii="Arial" w:hAnsi="Arial" w:cs="Arial"/>
          <w:sz w:val="20"/>
        </w:rPr>
        <w:t xml:space="preserve"> Will contain a minimum of 72 semester hours of graduate work. Of those 72 semester hours, the Graduate College requires at least 39 must be earned while registered at The University of Iowa. </w:t>
      </w:r>
      <w:r w:rsidR="007665DB" w:rsidRPr="00F27773">
        <w:rPr>
          <w:rFonts w:ascii="Arial" w:hAnsi="Arial" w:cs="Arial"/>
          <w:sz w:val="20"/>
        </w:rPr>
        <w:t xml:space="preserve"> </w:t>
      </w:r>
      <w:r w:rsidR="007665DB" w:rsidRPr="00F27773">
        <w:rPr>
          <w:rFonts w:ascii="Arial" w:hAnsi="Arial" w:cs="Arial"/>
          <w:sz w:val="20"/>
          <w:szCs w:val="20"/>
        </w:rPr>
        <w:t xml:space="preserve">The History Department requires all PhD students take a minimum of 42 of the 72 </w:t>
      </w:r>
      <w:r w:rsidR="007665DB" w:rsidRPr="00F27773">
        <w:rPr>
          <w:rFonts w:ascii="Arial" w:hAnsi="Arial" w:cs="Arial"/>
          <w:sz w:val="20"/>
        </w:rPr>
        <w:t>credit hours</w:t>
      </w:r>
      <w:r w:rsidR="007665DB" w:rsidRPr="00F27773">
        <w:rPr>
          <w:rFonts w:ascii="Arial" w:hAnsi="Arial" w:cs="Arial"/>
          <w:sz w:val="20"/>
          <w:szCs w:val="20"/>
        </w:rPr>
        <w:t xml:space="preserve"> needed at the University of Iowa.  In addition to the above requirements, the </w:t>
      </w:r>
      <w:r w:rsidR="007665DB" w:rsidRPr="00F27773">
        <w:rPr>
          <w:rFonts w:ascii="Arial" w:hAnsi="Arial" w:cs="Arial"/>
          <w:sz w:val="20"/>
        </w:rPr>
        <w:t>department also</w:t>
      </w:r>
      <w:r w:rsidR="007665DB" w:rsidRPr="00F27773">
        <w:rPr>
          <w:rFonts w:ascii="Arial" w:hAnsi="Arial" w:cs="Arial"/>
          <w:sz w:val="20"/>
          <w:szCs w:val="20"/>
        </w:rPr>
        <w:t xml:space="preserve"> requires</w:t>
      </w:r>
      <w:r w:rsidR="00613EEC" w:rsidRPr="00F27773">
        <w:rPr>
          <w:rFonts w:ascii="Arial" w:hAnsi="Arial" w:cs="Arial"/>
          <w:sz w:val="20"/>
        </w:rPr>
        <w:t xml:space="preserve"> </w:t>
      </w:r>
      <w:r w:rsidR="007665DB" w:rsidRPr="00F27773">
        <w:rPr>
          <w:rFonts w:ascii="Arial" w:hAnsi="Arial" w:cs="Arial"/>
          <w:sz w:val="20"/>
        </w:rPr>
        <w:t xml:space="preserve">a student to enroll and </w:t>
      </w:r>
      <w:r w:rsidR="007665DB" w:rsidRPr="00F27773">
        <w:rPr>
          <w:rFonts w:ascii="Arial" w:hAnsi="Arial" w:cs="Arial"/>
          <w:sz w:val="20"/>
          <w:szCs w:val="20"/>
        </w:rPr>
        <w:t>complete</w:t>
      </w:r>
      <w:r w:rsidR="007665DB" w:rsidRPr="00F27773">
        <w:rPr>
          <w:rFonts w:ascii="Arial" w:hAnsi="Arial" w:cs="Arial"/>
          <w:sz w:val="20"/>
        </w:rPr>
        <w:t xml:space="preserve"> two</w:t>
      </w:r>
      <w:r w:rsidR="007665DB" w:rsidRPr="00F27773">
        <w:rPr>
          <w:rFonts w:ascii="Arial" w:hAnsi="Arial" w:cs="Arial"/>
          <w:sz w:val="20"/>
          <w:szCs w:val="20"/>
        </w:rPr>
        <w:t xml:space="preserve"> semesters of at least</w:t>
      </w:r>
      <w:r w:rsidR="007665DB" w:rsidRPr="00F27773">
        <w:rPr>
          <w:rFonts w:ascii="Arial" w:hAnsi="Arial" w:cs="Arial"/>
          <w:sz w:val="20"/>
        </w:rPr>
        <w:t xml:space="preserve"> 9 credit hours OR</w:t>
      </w:r>
      <w:r w:rsidR="007665DB" w:rsidRPr="00F27773">
        <w:rPr>
          <w:rFonts w:ascii="Arial" w:hAnsi="Arial" w:cs="Arial"/>
          <w:sz w:val="20"/>
          <w:szCs w:val="20"/>
        </w:rPr>
        <w:t xml:space="preserve"> three semesters of at least 6 </w:t>
      </w:r>
      <w:r w:rsidR="007665DB" w:rsidRPr="00F27773">
        <w:rPr>
          <w:rFonts w:ascii="Arial" w:hAnsi="Arial" w:cs="Arial"/>
          <w:sz w:val="20"/>
        </w:rPr>
        <w:t>credit hours</w:t>
      </w:r>
      <w:r w:rsidR="007665DB" w:rsidRPr="00F27773">
        <w:rPr>
          <w:rFonts w:ascii="Arial" w:hAnsi="Arial" w:cs="Arial"/>
          <w:sz w:val="20"/>
          <w:szCs w:val="20"/>
        </w:rPr>
        <w:t xml:space="preserve"> </w:t>
      </w:r>
      <w:r w:rsidR="00613EEC" w:rsidRPr="00F27773">
        <w:rPr>
          <w:rFonts w:ascii="Arial" w:hAnsi="Arial" w:cs="Arial"/>
          <w:sz w:val="20"/>
          <w:szCs w:val="20"/>
        </w:rPr>
        <w:t xml:space="preserve">after the first 21 </w:t>
      </w:r>
      <w:r w:rsidR="00DC0B64" w:rsidRPr="00F27773">
        <w:rPr>
          <w:rFonts w:ascii="Arial" w:hAnsi="Arial" w:cs="Arial"/>
          <w:sz w:val="20"/>
        </w:rPr>
        <w:t>credit hours</w:t>
      </w:r>
      <w:r w:rsidR="007665DB" w:rsidRPr="00F27773">
        <w:rPr>
          <w:rFonts w:ascii="Arial" w:hAnsi="Arial" w:cs="Arial"/>
          <w:sz w:val="20"/>
        </w:rPr>
        <w:t xml:space="preserve"> are complete</w:t>
      </w:r>
      <w:r w:rsidR="00613EEC" w:rsidRPr="00F27773">
        <w:rPr>
          <w:rFonts w:ascii="Arial" w:hAnsi="Arial" w:cs="Arial"/>
          <w:sz w:val="20"/>
        </w:rPr>
        <w:t xml:space="preserve">.  </w:t>
      </w:r>
      <w:r w:rsidR="00613EEC" w:rsidRPr="00F27773">
        <w:rPr>
          <w:rFonts w:ascii="Arial" w:hAnsi="Arial" w:cs="Arial"/>
          <w:sz w:val="20"/>
          <w:szCs w:val="20"/>
        </w:rPr>
        <w:br/>
      </w:r>
    </w:p>
    <w:p w14:paraId="1A6740AB" w14:textId="77777777" w:rsidR="0053752D" w:rsidRDefault="0053752D" w:rsidP="007665DB">
      <w:pPr>
        <w:pStyle w:val="NormalWeb"/>
        <w:rPr>
          <w:rFonts w:ascii="Arial" w:hAnsi="Arial" w:cs="Arial"/>
          <w:i/>
          <w:sz w:val="20"/>
        </w:rPr>
      </w:pPr>
    </w:p>
    <w:p w14:paraId="525C4240" w14:textId="77777777" w:rsidR="0053752D" w:rsidRDefault="0053752D" w:rsidP="007665DB">
      <w:pPr>
        <w:pStyle w:val="NormalWeb"/>
        <w:rPr>
          <w:rFonts w:ascii="Arial" w:hAnsi="Arial" w:cs="Arial"/>
          <w:i/>
          <w:sz w:val="20"/>
        </w:rPr>
      </w:pPr>
    </w:p>
    <w:p w14:paraId="43C66E39" w14:textId="5C23540C" w:rsidR="006D5226" w:rsidRPr="001A2130" w:rsidRDefault="0053752D" w:rsidP="007665DB">
      <w:pPr>
        <w:pStyle w:val="NormalWeb"/>
        <w:rPr>
          <w:rFonts w:ascii="Arial" w:hAnsi="Arial" w:cs="Arial"/>
          <w:sz w:val="20"/>
        </w:rPr>
      </w:pPr>
      <w:r>
        <w:rPr>
          <w:rFonts w:ascii="Arial" w:hAnsi="Arial" w:cs="Arial"/>
          <w:i/>
          <w:sz w:val="20"/>
        </w:rPr>
        <w:lastRenderedPageBreak/>
        <w:t>T</w:t>
      </w:r>
      <w:r w:rsidR="006D5226" w:rsidRPr="001A2130">
        <w:rPr>
          <w:rFonts w:ascii="Arial" w:hAnsi="Arial" w:cs="Arial"/>
          <w:i/>
          <w:sz w:val="20"/>
        </w:rPr>
        <w:t>he Divisions of History</w:t>
      </w:r>
    </w:p>
    <w:p w14:paraId="2E7F53BB" w14:textId="1E124BFF" w:rsidR="006D5226" w:rsidRPr="001A2130" w:rsidRDefault="006D5226" w:rsidP="006D5226">
      <w:pPr>
        <w:widowControl/>
        <w:rPr>
          <w:rFonts w:ascii="Arial" w:hAnsi="Arial" w:cs="Arial"/>
          <w:sz w:val="20"/>
        </w:rPr>
      </w:pPr>
      <w:r w:rsidRPr="001A2130">
        <w:rPr>
          <w:rFonts w:ascii="Arial" w:hAnsi="Arial" w:cs="Arial"/>
          <w:sz w:val="20"/>
        </w:rPr>
        <w:t xml:space="preserve">The History Department requires that each student’s program concentrate in three “divisions of history” for the courses taken for a </w:t>
      </w:r>
      <w:r w:rsidR="003534CD">
        <w:rPr>
          <w:rFonts w:ascii="Arial" w:hAnsi="Arial" w:cs="Arial"/>
          <w:sz w:val="20"/>
        </w:rPr>
        <w:t>MA</w:t>
      </w:r>
      <w:r w:rsidR="00FE060C" w:rsidRPr="001A2130">
        <w:rPr>
          <w:rFonts w:ascii="Arial" w:hAnsi="Arial" w:cs="Arial"/>
          <w:sz w:val="20"/>
        </w:rPr>
        <w:t xml:space="preserve"> Terminal</w:t>
      </w:r>
      <w:r w:rsidRPr="001A2130">
        <w:rPr>
          <w:rFonts w:ascii="Arial" w:hAnsi="Arial" w:cs="Arial"/>
          <w:sz w:val="20"/>
        </w:rPr>
        <w:t xml:space="preserve">. The </w:t>
      </w:r>
      <w:r w:rsidR="003D353D">
        <w:rPr>
          <w:rFonts w:ascii="Arial" w:hAnsi="Arial" w:cs="Arial"/>
          <w:sz w:val="20"/>
        </w:rPr>
        <w:t>PhD</w:t>
      </w:r>
      <w:r w:rsidR="00145942" w:rsidRPr="001A2130">
        <w:rPr>
          <w:rFonts w:ascii="Arial" w:hAnsi="Arial" w:cs="Arial"/>
          <w:sz w:val="20"/>
        </w:rPr>
        <w:t xml:space="preserve"> </w:t>
      </w:r>
      <w:r w:rsidRPr="001A2130">
        <w:rPr>
          <w:rFonts w:ascii="Arial" w:hAnsi="Arial" w:cs="Arial"/>
          <w:sz w:val="20"/>
        </w:rPr>
        <w:t xml:space="preserve">student needs courses in only two “divisions of history." The </w:t>
      </w:r>
      <w:r w:rsidR="003D353D">
        <w:rPr>
          <w:rFonts w:ascii="Arial" w:hAnsi="Arial" w:cs="Arial"/>
          <w:sz w:val="20"/>
        </w:rPr>
        <w:t xml:space="preserve">doctoral </w:t>
      </w:r>
      <w:r w:rsidRPr="001A2130">
        <w:rPr>
          <w:rFonts w:ascii="Arial" w:hAnsi="Arial" w:cs="Arial"/>
          <w:sz w:val="20"/>
        </w:rPr>
        <w:t xml:space="preserve">student </w:t>
      </w:r>
      <w:r w:rsidR="003D353D">
        <w:rPr>
          <w:rFonts w:ascii="Arial" w:hAnsi="Arial" w:cs="Arial"/>
          <w:sz w:val="20"/>
        </w:rPr>
        <w:t xml:space="preserve">without a master’s degree </w:t>
      </w:r>
      <w:r w:rsidRPr="001A2130">
        <w:rPr>
          <w:rFonts w:ascii="Arial" w:hAnsi="Arial" w:cs="Arial"/>
          <w:sz w:val="20"/>
        </w:rPr>
        <w:t xml:space="preserve">chooses one division for a major area of study for course work and to meet the </w:t>
      </w:r>
      <w:r w:rsidR="003D353D">
        <w:rPr>
          <w:rFonts w:ascii="Arial" w:hAnsi="Arial" w:cs="Arial"/>
          <w:sz w:val="20"/>
        </w:rPr>
        <w:t>m</w:t>
      </w:r>
      <w:r w:rsidRPr="001A2130">
        <w:rPr>
          <w:rFonts w:ascii="Arial" w:hAnsi="Arial" w:cs="Arial"/>
          <w:sz w:val="20"/>
        </w:rPr>
        <w:t xml:space="preserve">aster’s </w:t>
      </w:r>
      <w:r w:rsidR="003D353D">
        <w:rPr>
          <w:rFonts w:ascii="Arial" w:hAnsi="Arial" w:cs="Arial"/>
          <w:sz w:val="20"/>
        </w:rPr>
        <w:t>e</w:t>
      </w:r>
      <w:r w:rsidRPr="001A2130">
        <w:rPr>
          <w:rFonts w:ascii="Arial" w:hAnsi="Arial" w:cs="Arial"/>
          <w:sz w:val="20"/>
        </w:rPr>
        <w:t xml:space="preserve">ssay requirements, and a different division for a second area of study. During the </w:t>
      </w:r>
      <w:r w:rsidR="0062670D">
        <w:rPr>
          <w:rFonts w:ascii="Arial" w:hAnsi="Arial" w:cs="Arial"/>
          <w:sz w:val="20"/>
        </w:rPr>
        <w:t>PhD</w:t>
      </w:r>
      <w:r w:rsidRPr="001A2130">
        <w:rPr>
          <w:rFonts w:ascii="Arial" w:hAnsi="Arial" w:cs="Arial"/>
          <w:sz w:val="20"/>
        </w:rPr>
        <w:t xml:space="preserve"> </w:t>
      </w:r>
      <w:r w:rsidR="003D353D">
        <w:rPr>
          <w:rFonts w:ascii="Arial" w:hAnsi="Arial" w:cs="Arial"/>
          <w:sz w:val="20"/>
        </w:rPr>
        <w:t>program</w:t>
      </w:r>
      <w:r w:rsidRPr="001A2130">
        <w:rPr>
          <w:rFonts w:ascii="Arial" w:hAnsi="Arial" w:cs="Arial"/>
          <w:sz w:val="20"/>
        </w:rPr>
        <w:t xml:space="preserve"> a student </w:t>
      </w:r>
      <w:r w:rsidRPr="001A2130">
        <w:rPr>
          <w:rFonts w:ascii="Arial" w:hAnsi="Arial" w:cs="Arial"/>
          <w:i/>
          <w:sz w:val="20"/>
        </w:rPr>
        <w:t>may</w:t>
      </w:r>
      <w:r w:rsidRPr="001A2130">
        <w:rPr>
          <w:rFonts w:ascii="Arial" w:hAnsi="Arial" w:cs="Arial"/>
          <w:sz w:val="20"/>
        </w:rPr>
        <w:t xml:space="preserve"> work in three distinct divisions and, in some cases, </w:t>
      </w:r>
      <w:r w:rsidRPr="001A2130">
        <w:rPr>
          <w:rFonts w:ascii="Arial" w:hAnsi="Arial" w:cs="Arial"/>
          <w:i/>
          <w:sz w:val="20"/>
        </w:rPr>
        <w:t>must</w:t>
      </w:r>
      <w:r w:rsidRPr="001A2130">
        <w:rPr>
          <w:rFonts w:ascii="Arial" w:hAnsi="Arial" w:cs="Arial"/>
          <w:sz w:val="20"/>
        </w:rPr>
        <w:t xml:space="preserve"> have three divisions. The crucial guideline here is that a student may not have one faculty person supervise two different fields. </w:t>
      </w:r>
    </w:p>
    <w:p w14:paraId="65BBEA4C" w14:textId="77777777" w:rsidR="006D5226" w:rsidRPr="001A2130" w:rsidRDefault="006D5226" w:rsidP="006D5226">
      <w:pPr>
        <w:widowControl/>
        <w:rPr>
          <w:rFonts w:ascii="Arial" w:hAnsi="Arial" w:cs="Arial"/>
          <w:sz w:val="20"/>
        </w:rPr>
      </w:pPr>
    </w:p>
    <w:p w14:paraId="75185CBE" w14:textId="4A6D7975" w:rsidR="006D5226" w:rsidRPr="001A2130" w:rsidRDefault="00171DE5" w:rsidP="006D5226">
      <w:pPr>
        <w:widowControl/>
        <w:rPr>
          <w:rFonts w:ascii="Arial" w:hAnsi="Arial" w:cs="Arial"/>
          <w:sz w:val="20"/>
        </w:rPr>
      </w:pPr>
      <w:r>
        <w:rPr>
          <w:rFonts w:ascii="Arial" w:hAnsi="Arial" w:cs="Arial"/>
          <w:sz w:val="20"/>
        </w:rPr>
        <w:t>For one of the divisions—the major area of study—</w:t>
      </w:r>
      <w:r w:rsidR="006D5226" w:rsidRPr="001A2130">
        <w:rPr>
          <w:rFonts w:ascii="Arial" w:hAnsi="Arial" w:cs="Arial"/>
          <w:sz w:val="20"/>
        </w:rPr>
        <w:t xml:space="preserve">the doctoral </w:t>
      </w:r>
      <w:r w:rsidR="00877750">
        <w:rPr>
          <w:rFonts w:ascii="Arial" w:hAnsi="Arial" w:cs="Arial"/>
          <w:sz w:val="20"/>
        </w:rPr>
        <w:t>student</w:t>
      </w:r>
      <w:r w:rsidR="006D5226" w:rsidRPr="001A2130">
        <w:rPr>
          <w:rFonts w:ascii="Arial" w:hAnsi="Arial" w:cs="Arial"/>
          <w:sz w:val="20"/>
        </w:rPr>
        <w:t xml:space="preserve"> normally develops specific </w:t>
      </w:r>
      <w:r w:rsidR="006D5226" w:rsidRPr="001A2130">
        <w:rPr>
          <w:rFonts w:ascii="Arial" w:hAnsi="Arial" w:cs="Arial"/>
          <w:b/>
          <w:sz w:val="20"/>
        </w:rPr>
        <w:t>fields</w:t>
      </w:r>
      <w:r w:rsidR="006D5226" w:rsidRPr="001A2130">
        <w:rPr>
          <w:rFonts w:ascii="Arial" w:hAnsi="Arial" w:cs="Arial"/>
          <w:sz w:val="20"/>
        </w:rPr>
        <w:t xml:space="preserve"> of expertise for </w:t>
      </w:r>
      <w:r>
        <w:rPr>
          <w:rFonts w:ascii="Arial" w:hAnsi="Arial" w:cs="Arial"/>
          <w:sz w:val="20"/>
        </w:rPr>
        <w:t>the</w:t>
      </w:r>
      <w:r w:rsidR="006D5226" w:rsidRPr="001A2130">
        <w:rPr>
          <w:rFonts w:ascii="Arial" w:hAnsi="Arial" w:cs="Arial"/>
          <w:sz w:val="20"/>
        </w:rPr>
        <w:t xml:space="preserve"> comprehensive examinations. The third comprehensive exam </w:t>
      </w:r>
      <w:r w:rsidR="006D5226" w:rsidRPr="001A2130">
        <w:rPr>
          <w:rFonts w:ascii="Arial" w:hAnsi="Arial" w:cs="Arial"/>
          <w:b/>
          <w:sz w:val="20"/>
        </w:rPr>
        <w:t>field</w:t>
      </w:r>
      <w:r w:rsidR="006D5226" w:rsidRPr="001A2130">
        <w:rPr>
          <w:rFonts w:ascii="Arial" w:hAnsi="Arial" w:cs="Arial"/>
          <w:sz w:val="20"/>
        </w:rPr>
        <w:t xml:space="preserve"> is in the second division of history. Please note that a field is a subset of a division, and that “field” only applies to doctoral comprehensive examinations, </w:t>
      </w:r>
      <w:r w:rsidR="00146935" w:rsidRPr="00146935">
        <w:rPr>
          <w:rFonts w:ascii="Arial" w:hAnsi="Arial" w:cs="Arial"/>
          <w:sz w:val="20"/>
          <w:u w:val="single"/>
        </w:rPr>
        <w:t>not</w:t>
      </w:r>
      <w:r w:rsidR="00146935" w:rsidRPr="001A2130">
        <w:rPr>
          <w:rFonts w:ascii="Arial" w:hAnsi="Arial" w:cs="Arial"/>
          <w:sz w:val="20"/>
        </w:rPr>
        <w:t xml:space="preserve"> </w:t>
      </w:r>
      <w:r w:rsidR="006D5226" w:rsidRPr="001A2130">
        <w:rPr>
          <w:rFonts w:ascii="Arial" w:hAnsi="Arial" w:cs="Arial"/>
          <w:sz w:val="20"/>
        </w:rPr>
        <w:t xml:space="preserve">to </w:t>
      </w:r>
      <w:r w:rsidR="003534CD">
        <w:rPr>
          <w:rFonts w:ascii="Arial" w:hAnsi="Arial" w:cs="Arial"/>
          <w:sz w:val="20"/>
        </w:rPr>
        <w:t>MA</w:t>
      </w:r>
      <w:r w:rsidR="006D5226" w:rsidRPr="001A2130">
        <w:rPr>
          <w:rFonts w:ascii="Arial" w:hAnsi="Arial" w:cs="Arial"/>
          <w:sz w:val="20"/>
        </w:rPr>
        <w:t xml:space="preserve"> course requirements.</w:t>
      </w:r>
    </w:p>
    <w:p w14:paraId="42AADDE2" w14:textId="77777777" w:rsidR="006D5226" w:rsidRPr="001A2130" w:rsidRDefault="006D5226" w:rsidP="006D5226">
      <w:pPr>
        <w:widowControl/>
        <w:rPr>
          <w:rFonts w:ascii="Arial" w:hAnsi="Arial" w:cs="Arial"/>
          <w:sz w:val="20"/>
        </w:rPr>
      </w:pPr>
    </w:p>
    <w:p w14:paraId="300F007E" w14:textId="73239BD6" w:rsidR="006D5226" w:rsidRPr="001A2130" w:rsidRDefault="006D5226" w:rsidP="006D5226">
      <w:pPr>
        <w:widowControl/>
        <w:rPr>
          <w:rFonts w:ascii="Arial" w:hAnsi="Arial" w:cs="Arial"/>
          <w:i/>
          <w:sz w:val="20"/>
        </w:rPr>
      </w:pPr>
      <w:r w:rsidRPr="001A2130">
        <w:rPr>
          <w:rFonts w:ascii="Arial" w:hAnsi="Arial" w:cs="Arial"/>
          <w:sz w:val="20"/>
        </w:rPr>
        <w:t>For the purposes of these requirements, the Department considers the following to be the general “divisions of history." The list of exam</w:t>
      </w:r>
      <w:r w:rsidR="003D353D">
        <w:rPr>
          <w:rFonts w:ascii="Arial" w:hAnsi="Arial" w:cs="Arial"/>
          <w:sz w:val="20"/>
        </w:rPr>
        <w:t>ples of fields are just that—</w:t>
      </w:r>
      <w:r w:rsidRPr="001A2130">
        <w:rPr>
          <w:rFonts w:ascii="Arial" w:hAnsi="Arial" w:cs="Arial"/>
          <w:b/>
          <w:i/>
          <w:sz w:val="20"/>
        </w:rPr>
        <w:t>examples</w:t>
      </w:r>
      <w:r w:rsidRPr="001A2130">
        <w:rPr>
          <w:rFonts w:ascii="Arial" w:hAnsi="Arial" w:cs="Arial"/>
          <w:i/>
          <w:sz w:val="20"/>
        </w:rPr>
        <w:t xml:space="preserve"> </w:t>
      </w:r>
      <w:r w:rsidRPr="001A2130">
        <w:rPr>
          <w:rFonts w:ascii="Arial" w:hAnsi="Arial" w:cs="Arial"/>
          <w:sz w:val="20"/>
        </w:rPr>
        <w:t xml:space="preserve">of fields that students have prepared. In consultation with each field advisor, students tailor their fields to their plans for their dissertations and future teaching areas. </w:t>
      </w:r>
      <w:r w:rsidRPr="001A2130">
        <w:rPr>
          <w:rFonts w:ascii="Arial" w:hAnsi="Arial" w:cs="Arial"/>
          <w:b/>
          <w:i/>
          <w:sz w:val="20"/>
        </w:rPr>
        <w:t>Please understand these examples are not fixed topics within the divisions.</w:t>
      </w:r>
    </w:p>
    <w:p w14:paraId="4A92B000" w14:textId="77777777" w:rsidR="006D5226" w:rsidRPr="001A2130" w:rsidRDefault="006D5226" w:rsidP="006D5226">
      <w:pPr>
        <w:widowControl/>
        <w:rPr>
          <w:rFonts w:ascii="Arial" w:hAnsi="Arial" w:cs="Arial"/>
          <w:sz w:val="20"/>
        </w:rPr>
      </w:pPr>
    </w:p>
    <w:p w14:paraId="7876BBC0" w14:textId="77777777" w:rsidR="006D5226" w:rsidRPr="001A2130" w:rsidRDefault="006D5226" w:rsidP="006D5226">
      <w:pPr>
        <w:widowControl/>
        <w:rPr>
          <w:rFonts w:ascii="Arial" w:hAnsi="Arial" w:cs="Arial"/>
          <w:sz w:val="20"/>
        </w:rPr>
      </w:pPr>
    </w:p>
    <w:p w14:paraId="7E0DA716" w14:textId="77777777" w:rsidR="00B020B0" w:rsidRPr="001A2130" w:rsidRDefault="00B020B0" w:rsidP="005E668D">
      <w:pPr>
        <w:widowControl/>
        <w:rPr>
          <w:rFonts w:ascii="Arial" w:hAnsi="Arial" w:cs="Arial"/>
          <w:b/>
          <w:sz w:val="20"/>
        </w:rPr>
      </w:pPr>
      <w:r w:rsidRPr="001A2130">
        <w:rPr>
          <w:rFonts w:ascii="Arial" w:hAnsi="Arial" w:cs="Arial"/>
          <w:b/>
          <w:sz w:val="20"/>
        </w:rPr>
        <w:t>DIVISIONS</w:t>
      </w:r>
      <w:r w:rsidRPr="001A2130">
        <w:rPr>
          <w:rFonts w:ascii="Arial" w:hAnsi="Arial" w:cs="Arial"/>
          <w:b/>
          <w:sz w:val="20"/>
        </w:rPr>
        <w:tab/>
      </w:r>
      <w:r w:rsidR="005E668D" w:rsidRPr="001A2130">
        <w:rPr>
          <w:rFonts w:ascii="Arial" w:hAnsi="Arial" w:cs="Arial"/>
          <w:b/>
          <w:sz w:val="20"/>
        </w:rPr>
        <w:tab/>
      </w:r>
      <w:r w:rsidRPr="001A2130">
        <w:rPr>
          <w:rFonts w:ascii="Arial" w:hAnsi="Arial" w:cs="Arial"/>
          <w:b/>
          <w:sz w:val="20"/>
        </w:rPr>
        <w:t>EXAMPLES OF FIELDS IN DIVISIONS</w:t>
      </w:r>
    </w:p>
    <w:p w14:paraId="6CCFFE63" w14:textId="77777777" w:rsidR="00B020B0" w:rsidRPr="001A2130" w:rsidRDefault="00B020B0" w:rsidP="00B020B0">
      <w:pPr>
        <w:rPr>
          <w:rFonts w:ascii="Arial" w:hAnsi="Arial" w:cs="Arial"/>
          <w:sz w:val="20"/>
        </w:rPr>
      </w:pPr>
    </w:p>
    <w:p w14:paraId="025EFE80" w14:textId="77777777" w:rsidR="00B020B0" w:rsidRPr="001A2130" w:rsidRDefault="00B020B0" w:rsidP="00B020B0">
      <w:pPr>
        <w:ind w:left="2160" w:hanging="2160"/>
        <w:rPr>
          <w:rFonts w:ascii="Arial" w:hAnsi="Arial" w:cs="Arial"/>
          <w:sz w:val="20"/>
        </w:rPr>
      </w:pPr>
      <w:r w:rsidRPr="001A2130">
        <w:rPr>
          <w:rFonts w:ascii="Arial" w:hAnsi="Arial" w:cs="Arial"/>
          <w:b/>
          <w:sz w:val="20"/>
        </w:rPr>
        <w:t>I.  Medieval Europe:</w:t>
      </w:r>
      <w:r w:rsidRPr="001A2130">
        <w:rPr>
          <w:rFonts w:ascii="Arial" w:hAnsi="Arial" w:cs="Arial"/>
          <w:b/>
          <w:sz w:val="20"/>
        </w:rPr>
        <w:tab/>
      </w:r>
      <w:r w:rsidRPr="001A2130">
        <w:rPr>
          <w:rFonts w:ascii="Arial" w:hAnsi="Arial" w:cs="Arial"/>
          <w:sz w:val="20"/>
        </w:rPr>
        <w:t>Medieval Church History </w:t>
      </w:r>
      <w:r w:rsidRPr="001A2130">
        <w:rPr>
          <w:rFonts w:ascii="Arial" w:hAnsi="Arial" w:cs="Arial"/>
          <w:sz w:val="20"/>
        </w:rPr>
        <w:br/>
        <w:t>Medieval Kingship</w:t>
      </w:r>
      <w:r w:rsidRPr="001A2130">
        <w:rPr>
          <w:rFonts w:ascii="Arial" w:hAnsi="Arial" w:cs="Arial"/>
          <w:sz w:val="20"/>
        </w:rPr>
        <w:br/>
        <w:t>Barbarian / Tribal Europe</w:t>
      </w:r>
      <w:r w:rsidRPr="001A2130">
        <w:rPr>
          <w:rFonts w:ascii="Arial" w:hAnsi="Arial" w:cs="Arial"/>
          <w:sz w:val="20"/>
        </w:rPr>
        <w:br/>
        <w:t>Anglo Saxon Britain</w:t>
      </w:r>
      <w:r w:rsidRPr="001A2130">
        <w:rPr>
          <w:rFonts w:ascii="Arial" w:hAnsi="Arial" w:cs="Arial"/>
          <w:sz w:val="20"/>
        </w:rPr>
        <w:br/>
        <w:t>Medieval Ireland</w:t>
      </w:r>
      <w:r w:rsidRPr="001A2130">
        <w:rPr>
          <w:rFonts w:ascii="Arial" w:hAnsi="Arial" w:cs="Arial"/>
          <w:sz w:val="20"/>
        </w:rPr>
        <w:br/>
        <w:t>Merovingian / Carolingian Gaul</w:t>
      </w:r>
      <w:r w:rsidRPr="001A2130">
        <w:rPr>
          <w:rFonts w:ascii="Arial" w:hAnsi="Arial" w:cs="Arial"/>
          <w:sz w:val="20"/>
        </w:rPr>
        <w:br/>
        <w:t>Rome and Papacy</w:t>
      </w:r>
      <w:r w:rsidRPr="001A2130">
        <w:rPr>
          <w:rFonts w:ascii="Arial" w:hAnsi="Arial" w:cs="Arial"/>
          <w:sz w:val="20"/>
        </w:rPr>
        <w:br/>
        <w:t>Medieval Legal History: Royal, Roman, Canon law</w:t>
      </w:r>
      <w:r w:rsidRPr="001A2130">
        <w:rPr>
          <w:rFonts w:ascii="Arial" w:hAnsi="Arial" w:cs="Arial"/>
          <w:sz w:val="20"/>
        </w:rPr>
        <w:br/>
        <w:t>Medievalism &amp; Medieval Studies: Renaissance through Modern</w:t>
      </w:r>
      <w:r w:rsidRPr="001A2130">
        <w:rPr>
          <w:rFonts w:ascii="Arial" w:hAnsi="Arial" w:cs="Arial"/>
          <w:sz w:val="20"/>
        </w:rPr>
        <w:br/>
        <w:t>Reading &amp; Interpretation / Bible in the Middle Ages</w:t>
      </w:r>
      <w:r w:rsidRPr="001A2130">
        <w:rPr>
          <w:rFonts w:ascii="Arial" w:hAnsi="Arial" w:cs="Arial"/>
          <w:sz w:val="20"/>
        </w:rPr>
        <w:br/>
        <w:t>Intellectual History (1100-1500)</w:t>
      </w:r>
      <w:r w:rsidRPr="001A2130">
        <w:rPr>
          <w:rFonts w:ascii="Arial" w:hAnsi="Arial" w:cs="Arial"/>
          <w:sz w:val="20"/>
        </w:rPr>
        <w:br/>
        <w:t>Medieval (and Early Modern) Science</w:t>
      </w:r>
      <w:r w:rsidRPr="001A2130">
        <w:rPr>
          <w:rFonts w:ascii="Arial" w:hAnsi="Arial" w:cs="Arial"/>
          <w:sz w:val="20"/>
        </w:rPr>
        <w:br/>
        <w:t>History of the Book in the Middle Ages</w:t>
      </w:r>
      <w:r w:rsidRPr="001A2130">
        <w:rPr>
          <w:rFonts w:ascii="Arial" w:hAnsi="Arial" w:cs="Arial"/>
          <w:sz w:val="20"/>
        </w:rPr>
        <w:br/>
        <w:t>Medieval Latin Paleography and Codicology</w:t>
      </w:r>
      <w:r w:rsidRPr="001A2130">
        <w:rPr>
          <w:rFonts w:ascii="Arial" w:hAnsi="Arial" w:cs="Arial"/>
          <w:sz w:val="20"/>
        </w:rPr>
        <w:br/>
        <w:t>Medieval Universities</w:t>
      </w:r>
      <w:r w:rsidRPr="001A2130">
        <w:rPr>
          <w:rFonts w:ascii="Arial" w:hAnsi="Arial" w:cs="Arial"/>
          <w:sz w:val="20"/>
        </w:rPr>
        <w:br/>
        <w:t>Medieval Philosophy</w:t>
      </w:r>
      <w:r w:rsidRPr="001A2130">
        <w:rPr>
          <w:rFonts w:ascii="Arial" w:hAnsi="Arial" w:cs="Arial"/>
          <w:sz w:val="20"/>
        </w:rPr>
        <w:br/>
        <w:t>Women and Gender 1000-1500</w:t>
      </w:r>
    </w:p>
    <w:p w14:paraId="11562296" w14:textId="77777777" w:rsidR="00B020B0" w:rsidRPr="001A2130" w:rsidRDefault="00B020B0" w:rsidP="00B020B0">
      <w:pPr>
        <w:rPr>
          <w:rFonts w:ascii="Arial" w:hAnsi="Arial" w:cs="Arial"/>
          <w:sz w:val="20"/>
        </w:rPr>
      </w:pPr>
    </w:p>
    <w:p w14:paraId="30797CCF" w14:textId="77777777" w:rsidR="00B020B0" w:rsidRPr="001A2130" w:rsidRDefault="00B020B0" w:rsidP="00B020B0">
      <w:pPr>
        <w:ind w:left="2160" w:hanging="2160"/>
        <w:rPr>
          <w:rFonts w:ascii="Arial" w:hAnsi="Arial" w:cs="Arial"/>
          <w:sz w:val="20"/>
        </w:rPr>
      </w:pPr>
      <w:r w:rsidRPr="001A2130">
        <w:rPr>
          <w:rFonts w:ascii="Arial" w:hAnsi="Arial" w:cs="Arial"/>
          <w:b/>
          <w:sz w:val="20"/>
        </w:rPr>
        <w:t>II. Modern Europe:</w:t>
      </w:r>
      <w:r w:rsidRPr="001A2130">
        <w:rPr>
          <w:rFonts w:ascii="Arial" w:hAnsi="Arial" w:cs="Arial"/>
          <w:b/>
          <w:sz w:val="20"/>
        </w:rPr>
        <w:tab/>
      </w:r>
      <w:r w:rsidRPr="001A2130">
        <w:rPr>
          <w:rFonts w:ascii="Arial" w:hAnsi="Arial" w:cs="Arial"/>
          <w:sz w:val="20"/>
        </w:rPr>
        <w:t>Modern Europe</w:t>
      </w:r>
      <w:r w:rsidRPr="001A2130">
        <w:rPr>
          <w:rFonts w:ascii="Arial" w:hAnsi="Arial" w:cs="Arial"/>
          <w:sz w:val="20"/>
        </w:rPr>
        <w:br/>
        <w:t>Modern France</w:t>
      </w:r>
      <w:r w:rsidRPr="001A2130">
        <w:rPr>
          <w:rFonts w:ascii="Arial" w:hAnsi="Arial" w:cs="Arial"/>
          <w:sz w:val="20"/>
        </w:rPr>
        <w:br/>
        <w:t>Modern Germany</w:t>
      </w:r>
      <w:r w:rsidRPr="001A2130">
        <w:rPr>
          <w:rFonts w:ascii="Arial" w:hAnsi="Arial" w:cs="Arial"/>
          <w:sz w:val="20"/>
        </w:rPr>
        <w:br/>
        <w:t>Modern Britain, including the Empire</w:t>
      </w:r>
      <w:r w:rsidRPr="001A2130">
        <w:rPr>
          <w:rFonts w:ascii="Arial" w:hAnsi="Arial" w:cs="Arial"/>
          <w:sz w:val="20"/>
        </w:rPr>
        <w:br/>
        <w:t>British Imperial History</w:t>
      </w:r>
      <w:r w:rsidRPr="001A2130">
        <w:rPr>
          <w:rFonts w:ascii="Arial" w:hAnsi="Arial" w:cs="Arial"/>
          <w:sz w:val="20"/>
        </w:rPr>
        <w:br/>
        <w:t>Modern Britain and India</w:t>
      </w:r>
      <w:r w:rsidRPr="001A2130">
        <w:rPr>
          <w:rFonts w:ascii="Arial" w:hAnsi="Arial" w:cs="Arial"/>
          <w:sz w:val="20"/>
        </w:rPr>
        <w:br/>
        <w:t>Women/Gender/Sexuality in Modern Europe</w:t>
      </w:r>
      <w:r w:rsidRPr="001A2130">
        <w:rPr>
          <w:rFonts w:ascii="Arial" w:hAnsi="Arial" w:cs="Arial"/>
          <w:sz w:val="20"/>
        </w:rPr>
        <w:br/>
        <w:t>Human Rights in Modern European History</w:t>
      </w:r>
      <w:r w:rsidRPr="001A2130">
        <w:rPr>
          <w:rFonts w:ascii="Arial" w:hAnsi="Arial" w:cs="Arial"/>
          <w:sz w:val="20"/>
        </w:rPr>
        <w:br/>
        <w:t>Race and Empire</w:t>
      </w:r>
      <w:r w:rsidRPr="001A2130">
        <w:rPr>
          <w:rFonts w:ascii="Arial" w:hAnsi="Arial" w:cs="Arial"/>
          <w:sz w:val="20"/>
        </w:rPr>
        <w:br/>
        <w:t>Theory and History of Culture</w:t>
      </w:r>
      <w:r w:rsidRPr="001A2130">
        <w:rPr>
          <w:rFonts w:ascii="Arial" w:hAnsi="Arial" w:cs="Arial"/>
          <w:sz w:val="20"/>
        </w:rPr>
        <w:br/>
        <w:t>Colonialism and Imperialism in the Modern World</w:t>
      </w:r>
      <w:r w:rsidRPr="001A2130">
        <w:rPr>
          <w:rFonts w:ascii="Arial" w:hAnsi="Arial" w:cs="Arial"/>
          <w:sz w:val="20"/>
        </w:rPr>
        <w:br/>
        <w:t>Religion in the Modern World</w:t>
      </w:r>
    </w:p>
    <w:p w14:paraId="3FB5D10A" w14:textId="6A551E4D" w:rsidR="00B020B0" w:rsidRDefault="00B020B0" w:rsidP="00B020B0">
      <w:pPr>
        <w:autoSpaceDE w:val="0"/>
        <w:autoSpaceDN w:val="0"/>
        <w:adjustRightInd w:val="0"/>
        <w:rPr>
          <w:rFonts w:ascii="Arial" w:hAnsi="Arial" w:cs="Arial"/>
          <w:sz w:val="20"/>
        </w:rPr>
      </w:pPr>
    </w:p>
    <w:p w14:paraId="5E78647C" w14:textId="4F86F256" w:rsidR="005D22B8" w:rsidRDefault="005D22B8" w:rsidP="00B020B0">
      <w:pPr>
        <w:autoSpaceDE w:val="0"/>
        <w:autoSpaceDN w:val="0"/>
        <w:adjustRightInd w:val="0"/>
        <w:rPr>
          <w:rFonts w:ascii="Arial" w:hAnsi="Arial" w:cs="Arial"/>
          <w:sz w:val="20"/>
        </w:rPr>
      </w:pPr>
    </w:p>
    <w:p w14:paraId="070BB5D9" w14:textId="0D7A8663" w:rsidR="005D22B8" w:rsidRDefault="005D22B8" w:rsidP="00B020B0">
      <w:pPr>
        <w:autoSpaceDE w:val="0"/>
        <w:autoSpaceDN w:val="0"/>
        <w:adjustRightInd w:val="0"/>
        <w:rPr>
          <w:rFonts w:ascii="Arial" w:hAnsi="Arial" w:cs="Arial"/>
          <w:sz w:val="20"/>
        </w:rPr>
      </w:pPr>
    </w:p>
    <w:p w14:paraId="30822E9A" w14:textId="383A7A15" w:rsidR="005D22B8" w:rsidRDefault="005D22B8" w:rsidP="00B020B0">
      <w:pPr>
        <w:autoSpaceDE w:val="0"/>
        <w:autoSpaceDN w:val="0"/>
        <w:adjustRightInd w:val="0"/>
        <w:rPr>
          <w:rFonts w:ascii="Arial" w:hAnsi="Arial" w:cs="Arial"/>
          <w:sz w:val="20"/>
        </w:rPr>
      </w:pPr>
    </w:p>
    <w:p w14:paraId="23801A08" w14:textId="77777777" w:rsidR="00EE61AE" w:rsidRDefault="00EE61AE">
      <w:pPr>
        <w:widowControl/>
        <w:spacing w:after="200" w:line="276" w:lineRule="auto"/>
        <w:rPr>
          <w:rFonts w:ascii="Arial" w:hAnsi="Arial" w:cs="Arial"/>
          <w:sz w:val="20"/>
        </w:rPr>
      </w:pPr>
      <w:r>
        <w:rPr>
          <w:rFonts w:ascii="Arial" w:hAnsi="Arial" w:cs="Arial"/>
          <w:sz w:val="20"/>
        </w:rPr>
        <w:br w:type="page"/>
      </w:r>
    </w:p>
    <w:p w14:paraId="3D213D2E" w14:textId="347FBCF0" w:rsidR="00B020B0" w:rsidRPr="001A2130" w:rsidRDefault="00B020B0" w:rsidP="00B020B0">
      <w:pPr>
        <w:ind w:left="2160" w:hanging="2160"/>
        <w:rPr>
          <w:rFonts w:ascii="Arial" w:hAnsi="Arial" w:cs="Arial"/>
          <w:sz w:val="20"/>
        </w:rPr>
      </w:pPr>
      <w:r w:rsidRPr="001A2130">
        <w:rPr>
          <w:rFonts w:ascii="Arial" w:hAnsi="Arial" w:cs="Arial"/>
          <w:b/>
          <w:sz w:val="20"/>
        </w:rPr>
        <w:lastRenderedPageBreak/>
        <w:t>III. United States</w:t>
      </w:r>
      <w:r w:rsidRPr="001A2130">
        <w:rPr>
          <w:rFonts w:ascii="Arial" w:hAnsi="Arial" w:cs="Arial"/>
          <w:b/>
          <w:sz w:val="20"/>
        </w:rPr>
        <w:tab/>
      </w:r>
      <w:r w:rsidRPr="001A2130">
        <w:rPr>
          <w:rFonts w:ascii="Arial" w:hAnsi="Arial" w:cs="Arial"/>
          <w:sz w:val="20"/>
        </w:rPr>
        <w:t>Social</w:t>
      </w:r>
      <w:r w:rsidRPr="001A2130">
        <w:rPr>
          <w:rFonts w:ascii="Arial" w:hAnsi="Arial" w:cs="Arial"/>
          <w:sz w:val="20"/>
        </w:rPr>
        <w:br/>
        <w:t>Economic</w:t>
      </w:r>
      <w:r w:rsidRPr="001A2130">
        <w:rPr>
          <w:rFonts w:ascii="Arial" w:hAnsi="Arial" w:cs="Arial"/>
          <w:sz w:val="20"/>
        </w:rPr>
        <w:br/>
        <w:t>Political</w:t>
      </w:r>
      <w:r w:rsidRPr="001A2130">
        <w:rPr>
          <w:rFonts w:ascii="Arial" w:hAnsi="Arial" w:cs="Arial"/>
          <w:sz w:val="20"/>
        </w:rPr>
        <w:br/>
        <w:t>Labor</w:t>
      </w:r>
      <w:r w:rsidRPr="001A2130">
        <w:rPr>
          <w:rFonts w:ascii="Arial" w:hAnsi="Arial" w:cs="Arial"/>
          <w:sz w:val="20"/>
        </w:rPr>
        <w:br/>
        <w:t>Business</w:t>
      </w:r>
      <w:r w:rsidRPr="001A2130">
        <w:rPr>
          <w:rFonts w:ascii="Arial" w:hAnsi="Arial" w:cs="Arial"/>
          <w:sz w:val="20"/>
        </w:rPr>
        <w:br/>
        <w:t>Diplomatic and Transnational</w:t>
      </w:r>
      <w:r w:rsidRPr="001A2130">
        <w:rPr>
          <w:rFonts w:ascii="Arial" w:hAnsi="Arial" w:cs="Arial"/>
          <w:sz w:val="20"/>
        </w:rPr>
        <w:br/>
        <w:t>American Revolution</w:t>
      </w:r>
      <w:r w:rsidRPr="001A2130">
        <w:rPr>
          <w:rFonts w:ascii="Arial" w:hAnsi="Arial" w:cs="Arial"/>
          <w:sz w:val="20"/>
        </w:rPr>
        <w:br/>
        <w:t>Environmental</w:t>
      </w:r>
      <w:r w:rsidRPr="001A2130">
        <w:rPr>
          <w:rFonts w:ascii="Arial" w:hAnsi="Arial" w:cs="Arial"/>
          <w:sz w:val="20"/>
        </w:rPr>
        <w:br/>
        <w:t>Public History and Public Memory</w:t>
      </w:r>
      <w:r w:rsidRPr="001A2130">
        <w:rPr>
          <w:rFonts w:ascii="Arial" w:hAnsi="Arial" w:cs="Arial"/>
          <w:sz w:val="20"/>
        </w:rPr>
        <w:br/>
        <w:t>Latina/o</w:t>
      </w:r>
      <w:r w:rsidRPr="001A2130">
        <w:rPr>
          <w:rFonts w:ascii="Arial" w:hAnsi="Arial" w:cs="Arial"/>
          <w:sz w:val="20"/>
        </w:rPr>
        <w:br/>
        <w:t>Borderlands</w:t>
      </w:r>
      <w:r w:rsidRPr="001A2130">
        <w:rPr>
          <w:rFonts w:ascii="Arial" w:hAnsi="Arial" w:cs="Arial"/>
          <w:sz w:val="20"/>
        </w:rPr>
        <w:br/>
        <w:t>Civil War and Reconstruction</w:t>
      </w:r>
      <w:r w:rsidRPr="001A2130">
        <w:rPr>
          <w:rFonts w:ascii="Arial" w:hAnsi="Arial" w:cs="Arial"/>
          <w:sz w:val="20"/>
        </w:rPr>
        <w:br/>
        <w:t>Comparative Slavery</w:t>
      </w:r>
      <w:r w:rsidRPr="001A2130">
        <w:rPr>
          <w:rFonts w:ascii="Arial" w:hAnsi="Arial" w:cs="Arial"/>
          <w:sz w:val="20"/>
        </w:rPr>
        <w:br/>
        <w:t>African Diaspora</w:t>
      </w:r>
      <w:r w:rsidRPr="001A2130">
        <w:rPr>
          <w:rFonts w:ascii="Arial" w:hAnsi="Arial" w:cs="Arial"/>
          <w:sz w:val="20"/>
        </w:rPr>
        <w:br/>
        <w:t>Women and Gender</w:t>
      </w:r>
      <w:r w:rsidRPr="001A2130">
        <w:rPr>
          <w:rFonts w:ascii="Arial" w:hAnsi="Arial" w:cs="Arial"/>
          <w:sz w:val="20"/>
        </w:rPr>
        <w:br/>
        <w:t>Disability</w:t>
      </w:r>
      <w:r w:rsidRPr="001A2130">
        <w:rPr>
          <w:rFonts w:ascii="Arial" w:hAnsi="Arial" w:cs="Arial"/>
          <w:sz w:val="20"/>
        </w:rPr>
        <w:br/>
        <w:t>American Indian</w:t>
      </w:r>
      <w:r w:rsidRPr="001A2130">
        <w:rPr>
          <w:rFonts w:ascii="Arial" w:hAnsi="Arial" w:cs="Arial"/>
          <w:sz w:val="20"/>
        </w:rPr>
        <w:br/>
        <w:t>Federal Indian Law and Policy</w:t>
      </w:r>
    </w:p>
    <w:p w14:paraId="3F34F1AA" w14:textId="77777777" w:rsidR="00B020B0" w:rsidRPr="001A2130" w:rsidRDefault="00B020B0" w:rsidP="00B020B0">
      <w:pPr>
        <w:ind w:left="2160" w:hanging="2160"/>
        <w:rPr>
          <w:rFonts w:ascii="Arial" w:hAnsi="Arial" w:cs="Arial"/>
          <w:sz w:val="20"/>
        </w:rPr>
      </w:pPr>
    </w:p>
    <w:p w14:paraId="6D27EC6F" w14:textId="77777777" w:rsidR="00B020B0" w:rsidRPr="001A2130" w:rsidRDefault="00B020B0" w:rsidP="00B020B0">
      <w:pPr>
        <w:ind w:left="2160" w:hanging="2160"/>
        <w:rPr>
          <w:rFonts w:ascii="Arial" w:hAnsi="Arial" w:cs="Arial"/>
          <w:sz w:val="20"/>
        </w:rPr>
      </w:pPr>
      <w:r w:rsidRPr="001A2130">
        <w:rPr>
          <w:rFonts w:ascii="Arial" w:hAnsi="Arial" w:cs="Arial"/>
          <w:b/>
          <w:sz w:val="20"/>
        </w:rPr>
        <w:t>IV. Latin America</w:t>
      </w:r>
      <w:r w:rsidRPr="001A2130">
        <w:rPr>
          <w:rFonts w:ascii="Arial" w:hAnsi="Arial" w:cs="Arial"/>
          <w:b/>
          <w:sz w:val="20"/>
        </w:rPr>
        <w:tab/>
      </w:r>
      <w:r w:rsidRPr="001A2130">
        <w:rPr>
          <w:rFonts w:ascii="Arial" w:hAnsi="Arial" w:cs="Arial"/>
          <w:sz w:val="20"/>
        </w:rPr>
        <w:t>Colonial Latin America</w:t>
      </w:r>
      <w:r w:rsidRPr="001A2130">
        <w:rPr>
          <w:rFonts w:ascii="Arial" w:hAnsi="Arial" w:cs="Arial"/>
          <w:sz w:val="20"/>
        </w:rPr>
        <w:br/>
        <w:t>Colonial Latin America and the Atlantic World</w:t>
      </w:r>
      <w:r w:rsidRPr="001A2130">
        <w:rPr>
          <w:rFonts w:ascii="Arial" w:hAnsi="Arial" w:cs="Arial"/>
          <w:sz w:val="20"/>
        </w:rPr>
        <w:br/>
        <w:t>Modern Latin America</w:t>
      </w:r>
      <w:r w:rsidRPr="001A2130">
        <w:rPr>
          <w:rFonts w:ascii="Arial" w:hAnsi="Arial" w:cs="Arial"/>
          <w:sz w:val="20"/>
        </w:rPr>
        <w:br/>
        <w:t>Comparative borderlands in Latin America</w:t>
      </w:r>
      <w:r w:rsidRPr="001A2130">
        <w:rPr>
          <w:rFonts w:ascii="Arial" w:hAnsi="Arial" w:cs="Arial"/>
          <w:sz w:val="20"/>
        </w:rPr>
        <w:br/>
        <w:t>Comparative migration/immigration in Latin America</w:t>
      </w:r>
      <w:r w:rsidRPr="001A2130">
        <w:rPr>
          <w:rFonts w:ascii="Arial" w:hAnsi="Arial" w:cs="Arial"/>
          <w:sz w:val="20"/>
        </w:rPr>
        <w:br/>
        <w:t>US-Latin American relations</w:t>
      </w:r>
      <w:r w:rsidRPr="001A2130">
        <w:rPr>
          <w:rFonts w:ascii="Arial" w:hAnsi="Arial" w:cs="Arial"/>
          <w:sz w:val="20"/>
        </w:rPr>
        <w:br/>
        <w:t>Women and gender</w:t>
      </w:r>
    </w:p>
    <w:p w14:paraId="2FA64AD2" w14:textId="77777777" w:rsidR="00B020B0" w:rsidRPr="001A2130" w:rsidRDefault="00B020B0" w:rsidP="00B020B0">
      <w:pPr>
        <w:ind w:left="2160" w:hanging="2160"/>
        <w:rPr>
          <w:rFonts w:ascii="Arial" w:hAnsi="Arial" w:cs="Arial"/>
          <w:sz w:val="20"/>
        </w:rPr>
      </w:pPr>
    </w:p>
    <w:p w14:paraId="72A0A69F" w14:textId="2F4F8487" w:rsidR="0059392C" w:rsidRPr="001A2130" w:rsidRDefault="00B020B0" w:rsidP="005D22B8">
      <w:pPr>
        <w:ind w:left="2160" w:hanging="2160"/>
        <w:rPr>
          <w:rFonts w:ascii="Arial" w:hAnsi="Arial" w:cs="Arial"/>
          <w:sz w:val="20"/>
        </w:rPr>
      </w:pPr>
      <w:r w:rsidRPr="001A2130">
        <w:rPr>
          <w:rFonts w:ascii="Arial" w:hAnsi="Arial" w:cs="Arial"/>
          <w:b/>
          <w:sz w:val="20"/>
        </w:rPr>
        <w:t>V. East Asia</w:t>
      </w:r>
      <w:r w:rsidRPr="001A2130">
        <w:rPr>
          <w:rFonts w:ascii="Arial" w:hAnsi="Arial" w:cs="Arial"/>
          <w:b/>
          <w:sz w:val="20"/>
        </w:rPr>
        <w:tab/>
      </w:r>
      <w:r w:rsidRPr="001A2130">
        <w:rPr>
          <w:rFonts w:ascii="Arial" w:hAnsi="Arial" w:cs="Arial"/>
          <w:sz w:val="20"/>
        </w:rPr>
        <w:t>History of Pre-modern China, 1260-Mid-Qing</w:t>
      </w:r>
      <w:r w:rsidRPr="001A2130">
        <w:rPr>
          <w:rFonts w:ascii="Arial" w:hAnsi="Arial" w:cs="Arial"/>
          <w:sz w:val="20"/>
        </w:rPr>
        <w:br/>
        <w:t>History of Modern China, Mid-Qing to present</w:t>
      </w:r>
      <w:r w:rsidRPr="001A2130">
        <w:rPr>
          <w:rFonts w:ascii="Arial" w:hAnsi="Arial" w:cs="Arial"/>
          <w:sz w:val="20"/>
        </w:rPr>
        <w:br/>
        <w:t>Social History of China, 1600-present</w:t>
      </w:r>
      <w:r w:rsidRPr="001A2130">
        <w:rPr>
          <w:rFonts w:ascii="Arial" w:hAnsi="Arial" w:cs="Arial"/>
          <w:sz w:val="20"/>
        </w:rPr>
        <w:br/>
        <w:t>Economic History of China, 1600-present</w:t>
      </w:r>
      <w:r w:rsidRPr="001A2130">
        <w:rPr>
          <w:rFonts w:ascii="Arial" w:hAnsi="Arial" w:cs="Arial"/>
          <w:sz w:val="20"/>
        </w:rPr>
        <w:br/>
        <w:t>Modern Korea</w:t>
      </w:r>
      <w:r w:rsidRPr="001A2130">
        <w:rPr>
          <w:rFonts w:ascii="Arial" w:hAnsi="Arial" w:cs="Arial"/>
          <w:sz w:val="20"/>
        </w:rPr>
        <w:br/>
        <w:t>Imperialism/Colonialism</w:t>
      </w:r>
      <w:r w:rsidRPr="001A2130">
        <w:rPr>
          <w:rFonts w:ascii="Arial" w:hAnsi="Arial" w:cs="Arial"/>
          <w:sz w:val="20"/>
        </w:rPr>
        <w:br/>
        <w:t>Nationalism</w:t>
      </w:r>
      <w:r w:rsidRPr="001A2130">
        <w:rPr>
          <w:rFonts w:ascii="Arial" w:hAnsi="Arial" w:cs="Arial"/>
          <w:sz w:val="20"/>
        </w:rPr>
        <w:br/>
        <w:t>Borderlands/Migration/Travel/Empire</w:t>
      </w:r>
      <w:r w:rsidRPr="001A2130">
        <w:rPr>
          <w:rFonts w:ascii="Arial" w:hAnsi="Arial" w:cs="Arial"/>
          <w:sz w:val="20"/>
        </w:rPr>
        <w:br/>
      </w:r>
    </w:p>
    <w:p w14:paraId="182526E9" w14:textId="77777777" w:rsidR="00B020B0" w:rsidRPr="001A2130" w:rsidRDefault="00B020B0" w:rsidP="00B020B0">
      <w:pPr>
        <w:ind w:left="2160" w:hanging="2160"/>
        <w:rPr>
          <w:rFonts w:ascii="Arial" w:hAnsi="Arial" w:cs="Arial"/>
          <w:sz w:val="20"/>
        </w:rPr>
      </w:pPr>
      <w:r w:rsidRPr="001A2130">
        <w:rPr>
          <w:rFonts w:ascii="Arial" w:hAnsi="Arial" w:cs="Arial"/>
          <w:b/>
          <w:sz w:val="20"/>
        </w:rPr>
        <w:t xml:space="preserve">VI. </w:t>
      </w:r>
      <w:r w:rsidR="00AF7DDB" w:rsidRPr="001A2130">
        <w:rPr>
          <w:rFonts w:ascii="Arial" w:hAnsi="Arial" w:cs="Arial"/>
          <w:b/>
          <w:sz w:val="20"/>
        </w:rPr>
        <w:t>South Asia</w:t>
      </w:r>
      <w:r w:rsidRPr="001A2130">
        <w:rPr>
          <w:rFonts w:ascii="Arial" w:hAnsi="Arial" w:cs="Arial"/>
          <w:b/>
          <w:sz w:val="20"/>
        </w:rPr>
        <w:tab/>
      </w:r>
      <w:r w:rsidRPr="001A2130">
        <w:rPr>
          <w:rFonts w:ascii="Arial" w:hAnsi="Arial" w:cs="Arial"/>
          <w:sz w:val="20"/>
        </w:rPr>
        <w:t>Social and Economic History of Colonial India, 1750-1947</w:t>
      </w:r>
      <w:r w:rsidRPr="001A2130">
        <w:rPr>
          <w:rFonts w:ascii="Arial" w:hAnsi="Arial" w:cs="Arial"/>
          <w:sz w:val="20"/>
        </w:rPr>
        <w:br/>
        <w:t>Health and Environmental History of Modern India, 1750-present</w:t>
      </w:r>
      <w:r w:rsidRPr="001A2130">
        <w:rPr>
          <w:rFonts w:ascii="Arial" w:hAnsi="Arial" w:cs="Arial"/>
          <w:sz w:val="20"/>
        </w:rPr>
        <w:br/>
        <w:t>Food and Famine in South Asia, 1800-present</w:t>
      </w:r>
      <w:r w:rsidRPr="001A2130">
        <w:rPr>
          <w:rFonts w:ascii="Arial" w:hAnsi="Arial" w:cs="Arial"/>
          <w:sz w:val="20"/>
        </w:rPr>
        <w:br/>
      </w:r>
    </w:p>
    <w:p w14:paraId="645289F1" w14:textId="77777777" w:rsidR="00B020B0" w:rsidRPr="001A2130" w:rsidRDefault="00B020B0" w:rsidP="00B020B0">
      <w:pPr>
        <w:ind w:left="2160" w:hanging="2160"/>
        <w:rPr>
          <w:rFonts w:ascii="Arial" w:hAnsi="Arial" w:cs="Arial"/>
          <w:sz w:val="20"/>
        </w:rPr>
      </w:pPr>
      <w:r w:rsidRPr="001A2130">
        <w:rPr>
          <w:rFonts w:ascii="Arial" w:hAnsi="Arial" w:cs="Arial"/>
          <w:b/>
          <w:sz w:val="20"/>
        </w:rPr>
        <w:t>VII. Africa</w:t>
      </w:r>
      <w:r w:rsidRPr="001A2130">
        <w:rPr>
          <w:rFonts w:ascii="Arial" w:hAnsi="Arial" w:cs="Arial"/>
          <w:b/>
          <w:sz w:val="20"/>
        </w:rPr>
        <w:tab/>
      </w:r>
      <w:r w:rsidRPr="001A2130">
        <w:rPr>
          <w:rFonts w:ascii="Arial" w:hAnsi="Arial" w:cs="Arial"/>
          <w:sz w:val="20"/>
        </w:rPr>
        <w:t>Modern North Africa</w:t>
      </w:r>
      <w:r w:rsidRPr="001A2130">
        <w:rPr>
          <w:rFonts w:ascii="Arial" w:hAnsi="Arial" w:cs="Arial"/>
          <w:sz w:val="20"/>
        </w:rPr>
        <w:br/>
        <w:t>Sub-Saharan Africa (may include one of more of the following periods:, Precolonial, Colonial, Post-colonial)</w:t>
      </w:r>
      <w:r w:rsidRPr="001A2130">
        <w:rPr>
          <w:rFonts w:ascii="Arial" w:hAnsi="Arial" w:cs="Arial"/>
          <w:sz w:val="20"/>
        </w:rPr>
        <w:br/>
        <w:t>East Africa (may include Indian Ocean)</w:t>
      </w:r>
      <w:r w:rsidRPr="001A2130">
        <w:rPr>
          <w:rFonts w:ascii="Arial" w:hAnsi="Arial" w:cs="Arial"/>
          <w:sz w:val="20"/>
        </w:rPr>
        <w:br/>
        <w:t xml:space="preserve">Social History of Sub-Saharan Africa </w:t>
      </w:r>
      <w:r w:rsidRPr="001A2130">
        <w:rPr>
          <w:rFonts w:ascii="Arial" w:hAnsi="Arial" w:cs="Arial"/>
          <w:sz w:val="20"/>
        </w:rPr>
        <w:br/>
        <w:t xml:space="preserve">Environmental History of Sub-Saharan Africa </w:t>
      </w:r>
    </w:p>
    <w:p w14:paraId="4D82BF76" w14:textId="77777777" w:rsidR="00B020B0" w:rsidRPr="001A2130" w:rsidRDefault="00B020B0" w:rsidP="00B020B0">
      <w:pPr>
        <w:ind w:left="2160" w:hanging="2160"/>
        <w:rPr>
          <w:rFonts w:ascii="Arial" w:hAnsi="Arial" w:cs="Arial"/>
          <w:sz w:val="20"/>
        </w:rPr>
      </w:pPr>
    </w:p>
    <w:p w14:paraId="2BF7F4B3" w14:textId="77777777" w:rsidR="00B020B0" w:rsidRPr="001A2130" w:rsidRDefault="00B020B0" w:rsidP="00B020B0">
      <w:pPr>
        <w:ind w:left="2160" w:hanging="2160"/>
        <w:rPr>
          <w:rFonts w:ascii="Arial" w:hAnsi="Arial" w:cs="Arial"/>
          <w:sz w:val="20"/>
        </w:rPr>
      </w:pPr>
      <w:r w:rsidRPr="001A2130">
        <w:rPr>
          <w:rFonts w:ascii="Arial" w:hAnsi="Arial" w:cs="Arial"/>
          <w:b/>
          <w:sz w:val="20"/>
        </w:rPr>
        <w:t>VIII. Middle East</w:t>
      </w:r>
      <w:r w:rsidRPr="001A2130">
        <w:rPr>
          <w:rFonts w:ascii="Arial" w:hAnsi="Arial" w:cs="Arial"/>
          <w:b/>
          <w:sz w:val="20"/>
        </w:rPr>
        <w:tab/>
      </w:r>
      <w:r w:rsidRPr="001A2130">
        <w:rPr>
          <w:rFonts w:ascii="Arial" w:hAnsi="Arial" w:cs="Arial"/>
          <w:sz w:val="20"/>
        </w:rPr>
        <w:t>Modern Middle East</w:t>
      </w:r>
    </w:p>
    <w:p w14:paraId="627340E8" w14:textId="77777777" w:rsidR="00B020B0" w:rsidRPr="001A2130" w:rsidRDefault="00B020B0" w:rsidP="00B020B0">
      <w:pPr>
        <w:ind w:left="2160" w:hanging="2160"/>
        <w:rPr>
          <w:rFonts w:ascii="Arial" w:hAnsi="Arial" w:cs="Arial"/>
          <w:sz w:val="20"/>
        </w:rPr>
      </w:pPr>
    </w:p>
    <w:p w14:paraId="7A8DE1DD" w14:textId="77777777" w:rsidR="00B020B0" w:rsidRPr="001A2130" w:rsidRDefault="00B020B0" w:rsidP="00B020B0">
      <w:pPr>
        <w:ind w:left="2160" w:hanging="2160"/>
        <w:rPr>
          <w:rFonts w:ascii="Arial" w:hAnsi="Arial" w:cs="Arial"/>
          <w:sz w:val="20"/>
        </w:rPr>
      </w:pPr>
      <w:r w:rsidRPr="001A2130">
        <w:rPr>
          <w:rFonts w:ascii="Arial" w:hAnsi="Arial" w:cs="Arial"/>
          <w:b/>
          <w:sz w:val="20"/>
        </w:rPr>
        <w:t>IX. World/Global</w:t>
      </w:r>
      <w:r w:rsidRPr="001A2130">
        <w:rPr>
          <w:rFonts w:ascii="Arial" w:hAnsi="Arial" w:cs="Arial"/>
          <w:b/>
          <w:sz w:val="20"/>
        </w:rPr>
        <w:tab/>
      </w:r>
      <w:r w:rsidRPr="001A2130">
        <w:rPr>
          <w:rFonts w:ascii="Arial" w:hAnsi="Arial" w:cs="Arial"/>
          <w:sz w:val="20"/>
        </w:rPr>
        <w:t>International and Global History</w:t>
      </w:r>
      <w:r w:rsidRPr="001A2130">
        <w:rPr>
          <w:rFonts w:ascii="Arial" w:hAnsi="Arial" w:cs="Arial"/>
          <w:sz w:val="20"/>
        </w:rPr>
        <w:br/>
        <w:t>Slavery</w:t>
      </w:r>
      <w:r w:rsidRPr="001A2130">
        <w:rPr>
          <w:rFonts w:ascii="Arial" w:hAnsi="Arial" w:cs="Arial"/>
          <w:sz w:val="20"/>
        </w:rPr>
        <w:br/>
        <w:t>Borderlands, Migration and Diaspora</w:t>
      </w:r>
      <w:r w:rsidRPr="001A2130">
        <w:rPr>
          <w:rFonts w:ascii="Arial" w:hAnsi="Arial" w:cs="Arial"/>
          <w:sz w:val="20"/>
        </w:rPr>
        <w:br/>
        <w:t>Nationalism</w:t>
      </w:r>
      <w:r w:rsidRPr="001A2130">
        <w:rPr>
          <w:rFonts w:ascii="Arial" w:hAnsi="Arial" w:cs="Arial"/>
          <w:sz w:val="20"/>
        </w:rPr>
        <w:br/>
        <w:t>Imperialism/Colonialism</w:t>
      </w:r>
      <w:r w:rsidRPr="001A2130">
        <w:rPr>
          <w:rFonts w:ascii="Arial" w:hAnsi="Arial" w:cs="Arial"/>
          <w:sz w:val="20"/>
        </w:rPr>
        <w:br/>
        <w:t>History of Global Health</w:t>
      </w:r>
      <w:r w:rsidRPr="001A2130">
        <w:rPr>
          <w:rFonts w:ascii="Arial" w:hAnsi="Arial" w:cs="Arial"/>
          <w:sz w:val="20"/>
        </w:rPr>
        <w:br/>
        <w:t>Comparative</w:t>
      </w:r>
      <w:r w:rsidR="00AF7DDB" w:rsidRPr="001A2130">
        <w:rPr>
          <w:rFonts w:ascii="Arial" w:hAnsi="Arial" w:cs="Arial"/>
          <w:sz w:val="20"/>
        </w:rPr>
        <w:t>/Transnational</w:t>
      </w:r>
      <w:r w:rsidRPr="001A2130">
        <w:rPr>
          <w:rFonts w:ascii="Arial" w:hAnsi="Arial" w:cs="Arial"/>
          <w:sz w:val="20"/>
        </w:rPr>
        <w:t xml:space="preserve"> Labor History</w:t>
      </w:r>
      <w:r w:rsidRPr="001A2130">
        <w:rPr>
          <w:rFonts w:ascii="Arial" w:hAnsi="Arial" w:cs="Arial"/>
          <w:sz w:val="20"/>
        </w:rPr>
        <w:br/>
        <w:t>Comparative</w:t>
      </w:r>
      <w:r w:rsidR="00AF7DDB" w:rsidRPr="001A2130">
        <w:rPr>
          <w:rFonts w:ascii="Arial" w:hAnsi="Arial" w:cs="Arial"/>
          <w:sz w:val="20"/>
        </w:rPr>
        <w:t>/Transnational</w:t>
      </w:r>
      <w:r w:rsidRPr="001A2130">
        <w:rPr>
          <w:rFonts w:ascii="Arial" w:hAnsi="Arial" w:cs="Arial"/>
          <w:sz w:val="20"/>
        </w:rPr>
        <w:t xml:space="preserve"> Social and Economic History</w:t>
      </w:r>
    </w:p>
    <w:p w14:paraId="301ED678" w14:textId="77777777" w:rsidR="00AF7DDB" w:rsidRPr="001A2130" w:rsidRDefault="00AF7DDB" w:rsidP="00B020B0">
      <w:pPr>
        <w:ind w:left="2160" w:hanging="2160"/>
        <w:rPr>
          <w:rFonts w:ascii="Arial" w:hAnsi="Arial" w:cs="Arial"/>
          <w:sz w:val="20"/>
        </w:rPr>
      </w:pPr>
      <w:r w:rsidRPr="001A2130">
        <w:rPr>
          <w:rFonts w:ascii="Arial" w:hAnsi="Arial" w:cs="Arial"/>
          <w:b/>
          <w:sz w:val="20"/>
        </w:rPr>
        <w:tab/>
      </w:r>
      <w:r w:rsidRPr="001A2130">
        <w:rPr>
          <w:rFonts w:ascii="Arial" w:hAnsi="Arial" w:cs="Arial"/>
          <w:sz w:val="20"/>
        </w:rPr>
        <w:t>Comparative/Transnational Gender and Sexuality</w:t>
      </w:r>
    </w:p>
    <w:p w14:paraId="3CEF7458" w14:textId="77777777" w:rsidR="0009331D" w:rsidRPr="001A2130" w:rsidRDefault="00B020B0" w:rsidP="00B020B0">
      <w:pPr>
        <w:ind w:left="2160" w:hanging="2160"/>
        <w:rPr>
          <w:rFonts w:ascii="Arial" w:hAnsi="Arial" w:cs="Arial"/>
          <w:sz w:val="20"/>
        </w:rPr>
      </w:pPr>
      <w:r w:rsidRPr="001A2130">
        <w:rPr>
          <w:rFonts w:ascii="Arial" w:hAnsi="Arial" w:cs="Arial"/>
          <w:b/>
          <w:sz w:val="20"/>
        </w:rPr>
        <w:lastRenderedPageBreak/>
        <w:t>X. Other</w:t>
      </w:r>
      <w:r w:rsidRPr="001A2130">
        <w:rPr>
          <w:rFonts w:ascii="Arial" w:hAnsi="Arial" w:cs="Arial"/>
          <w:b/>
          <w:sz w:val="20"/>
        </w:rPr>
        <w:tab/>
      </w:r>
      <w:r w:rsidRPr="001A2130">
        <w:rPr>
          <w:rFonts w:ascii="Arial" w:hAnsi="Arial" w:cs="Arial"/>
          <w:sz w:val="20"/>
        </w:rPr>
        <w:t>Oral History</w:t>
      </w:r>
      <w:r w:rsidRPr="001A2130">
        <w:rPr>
          <w:rFonts w:ascii="Arial" w:hAnsi="Arial" w:cs="Arial"/>
          <w:sz w:val="20"/>
        </w:rPr>
        <w:br/>
        <w:t>History and Memory</w:t>
      </w:r>
      <w:r w:rsidRPr="001A2130">
        <w:rPr>
          <w:rFonts w:ascii="Arial" w:hAnsi="Arial" w:cs="Arial"/>
          <w:sz w:val="20"/>
        </w:rPr>
        <w:br/>
        <w:t>History of Public Health</w:t>
      </w:r>
      <w:r w:rsidRPr="001A2130">
        <w:rPr>
          <w:rFonts w:ascii="Arial" w:hAnsi="Arial" w:cs="Arial"/>
          <w:sz w:val="20"/>
        </w:rPr>
        <w:br/>
        <w:t>History of Medicine</w:t>
      </w:r>
      <w:r w:rsidRPr="001A2130">
        <w:rPr>
          <w:rFonts w:ascii="Arial" w:hAnsi="Arial" w:cs="Arial"/>
          <w:sz w:val="20"/>
        </w:rPr>
        <w:br/>
        <w:t>Public History</w:t>
      </w:r>
    </w:p>
    <w:p w14:paraId="494F2F75" w14:textId="77777777" w:rsidR="0009331D" w:rsidRPr="001A2130" w:rsidRDefault="0009331D" w:rsidP="00B020B0">
      <w:pPr>
        <w:ind w:left="2160" w:hanging="2160"/>
        <w:rPr>
          <w:rFonts w:ascii="Arial" w:hAnsi="Arial" w:cs="Arial"/>
          <w:sz w:val="20"/>
        </w:rPr>
      </w:pPr>
      <w:r w:rsidRPr="001A2130">
        <w:rPr>
          <w:rFonts w:ascii="Arial" w:hAnsi="Arial" w:cs="Arial"/>
          <w:b/>
          <w:sz w:val="20"/>
        </w:rPr>
        <w:tab/>
      </w:r>
      <w:r w:rsidRPr="001A2130">
        <w:rPr>
          <w:rFonts w:ascii="Arial" w:hAnsi="Arial" w:cs="Arial"/>
          <w:sz w:val="20"/>
        </w:rPr>
        <w:t>Human Rights</w:t>
      </w:r>
    </w:p>
    <w:p w14:paraId="7DDC6D06" w14:textId="77777777" w:rsidR="00B020B0" w:rsidRPr="001A2130" w:rsidRDefault="00AF7DDB" w:rsidP="00AF7DDB">
      <w:pPr>
        <w:ind w:left="2160" w:hanging="2160"/>
        <w:rPr>
          <w:rFonts w:ascii="Arial" w:hAnsi="Arial" w:cs="Arial"/>
          <w:sz w:val="20"/>
        </w:rPr>
      </w:pPr>
      <w:r w:rsidRPr="001A2130">
        <w:rPr>
          <w:rFonts w:ascii="Arial" w:hAnsi="Arial" w:cs="Arial"/>
          <w:sz w:val="20"/>
        </w:rPr>
        <w:tab/>
      </w:r>
      <w:r w:rsidR="00B020B0" w:rsidRPr="001A2130">
        <w:rPr>
          <w:rFonts w:ascii="Arial" w:hAnsi="Arial" w:cs="Arial"/>
          <w:i/>
          <w:sz w:val="20"/>
        </w:rPr>
        <w:t>Any field in another UI department</w:t>
      </w:r>
    </w:p>
    <w:p w14:paraId="0C4F7100" w14:textId="77777777" w:rsidR="00AF7DDB" w:rsidRPr="001A2130" w:rsidRDefault="00AF7DDB" w:rsidP="006D5226">
      <w:pPr>
        <w:widowControl/>
        <w:rPr>
          <w:rFonts w:ascii="Arial" w:hAnsi="Arial" w:cs="Arial"/>
          <w:sz w:val="20"/>
        </w:rPr>
      </w:pPr>
    </w:p>
    <w:p w14:paraId="5EAEBD2D" w14:textId="19407AE5" w:rsidR="006D5226" w:rsidRPr="001A2130" w:rsidRDefault="006D5226" w:rsidP="006D5226">
      <w:pPr>
        <w:widowControl/>
        <w:rPr>
          <w:rFonts w:ascii="Arial" w:hAnsi="Arial" w:cs="Arial"/>
          <w:sz w:val="20"/>
        </w:rPr>
      </w:pPr>
      <w:r w:rsidRPr="001A2130">
        <w:rPr>
          <w:rFonts w:ascii="Arial" w:hAnsi="Arial" w:cs="Arial"/>
          <w:sz w:val="20"/>
        </w:rPr>
        <w:t xml:space="preserve">We reserve Division </w:t>
      </w:r>
      <w:r w:rsidR="00764452" w:rsidRPr="001A2130">
        <w:rPr>
          <w:rFonts w:ascii="Arial" w:hAnsi="Arial" w:cs="Arial"/>
          <w:sz w:val="20"/>
        </w:rPr>
        <w:t>X</w:t>
      </w:r>
      <w:r w:rsidRPr="001A2130">
        <w:rPr>
          <w:rFonts w:ascii="Arial" w:hAnsi="Arial" w:cs="Arial"/>
          <w:sz w:val="20"/>
        </w:rPr>
        <w:t>, “Other,” for fields that cut across Divisions I-</w:t>
      </w:r>
      <w:r w:rsidR="00764452" w:rsidRPr="001A2130">
        <w:rPr>
          <w:rFonts w:ascii="Arial" w:hAnsi="Arial" w:cs="Arial"/>
          <w:sz w:val="20"/>
        </w:rPr>
        <w:t>I</w:t>
      </w:r>
      <w:r w:rsidR="00AF7DDB" w:rsidRPr="001A2130">
        <w:rPr>
          <w:rFonts w:ascii="Arial" w:hAnsi="Arial" w:cs="Arial"/>
          <w:sz w:val="20"/>
        </w:rPr>
        <w:t>X</w:t>
      </w:r>
      <w:r w:rsidRPr="001A2130">
        <w:rPr>
          <w:rFonts w:ascii="Arial" w:hAnsi="Arial" w:cs="Arial"/>
          <w:sz w:val="20"/>
        </w:rPr>
        <w:t xml:space="preserve"> in a significant manner. Such fields are largely international and comparative in scope. It also includes fields that are devised and directed by a faculty member in another department or program, such as Religion, French, Anthropology, Art History, Women’s Studies, American Studies, African American Studies (etc.).  A field developed under “Other” must not concentrate on material that is limited to a student’s primary division if that student is already doing two fields in that division. For example, it would not be consistent with our goal of providing students with national</w:t>
      </w:r>
      <w:r w:rsidR="005D22B8">
        <w:rPr>
          <w:rFonts w:ascii="Arial" w:hAnsi="Arial" w:cs="Arial"/>
          <w:sz w:val="20"/>
        </w:rPr>
        <w:t xml:space="preserve"> and chronological breadth if </w:t>
      </w:r>
      <w:r w:rsidR="00171DE5">
        <w:rPr>
          <w:rFonts w:ascii="Arial" w:hAnsi="Arial" w:cs="Arial"/>
          <w:sz w:val="20"/>
        </w:rPr>
        <w:t>they</w:t>
      </w:r>
      <w:r w:rsidRPr="001A2130">
        <w:rPr>
          <w:rFonts w:ascii="Arial" w:hAnsi="Arial" w:cs="Arial"/>
          <w:sz w:val="20"/>
        </w:rPr>
        <w:t xml:space="preserve"> were to have two fields in U.S. History (say American Social History and US 20</w:t>
      </w:r>
      <w:r w:rsidRPr="00F51EEF">
        <w:rPr>
          <w:rFonts w:ascii="Arial" w:hAnsi="Arial" w:cs="Arial"/>
          <w:sz w:val="20"/>
        </w:rPr>
        <w:t>th</w:t>
      </w:r>
      <w:r w:rsidRPr="001A2130">
        <w:rPr>
          <w:rFonts w:ascii="Arial" w:hAnsi="Arial" w:cs="Arial"/>
          <w:sz w:val="20"/>
        </w:rPr>
        <w:t xml:space="preserve"> Century) and then propose a field with a faculty person in American Studies on 20</w:t>
      </w:r>
      <w:r w:rsidRPr="00F51EEF">
        <w:rPr>
          <w:rFonts w:ascii="Arial" w:hAnsi="Arial" w:cs="Arial"/>
          <w:sz w:val="20"/>
        </w:rPr>
        <w:t>th</w:t>
      </w:r>
      <w:r w:rsidRPr="001A2130">
        <w:rPr>
          <w:rFonts w:ascii="Arial" w:hAnsi="Arial" w:cs="Arial"/>
          <w:sz w:val="20"/>
        </w:rPr>
        <w:t xml:space="preserve"> Century American Culture.</w:t>
      </w:r>
      <w:r w:rsidR="0009331D" w:rsidRPr="001A2130">
        <w:rPr>
          <w:rFonts w:ascii="Arial" w:hAnsi="Arial" w:cs="Arial"/>
          <w:sz w:val="20"/>
        </w:rPr>
        <w:t xml:space="preserve"> At least half the readings must be outside the student’s main division.</w:t>
      </w:r>
      <w:r w:rsidRPr="001A2130">
        <w:rPr>
          <w:rFonts w:ascii="Arial" w:hAnsi="Arial" w:cs="Arial"/>
          <w:sz w:val="20"/>
        </w:rPr>
        <w:t xml:space="preserve"> </w:t>
      </w:r>
      <w:r w:rsidRPr="001A2130">
        <w:rPr>
          <w:rFonts w:ascii="Arial" w:hAnsi="Arial" w:cs="Arial"/>
          <w:b/>
          <w:sz w:val="20"/>
        </w:rPr>
        <w:t>No more than one field can be constructed in Division X.</w:t>
      </w:r>
    </w:p>
    <w:p w14:paraId="709C5FAE" w14:textId="77777777" w:rsidR="006D5226" w:rsidRPr="001A2130" w:rsidRDefault="006D5226" w:rsidP="006D5226">
      <w:pPr>
        <w:widowControl/>
        <w:rPr>
          <w:rFonts w:ascii="Arial" w:hAnsi="Arial" w:cs="Arial"/>
          <w:sz w:val="20"/>
        </w:rPr>
      </w:pPr>
    </w:p>
    <w:p w14:paraId="3A0F8B79" w14:textId="781710BC" w:rsidR="006D5226" w:rsidRPr="001A2130" w:rsidRDefault="006D5226" w:rsidP="006D5226">
      <w:pPr>
        <w:widowControl/>
        <w:rPr>
          <w:rFonts w:ascii="Arial" w:hAnsi="Arial" w:cs="Arial"/>
          <w:sz w:val="20"/>
        </w:rPr>
      </w:pPr>
      <w:r w:rsidRPr="001A2130">
        <w:rPr>
          <w:rFonts w:ascii="Arial" w:hAnsi="Arial" w:cs="Arial"/>
          <w:sz w:val="20"/>
        </w:rPr>
        <w:t xml:space="preserve">A history student wishing to pursue a field in “Other” must write a short description of the field, discuss the description with the faculty person who will supervise it, and clear the proposal with </w:t>
      </w:r>
      <w:r w:rsidR="00DC5E6B">
        <w:rPr>
          <w:rFonts w:ascii="Arial" w:hAnsi="Arial" w:cs="Arial"/>
          <w:sz w:val="20"/>
        </w:rPr>
        <w:t>the</w:t>
      </w:r>
      <w:r w:rsidRPr="001A2130">
        <w:rPr>
          <w:rFonts w:ascii="Arial" w:hAnsi="Arial" w:cs="Arial"/>
          <w:sz w:val="20"/>
        </w:rPr>
        <w:t xml:space="preserve"> primary advisor and the DGS </w:t>
      </w:r>
      <w:r w:rsidRPr="001A2130">
        <w:rPr>
          <w:rFonts w:ascii="Arial" w:hAnsi="Arial" w:cs="Arial"/>
          <w:b/>
          <w:sz w:val="20"/>
        </w:rPr>
        <w:t>before</w:t>
      </w:r>
      <w:r w:rsidRPr="001A2130">
        <w:rPr>
          <w:rFonts w:ascii="Arial" w:hAnsi="Arial" w:cs="Arial"/>
          <w:sz w:val="20"/>
        </w:rPr>
        <w:t xml:space="preserve"> proceeding with the meeting to define the comprehensive fields </w:t>
      </w:r>
      <w:r w:rsidRPr="001A2130">
        <w:rPr>
          <w:rFonts w:ascii="Arial" w:hAnsi="Arial" w:cs="Arial"/>
          <w:i/>
          <w:sz w:val="20"/>
        </w:rPr>
        <w:t>and</w:t>
      </w:r>
      <w:r w:rsidRPr="001A2130">
        <w:rPr>
          <w:rFonts w:ascii="Arial" w:hAnsi="Arial" w:cs="Arial"/>
          <w:sz w:val="20"/>
        </w:rPr>
        <w:t xml:space="preserve"> the form of the examinations.  A copy of the description needs to be placed in the student’s file for future reference.</w:t>
      </w:r>
    </w:p>
    <w:p w14:paraId="01668524" w14:textId="77777777" w:rsidR="006D5226" w:rsidRPr="001A2130" w:rsidRDefault="006D5226" w:rsidP="006D5226">
      <w:pPr>
        <w:widowControl/>
        <w:rPr>
          <w:rFonts w:ascii="Arial" w:hAnsi="Arial" w:cs="Arial"/>
          <w:sz w:val="20"/>
        </w:rPr>
      </w:pPr>
    </w:p>
    <w:p w14:paraId="550E63EF" w14:textId="77777777" w:rsidR="00AF7DDB" w:rsidRPr="001A2130" w:rsidRDefault="00AF7DDB" w:rsidP="00AF7DDB">
      <w:pPr>
        <w:widowControl/>
        <w:pBdr>
          <w:top w:val="single" w:sz="4" w:space="1" w:color="auto"/>
          <w:left w:val="single" w:sz="4" w:space="4" w:color="auto"/>
          <w:bottom w:val="single" w:sz="4" w:space="1" w:color="auto"/>
          <w:right w:val="single" w:sz="4" w:space="4" w:color="auto"/>
        </w:pBdr>
        <w:rPr>
          <w:rFonts w:ascii="Arial" w:hAnsi="Arial" w:cs="Arial"/>
          <w:sz w:val="20"/>
        </w:rPr>
      </w:pPr>
      <w:r w:rsidRPr="001A2130">
        <w:rPr>
          <w:rFonts w:ascii="Arial" w:hAnsi="Arial" w:cs="Arial"/>
          <w:sz w:val="20"/>
        </w:rPr>
        <w:t>Degrees and Divisions – at a glance</w:t>
      </w:r>
    </w:p>
    <w:p w14:paraId="241CA7F6" w14:textId="77777777" w:rsidR="00AF7DDB" w:rsidRPr="001A2130" w:rsidRDefault="00AF7DDB" w:rsidP="00AF7DDB">
      <w:pPr>
        <w:widowControl/>
        <w:pBdr>
          <w:top w:val="single" w:sz="4" w:space="1" w:color="auto"/>
          <w:left w:val="single" w:sz="4" w:space="4" w:color="auto"/>
          <w:bottom w:val="single" w:sz="4" w:space="1" w:color="auto"/>
          <w:right w:val="single" w:sz="4" w:space="4" w:color="auto"/>
        </w:pBdr>
        <w:rPr>
          <w:rFonts w:ascii="Arial" w:hAnsi="Arial" w:cs="Arial"/>
          <w:sz w:val="20"/>
        </w:rPr>
      </w:pPr>
    </w:p>
    <w:p w14:paraId="7A644907" w14:textId="77777777" w:rsidR="00AF7DDB" w:rsidRPr="001A2130" w:rsidRDefault="003534CD" w:rsidP="00AF7DDB">
      <w:pPr>
        <w:widowControl/>
        <w:pBdr>
          <w:top w:val="single" w:sz="4" w:space="1" w:color="auto"/>
          <w:left w:val="single" w:sz="4" w:space="4" w:color="auto"/>
          <w:bottom w:val="single" w:sz="4" w:space="1" w:color="auto"/>
          <w:right w:val="single" w:sz="4" w:space="4" w:color="auto"/>
        </w:pBdr>
        <w:tabs>
          <w:tab w:val="left" w:pos="-1440"/>
        </w:tabs>
        <w:rPr>
          <w:rFonts w:ascii="Arial" w:hAnsi="Arial" w:cs="Arial"/>
          <w:sz w:val="20"/>
        </w:rPr>
      </w:pPr>
      <w:r>
        <w:rPr>
          <w:rFonts w:ascii="Arial" w:hAnsi="Arial" w:cs="Arial"/>
          <w:sz w:val="20"/>
        </w:rPr>
        <w:t>MA</w:t>
      </w:r>
      <w:r w:rsidR="00AF7DDB" w:rsidRPr="001A2130">
        <w:rPr>
          <w:rFonts w:ascii="Arial" w:hAnsi="Arial" w:cs="Arial"/>
          <w:sz w:val="20"/>
        </w:rPr>
        <w:t xml:space="preserve"> Terminal</w:t>
      </w:r>
      <w:r w:rsidR="00AF7DDB" w:rsidRPr="001A2130">
        <w:rPr>
          <w:rFonts w:ascii="Arial" w:hAnsi="Arial" w:cs="Arial"/>
          <w:sz w:val="20"/>
        </w:rPr>
        <w:tab/>
        <w:t xml:space="preserve">Courses in </w:t>
      </w:r>
      <w:r w:rsidR="00AF7DDB" w:rsidRPr="001A2130">
        <w:rPr>
          <w:rFonts w:ascii="Arial" w:hAnsi="Arial" w:cs="Arial"/>
          <w:b/>
          <w:sz w:val="20"/>
        </w:rPr>
        <w:t>three</w:t>
      </w:r>
      <w:r w:rsidR="00AF7DDB" w:rsidRPr="001A2130">
        <w:rPr>
          <w:rFonts w:ascii="Arial" w:hAnsi="Arial" w:cs="Arial"/>
          <w:sz w:val="20"/>
        </w:rPr>
        <w:t xml:space="preserve"> divisions.</w:t>
      </w:r>
    </w:p>
    <w:p w14:paraId="1D46CE60" w14:textId="2E16E35C" w:rsidR="00AF7DDB" w:rsidRPr="001A2130" w:rsidRDefault="0062670D" w:rsidP="00AF7DDB">
      <w:pPr>
        <w:widowControl/>
        <w:pBdr>
          <w:top w:val="single" w:sz="4" w:space="1" w:color="auto"/>
          <w:left w:val="single" w:sz="4" w:space="4" w:color="auto"/>
          <w:bottom w:val="single" w:sz="4" w:space="1" w:color="auto"/>
          <w:right w:val="single" w:sz="4" w:space="4" w:color="auto"/>
        </w:pBdr>
        <w:tabs>
          <w:tab w:val="left" w:pos="-1440"/>
        </w:tabs>
        <w:ind w:left="1440" w:hanging="1440"/>
        <w:rPr>
          <w:rFonts w:ascii="Arial" w:hAnsi="Arial" w:cs="Arial"/>
          <w:sz w:val="20"/>
        </w:rPr>
      </w:pPr>
      <w:r>
        <w:rPr>
          <w:rFonts w:ascii="Arial" w:hAnsi="Arial" w:cs="Arial"/>
          <w:sz w:val="20"/>
        </w:rPr>
        <w:t>PhD</w:t>
      </w:r>
      <w:r w:rsidR="00AF7DDB" w:rsidRPr="001A2130">
        <w:rPr>
          <w:rFonts w:ascii="Arial" w:hAnsi="Arial" w:cs="Arial"/>
          <w:sz w:val="20"/>
        </w:rPr>
        <w:tab/>
        <w:t xml:space="preserve">Three comprehensive fields in </w:t>
      </w:r>
      <w:r w:rsidR="00AF7DDB" w:rsidRPr="001A2130">
        <w:rPr>
          <w:rFonts w:ascii="Arial" w:hAnsi="Arial" w:cs="Arial"/>
          <w:b/>
          <w:sz w:val="20"/>
        </w:rPr>
        <w:t xml:space="preserve">at least two </w:t>
      </w:r>
      <w:r w:rsidR="00AF7DDB" w:rsidRPr="001A2130">
        <w:rPr>
          <w:rFonts w:ascii="Arial" w:hAnsi="Arial" w:cs="Arial"/>
          <w:sz w:val="20"/>
        </w:rPr>
        <w:t xml:space="preserve">divisions. </w:t>
      </w:r>
      <w:r w:rsidR="005D22B8">
        <w:rPr>
          <w:rFonts w:ascii="Arial" w:hAnsi="Arial" w:cs="Arial"/>
          <w:sz w:val="20"/>
        </w:rPr>
        <w:t xml:space="preserve">While completing master’s degree requirements a doctoral student should take courses in two divisions.  </w:t>
      </w:r>
      <w:r w:rsidR="00AF7DDB" w:rsidRPr="001A2130">
        <w:rPr>
          <w:rFonts w:ascii="Arial" w:hAnsi="Arial" w:cs="Arial"/>
          <w:sz w:val="20"/>
        </w:rPr>
        <w:t xml:space="preserve">No faculty member can supervise more than one field, which means that some students </w:t>
      </w:r>
      <w:r w:rsidR="00AF7DDB" w:rsidRPr="001A2130">
        <w:rPr>
          <w:rFonts w:ascii="Arial" w:hAnsi="Arial" w:cs="Arial"/>
          <w:b/>
          <w:sz w:val="20"/>
        </w:rPr>
        <w:t>must</w:t>
      </w:r>
      <w:r w:rsidR="00AF7DDB" w:rsidRPr="001A2130">
        <w:rPr>
          <w:rFonts w:ascii="Arial" w:hAnsi="Arial" w:cs="Arial"/>
          <w:sz w:val="20"/>
        </w:rPr>
        <w:t xml:space="preserve"> have three fields in three different divisions.</w:t>
      </w:r>
    </w:p>
    <w:p w14:paraId="40680A53" w14:textId="77777777" w:rsidR="005E668D" w:rsidRPr="001A2130" w:rsidRDefault="005E668D" w:rsidP="006D5226">
      <w:pPr>
        <w:widowControl/>
        <w:rPr>
          <w:rFonts w:ascii="Arial" w:hAnsi="Arial" w:cs="Arial"/>
          <w:sz w:val="20"/>
        </w:rPr>
      </w:pPr>
    </w:p>
    <w:p w14:paraId="081705CF" w14:textId="77777777" w:rsidR="0059392C" w:rsidRDefault="0059392C" w:rsidP="00AF7DDB">
      <w:pPr>
        <w:widowControl/>
        <w:rPr>
          <w:rFonts w:ascii="Arial" w:hAnsi="Arial" w:cs="Arial"/>
          <w:i/>
          <w:sz w:val="20"/>
        </w:rPr>
      </w:pPr>
    </w:p>
    <w:p w14:paraId="76467A89" w14:textId="77777777" w:rsidR="00AF7DDB" w:rsidRPr="001A2130" w:rsidRDefault="00AF7DDB" w:rsidP="00AF7DDB">
      <w:pPr>
        <w:widowControl/>
        <w:rPr>
          <w:rFonts w:ascii="Arial" w:hAnsi="Arial" w:cs="Arial"/>
          <w:i/>
          <w:sz w:val="20"/>
        </w:rPr>
      </w:pPr>
      <w:r w:rsidRPr="001A2130">
        <w:rPr>
          <w:rFonts w:ascii="Arial" w:hAnsi="Arial" w:cs="Arial"/>
          <w:i/>
          <w:sz w:val="20"/>
        </w:rPr>
        <w:t>Leaves of Absence</w:t>
      </w:r>
    </w:p>
    <w:p w14:paraId="08D7DDA6" w14:textId="77777777" w:rsidR="00AF7DDB" w:rsidRPr="001A2130" w:rsidRDefault="00AF7DDB" w:rsidP="00AF7DDB">
      <w:pPr>
        <w:widowControl/>
        <w:rPr>
          <w:rFonts w:ascii="Arial" w:hAnsi="Arial" w:cs="Arial"/>
          <w:sz w:val="20"/>
        </w:rPr>
      </w:pPr>
    </w:p>
    <w:p w14:paraId="5C5ED0CA" w14:textId="0FA31619" w:rsidR="006D5226" w:rsidRPr="001A2130" w:rsidRDefault="00AF7DDB" w:rsidP="00AF7DDB">
      <w:pPr>
        <w:widowControl/>
        <w:rPr>
          <w:rFonts w:ascii="Arial" w:hAnsi="Arial" w:cs="Arial"/>
          <w:sz w:val="20"/>
        </w:rPr>
      </w:pPr>
      <w:r w:rsidRPr="001A2130">
        <w:rPr>
          <w:rFonts w:ascii="Arial" w:hAnsi="Arial" w:cs="Arial"/>
          <w:sz w:val="20"/>
        </w:rPr>
        <w:t xml:space="preserve">The Department of History and Graduate College do not require continuous registration of its degree candidates, except for those who are post-comps, who must register for at least </w:t>
      </w:r>
      <w:r w:rsidR="0090125B">
        <w:rPr>
          <w:rFonts w:ascii="Arial" w:hAnsi="Arial" w:cs="Arial"/>
          <w:sz w:val="20"/>
        </w:rPr>
        <w:t>0</w:t>
      </w:r>
      <w:r w:rsidRPr="001A2130">
        <w:rPr>
          <w:rFonts w:ascii="Arial" w:hAnsi="Arial" w:cs="Arial"/>
          <w:sz w:val="20"/>
        </w:rPr>
        <w:t xml:space="preserve"> credits each fall and spring semester until they have received the </w:t>
      </w:r>
      <w:r w:rsidR="0062670D">
        <w:rPr>
          <w:rFonts w:ascii="Arial" w:hAnsi="Arial" w:cs="Arial"/>
          <w:sz w:val="20"/>
        </w:rPr>
        <w:t>PhD</w:t>
      </w:r>
      <w:r w:rsidR="00150A27">
        <w:rPr>
          <w:rFonts w:ascii="Arial" w:hAnsi="Arial" w:cs="Arial"/>
          <w:sz w:val="20"/>
        </w:rPr>
        <w:t>.</w:t>
      </w:r>
      <w:r w:rsidRPr="001A2130">
        <w:rPr>
          <w:rFonts w:ascii="Arial" w:hAnsi="Arial" w:cs="Arial"/>
          <w:sz w:val="20"/>
        </w:rPr>
        <w:t xml:space="preserve"> Yet the Graduate College does require that </w:t>
      </w:r>
      <w:r w:rsidRPr="001A2130">
        <w:rPr>
          <w:rFonts w:ascii="Arial" w:hAnsi="Arial" w:cs="Arial"/>
          <w:b/>
          <w:sz w:val="20"/>
        </w:rPr>
        <w:t>no more than a calendar year of non-registration elapse</w:t>
      </w:r>
      <w:r w:rsidRPr="001A2130">
        <w:rPr>
          <w:rFonts w:ascii="Arial" w:hAnsi="Arial" w:cs="Arial"/>
          <w:sz w:val="20"/>
        </w:rPr>
        <w:t xml:space="preserve"> before students are dropped from the program. Once dropped, a student can be readmitted only through an application process. The Department may require the student to submit a formal application and all relevant materials to the Department and Graduate</w:t>
      </w:r>
      <w:r w:rsidR="009076D9">
        <w:rPr>
          <w:rFonts w:ascii="Arial" w:hAnsi="Arial" w:cs="Arial"/>
          <w:sz w:val="20"/>
        </w:rPr>
        <w:t xml:space="preserve"> </w:t>
      </w:r>
      <w:r w:rsidRPr="001A2130">
        <w:rPr>
          <w:rFonts w:ascii="Arial" w:hAnsi="Arial" w:cs="Arial"/>
          <w:sz w:val="20"/>
        </w:rPr>
        <w:t>College by the application due dates.</w:t>
      </w:r>
      <w:r w:rsidR="009076D9">
        <w:rPr>
          <w:rFonts w:ascii="Arial" w:hAnsi="Arial" w:cs="Arial"/>
          <w:sz w:val="20"/>
        </w:rPr>
        <w:t xml:space="preserve"> We are bound to apply the same standards to those who reapply as we do to new applicants</w:t>
      </w:r>
      <w:r w:rsidR="006D5226" w:rsidRPr="001A2130">
        <w:rPr>
          <w:rFonts w:ascii="Arial" w:hAnsi="Arial" w:cs="Arial"/>
          <w:sz w:val="20"/>
        </w:rPr>
        <w:t xml:space="preserve"> to the program, although we do not grant a new period of eligibility for major aid.</w:t>
      </w:r>
      <w:r w:rsidR="009076D9">
        <w:rPr>
          <w:rFonts w:ascii="Arial" w:hAnsi="Arial" w:cs="Arial"/>
          <w:sz w:val="20"/>
        </w:rPr>
        <w:t xml:space="preserve"> </w:t>
      </w:r>
      <w:r w:rsidR="006D5226" w:rsidRPr="001A2130">
        <w:rPr>
          <w:rFonts w:ascii="Arial" w:hAnsi="Arial" w:cs="Arial"/>
          <w:sz w:val="20"/>
        </w:rPr>
        <w:t>Given that the number and quality of applicants vary over time, those who have dropped out should not expect to be readmitted automatically.</w:t>
      </w:r>
    </w:p>
    <w:p w14:paraId="3C7CCB05" w14:textId="77777777" w:rsidR="006D5226" w:rsidRPr="001A2130" w:rsidRDefault="006D5226" w:rsidP="006D5226">
      <w:pPr>
        <w:widowControl/>
        <w:rPr>
          <w:rFonts w:ascii="Arial" w:hAnsi="Arial" w:cs="Arial"/>
          <w:sz w:val="20"/>
        </w:rPr>
      </w:pPr>
    </w:p>
    <w:p w14:paraId="1A855F67" w14:textId="6196C8F6" w:rsidR="006D5226" w:rsidRPr="001A2130" w:rsidRDefault="006D5226" w:rsidP="006D5226">
      <w:pPr>
        <w:widowControl/>
        <w:rPr>
          <w:rFonts w:ascii="Arial" w:hAnsi="Arial" w:cs="Arial"/>
          <w:sz w:val="20"/>
        </w:rPr>
      </w:pPr>
      <w:r w:rsidRPr="001A2130">
        <w:rPr>
          <w:rFonts w:ascii="Arial" w:hAnsi="Arial" w:cs="Arial"/>
          <w:sz w:val="20"/>
        </w:rPr>
        <w:t>Dropping out, especially in cases where students simply seem to disappear, is more drastic than taking a leave of absence. When a student has a significant medical problem, a temporary change in personal circumstances, or important professiona</w:t>
      </w:r>
      <w:r w:rsidR="00DC5E6B">
        <w:rPr>
          <w:rFonts w:ascii="Arial" w:hAnsi="Arial" w:cs="Arial"/>
          <w:sz w:val="20"/>
        </w:rPr>
        <w:t xml:space="preserve">l reasons to suspend </w:t>
      </w:r>
      <w:r w:rsidRPr="001A2130">
        <w:rPr>
          <w:rFonts w:ascii="Arial" w:hAnsi="Arial" w:cs="Arial"/>
          <w:sz w:val="20"/>
        </w:rPr>
        <w:t xml:space="preserve">graduate studies, then a leave of absence can usually be worked out. It is particularly vital for a student who is having a problem that is interfering with work to such a degree that very little progress can be made during a semester or a year to see the DGS </w:t>
      </w:r>
      <w:r w:rsidRPr="001A2130">
        <w:rPr>
          <w:rFonts w:ascii="Arial" w:hAnsi="Arial" w:cs="Arial"/>
          <w:b/>
          <w:sz w:val="20"/>
        </w:rPr>
        <w:t>as soon as possible</w:t>
      </w:r>
      <w:r w:rsidRPr="001A2130">
        <w:rPr>
          <w:rFonts w:ascii="Arial" w:hAnsi="Arial" w:cs="Arial"/>
          <w:sz w:val="20"/>
        </w:rPr>
        <w:t xml:space="preserve">. Delaying out of embarrassment for being human can compound the problem: incompletes that turn to Fs, poor performance as a </w:t>
      </w:r>
      <w:r w:rsidR="0082773A">
        <w:rPr>
          <w:rFonts w:ascii="Arial" w:hAnsi="Arial" w:cs="Arial"/>
          <w:sz w:val="20"/>
        </w:rPr>
        <w:t>TA</w:t>
      </w:r>
      <w:r w:rsidRPr="001A2130">
        <w:rPr>
          <w:rFonts w:ascii="Arial" w:hAnsi="Arial" w:cs="Arial"/>
          <w:sz w:val="20"/>
        </w:rPr>
        <w:t>, inability to take the comps or finish the prospectus can have consequences that are difficult to make up for, even with retrospective sympathy and understanding from the faculty. There are many resources on campus and in Iowa City for help during troubled times, and we encourage students to use them well before abandoning a degree program seems to be the only option.</w:t>
      </w:r>
    </w:p>
    <w:p w14:paraId="09A9AB11" w14:textId="77777777" w:rsidR="006D5226" w:rsidRPr="001A2130" w:rsidRDefault="006D5226" w:rsidP="006D5226">
      <w:pPr>
        <w:widowControl/>
        <w:rPr>
          <w:rFonts w:ascii="Arial" w:hAnsi="Arial" w:cs="Arial"/>
          <w:sz w:val="20"/>
        </w:rPr>
      </w:pPr>
    </w:p>
    <w:p w14:paraId="4D146AF0" w14:textId="77777777" w:rsidR="00170930" w:rsidRPr="001A2130" w:rsidRDefault="00170930" w:rsidP="006D5226">
      <w:pPr>
        <w:widowControl/>
        <w:rPr>
          <w:rFonts w:ascii="Arial" w:hAnsi="Arial" w:cs="Arial"/>
          <w:b/>
          <w:i/>
          <w:sz w:val="20"/>
        </w:rPr>
      </w:pPr>
    </w:p>
    <w:p w14:paraId="23576922" w14:textId="77777777" w:rsidR="0009331D" w:rsidRPr="00681DE3" w:rsidRDefault="0009331D" w:rsidP="006D5226">
      <w:pPr>
        <w:widowControl/>
        <w:rPr>
          <w:rFonts w:ascii="Arial" w:hAnsi="Arial" w:cs="Arial"/>
          <w:sz w:val="20"/>
        </w:rPr>
      </w:pPr>
      <w:r w:rsidRPr="00681DE3">
        <w:rPr>
          <w:rFonts w:ascii="Arial" w:hAnsi="Arial" w:cs="Arial"/>
          <w:i/>
          <w:sz w:val="20"/>
        </w:rPr>
        <w:lastRenderedPageBreak/>
        <w:t>The Advisory Committee</w:t>
      </w:r>
    </w:p>
    <w:p w14:paraId="6B68FF10" w14:textId="77777777" w:rsidR="0009331D" w:rsidRPr="001A2130" w:rsidRDefault="0009331D" w:rsidP="006D5226">
      <w:pPr>
        <w:widowControl/>
        <w:rPr>
          <w:rFonts w:ascii="Arial" w:hAnsi="Arial" w:cs="Arial"/>
          <w:sz w:val="20"/>
        </w:rPr>
      </w:pPr>
    </w:p>
    <w:p w14:paraId="360DEE1E" w14:textId="0A112F9E" w:rsidR="0009331D" w:rsidRPr="001A2130" w:rsidRDefault="0009331D" w:rsidP="006D5226">
      <w:pPr>
        <w:widowControl/>
        <w:rPr>
          <w:rFonts w:ascii="Arial" w:hAnsi="Arial" w:cs="Arial"/>
          <w:sz w:val="20"/>
        </w:rPr>
      </w:pPr>
      <w:r w:rsidRPr="001A2130">
        <w:rPr>
          <w:rFonts w:ascii="Arial" w:hAnsi="Arial" w:cs="Arial"/>
          <w:sz w:val="20"/>
        </w:rPr>
        <w:t>All funded graduate students have an advisory committee. In the first year, the com</w:t>
      </w:r>
      <w:r w:rsidR="00150A27">
        <w:rPr>
          <w:rFonts w:ascii="Arial" w:hAnsi="Arial" w:cs="Arial"/>
          <w:sz w:val="20"/>
        </w:rPr>
        <w:t xml:space="preserve">mittee consists of the DGS, </w:t>
      </w:r>
      <w:r w:rsidRPr="001A2130">
        <w:rPr>
          <w:rFonts w:ascii="Arial" w:hAnsi="Arial" w:cs="Arial"/>
          <w:sz w:val="20"/>
        </w:rPr>
        <w:t xml:space="preserve">advisor, and a third member chosen by the student. In subsequent years, the committee consists of the advisor and two other faculty members who supervise the student’s second and third exam fields. </w:t>
      </w:r>
      <w:r w:rsidR="001A2130" w:rsidRPr="001A2130">
        <w:rPr>
          <w:rFonts w:ascii="Arial" w:hAnsi="Arial" w:cs="Arial"/>
          <w:sz w:val="20"/>
        </w:rPr>
        <w:t xml:space="preserve">New </w:t>
      </w:r>
      <w:r w:rsidR="00150A27">
        <w:rPr>
          <w:rFonts w:ascii="Arial" w:hAnsi="Arial" w:cs="Arial"/>
          <w:sz w:val="20"/>
        </w:rPr>
        <w:t>doctoral</w:t>
      </w:r>
      <w:r w:rsidR="001A2130" w:rsidRPr="001A2130">
        <w:rPr>
          <w:rFonts w:ascii="Arial" w:hAnsi="Arial" w:cs="Arial"/>
          <w:sz w:val="20"/>
        </w:rPr>
        <w:t xml:space="preserve"> students must meet with their Advisory Committees by the end of their </w:t>
      </w:r>
      <w:r w:rsidR="0058373F">
        <w:rPr>
          <w:rFonts w:ascii="Arial" w:hAnsi="Arial" w:cs="Arial"/>
          <w:sz w:val="20"/>
        </w:rPr>
        <w:t>second</w:t>
      </w:r>
      <w:r w:rsidR="0058373F" w:rsidRPr="001A2130">
        <w:rPr>
          <w:rFonts w:ascii="Arial" w:hAnsi="Arial" w:cs="Arial"/>
          <w:sz w:val="20"/>
        </w:rPr>
        <w:t xml:space="preserve"> </w:t>
      </w:r>
      <w:r w:rsidR="001A2130" w:rsidRPr="001A2130">
        <w:rPr>
          <w:rFonts w:ascii="Arial" w:hAnsi="Arial" w:cs="Arial"/>
          <w:sz w:val="20"/>
        </w:rPr>
        <w:t xml:space="preserve">semester. Ongoing </w:t>
      </w:r>
      <w:r w:rsidR="00150A27">
        <w:rPr>
          <w:rFonts w:ascii="Arial" w:hAnsi="Arial" w:cs="Arial"/>
          <w:sz w:val="20"/>
        </w:rPr>
        <w:t>doctoral</w:t>
      </w:r>
      <w:r w:rsidR="001A2130" w:rsidRPr="001A2130">
        <w:rPr>
          <w:rFonts w:ascii="Arial" w:hAnsi="Arial" w:cs="Arial"/>
          <w:sz w:val="20"/>
        </w:rPr>
        <w:t xml:space="preserve"> students must meet with their Advisory Committee by the end of February until they have defended their prospectus. The Advisory Committee will report on its meeting in a form provided by</w:t>
      </w:r>
      <w:r w:rsidR="00A6782A">
        <w:rPr>
          <w:rFonts w:ascii="Arial" w:hAnsi="Arial" w:cs="Arial"/>
          <w:sz w:val="20"/>
        </w:rPr>
        <w:t xml:space="preserve"> the </w:t>
      </w:r>
      <w:r w:rsidR="00AC56C6">
        <w:rPr>
          <w:rFonts w:ascii="Arial" w:hAnsi="Arial" w:cs="Arial"/>
          <w:sz w:val="20"/>
        </w:rPr>
        <w:t>D</w:t>
      </w:r>
      <w:r w:rsidR="00A6782A">
        <w:rPr>
          <w:rFonts w:ascii="Arial" w:hAnsi="Arial" w:cs="Arial"/>
          <w:sz w:val="20"/>
        </w:rPr>
        <w:t xml:space="preserve">epartmental </w:t>
      </w:r>
      <w:r w:rsidR="00AC56C6">
        <w:rPr>
          <w:rFonts w:ascii="Arial" w:hAnsi="Arial" w:cs="Arial"/>
          <w:sz w:val="20"/>
        </w:rPr>
        <w:t>A</w:t>
      </w:r>
      <w:r w:rsidR="00A6782A">
        <w:rPr>
          <w:rFonts w:ascii="Arial" w:hAnsi="Arial" w:cs="Arial"/>
          <w:sz w:val="20"/>
        </w:rPr>
        <w:t>dministrator</w:t>
      </w:r>
      <w:r w:rsidR="001A2130" w:rsidRPr="001A2130">
        <w:rPr>
          <w:rFonts w:ascii="Arial" w:hAnsi="Arial" w:cs="Arial"/>
          <w:sz w:val="20"/>
        </w:rPr>
        <w:t>.</w:t>
      </w:r>
    </w:p>
    <w:p w14:paraId="4F74BE8D" w14:textId="77777777" w:rsidR="00933FCD" w:rsidRPr="001A2130" w:rsidRDefault="00933FCD" w:rsidP="006D5226">
      <w:pPr>
        <w:widowControl/>
        <w:rPr>
          <w:rFonts w:ascii="Arial" w:hAnsi="Arial" w:cs="Arial"/>
          <w:sz w:val="20"/>
        </w:rPr>
      </w:pPr>
    </w:p>
    <w:p w14:paraId="4CBF1644" w14:textId="77777777" w:rsidR="00933FCD" w:rsidRPr="001A2130" w:rsidRDefault="00933FCD" w:rsidP="006D5226">
      <w:pPr>
        <w:widowControl/>
        <w:rPr>
          <w:rFonts w:ascii="Arial" w:hAnsi="Arial" w:cs="Arial"/>
          <w:sz w:val="20"/>
        </w:rPr>
      </w:pPr>
      <w:r w:rsidRPr="001A2130">
        <w:rPr>
          <w:rFonts w:ascii="Arial" w:hAnsi="Arial" w:cs="Arial"/>
          <w:sz w:val="20"/>
        </w:rPr>
        <w:t xml:space="preserve">Students must submit the names of their committee members to </w:t>
      </w:r>
      <w:r w:rsidR="00A6782A">
        <w:rPr>
          <w:rFonts w:ascii="Arial" w:hAnsi="Arial" w:cs="Arial"/>
          <w:sz w:val="20"/>
        </w:rPr>
        <w:t xml:space="preserve">the </w:t>
      </w:r>
      <w:r w:rsidR="00AC56C6">
        <w:rPr>
          <w:rFonts w:ascii="Arial" w:hAnsi="Arial" w:cs="Arial"/>
          <w:sz w:val="20"/>
        </w:rPr>
        <w:t>D</w:t>
      </w:r>
      <w:r w:rsidR="00A6782A">
        <w:rPr>
          <w:rFonts w:ascii="Arial" w:hAnsi="Arial" w:cs="Arial"/>
          <w:sz w:val="20"/>
        </w:rPr>
        <w:t xml:space="preserve">epartmental </w:t>
      </w:r>
      <w:r w:rsidR="00AC56C6">
        <w:rPr>
          <w:rFonts w:ascii="Arial" w:hAnsi="Arial" w:cs="Arial"/>
          <w:sz w:val="20"/>
        </w:rPr>
        <w:t>A</w:t>
      </w:r>
      <w:r w:rsidR="00A6782A">
        <w:rPr>
          <w:rFonts w:ascii="Arial" w:hAnsi="Arial" w:cs="Arial"/>
          <w:sz w:val="20"/>
        </w:rPr>
        <w:t>dministrator</w:t>
      </w:r>
      <w:r w:rsidRPr="001A2130">
        <w:rPr>
          <w:rFonts w:ascii="Arial" w:hAnsi="Arial" w:cs="Arial"/>
          <w:sz w:val="20"/>
        </w:rPr>
        <w:t xml:space="preserve"> by November 1 in their first semester and update this list no later than November 1 in subsequent years.</w:t>
      </w:r>
    </w:p>
    <w:p w14:paraId="59C60FE2" w14:textId="77777777" w:rsidR="0009331D" w:rsidRPr="001A2130" w:rsidRDefault="009076D9" w:rsidP="006D5226">
      <w:pPr>
        <w:widowControl/>
        <w:rPr>
          <w:rFonts w:ascii="Arial" w:hAnsi="Arial" w:cs="Arial"/>
          <w:b/>
          <w:i/>
          <w:sz w:val="20"/>
        </w:rPr>
      </w:pPr>
      <w:r>
        <w:rPr>
          <w:rFonts w:ascii="Arial" w:hAnsi="Arial" w:cs="Arial"/>
          <w:b/>
          <w:i/>
          <w:sz w:val="20"/>
        </w:rPr>
        <w:br/>
      </w:r>
    </w:p>
    <w:p w14:paraId="1E5C417F" w14:textId="77777777" w:rsidR="006D5226" w:rsidRPr="001A2130" w:rsidRDefault="00FE47FB" w:rsidP="006D5226">
      <w:pPr>
        <w:widowControl/>
        <w:rPr>
          <w:rFonts w:ascii="Arial" w:hAnsi="Arial" w:cs="Arial"/>
          <w:b/>
          <w:i/>
          <w:sz w:val="20"/>
        </w:rPr>
      </w:pPr>
      <w:r w:rsidRPr="001A2130">
        <w:rPr>
          <w:rFonts w:ascii="Arial" w:hAnsi="Arial" w:cs="Arial"/>
          <w:b/>
          <w:i/>
          <w:sz w:val="20"/>
        </w:rPr>
        <w:t>M</w:t>
      </w:r>
      <w:r w:rsidR="00913C1B">
        <w:rPr>
          <w:rFonts w:ascii="Arial" w:hAnsi="Arial" w:cs="Arial"/>
          <w:b/>
          <w:i/>
          <w:sz w:val="20"/>
        </w:rPr>
        <w:t>A</w:t>
      </w:r>
      <w:r w:rsidR="0059392C">
        <w:rPr>
          <w:rFonts w:ascii="Arial" w:hAnsi="Arial" w:cs="Arial"/>
          <w:b/>
          <w:i/>
          <w:sz w:val="20"/>
        </w:rPr>
        <w:t xml:space="preserve"> </w:t>
      </w:r>
      <w:r w:rsidRPr="001A2130">
        <w:rPr>
          <w:rFonts w:ascii="Arial" w:hAnsi="Arial" w:cs="Arial"/>
          <w:b/>
          <w:i/>
          <w:sz w:val="20"/>
        </w:rPr>
        <w:t xml:space="preserve">Terminal </w:t>
      </w:r>
    </w:p>
    <w:p w14:paraId="54496A4B" w14:textId="77777777" w:rsidR="00DC3BA3" w:rsidRPr="001A2130" w:rsidRDefault="00DC3BA3" w:rsidP="006D5226">
      <w:pPr>
        <w:widowControl/>
        <w:rPr>
          <w:rFonts w:ascii="Arial" w:hAnsi="Arial" w:cs="Arial"/>
          <w:sz w:val="20"/>
        </w:rPr>
      </w:pPr>
    </w:p>
    <w:p w14:paraId="1F7FB230" w14:textId="0E3CB12E" w:rsidR="006D5226" w:rsidRPr="001A2130" w:rsidRDefault="006D5226" w:rsidP="006D5226">
      <w:pPr>
        <w:widowControl/>
        <w:rPr>
          <w:rFonts w:ascii="Arial" w:hAnsi="Arial" w:cs="Arial"/>
          <w:sz w:val="20"/>
        </w:rPr>
      </w:pPr>
      <w:r w:rsidRPr="001A2130">
        <w:rPr>
          <w:rFonts w:ascii="Arial" w:hAnsi="Arial" w:cs="Arial"/>
          <w:sz w:val="20"/>
        </w:rPr>
        <w:t xml:space="preserve">This plan is for students who only want the </w:t>
      </w:r>
      <w:r w:rsidR="003534CD">
        <w:rPr>
          <w:rFonts w:ascii="Arial" w:hAnsi="Arial" w:cs="Arial"/>
          <w:sz w:val="20"/>
        </w:rPr>
        <w:t>MA</w:t>
      </w:r>
      <w:r w:rsidRPr="001A2130">
        <w:rPr>
          <w:rFonts w:ascii="Arial" w:hAnsi="Arial" w:cs="Arial"/>
          <w:sz w:val="20"/>
        </w:rPr>
        <w:t xml:space="preserve"> and have not applied to be considered as potential doctoral candidates. </w:t>
      </w:r>
      <w:r w:rsidR="003534CD">
        <w:rPr>
          <w:rFonts w:ascii="Arial" w:hAnsi="Arial" w:cs="Arial"/>
          <w:sz w:val="20"/>
        </w:rPr>
        <w:t>MA</w:t>
      </w:r>
      <w:r w:rsidR="0023044B" w:rsidRPr="001A2130">
        <w:rPr>
          <w:rFonts w:ascii="Arial" w:hAnsi="Arial" w:cs="Arial"/>
          <w:sz w:val="20"/>
        </w:rPr>
        <w:t xml:space="preserve"> Terminal </w:t>
      </w:r>
      <w:r w:rsidRPr="001A2130">
        <w:rPr>
          <w:rFonts w:ascii="Arial" w:hAnsi="Arial" w:cs="Arial"/>
          <w:sz w:val="20"/>
        </w:rPr>
        <w:t>students come for a variety of reasons, from professional enhancement to personal enrichment. Due to the constraints on University resources, the Department is not able to offer</w:t>
      </w:r>
      <w:r w:rsidR="0023044B" w:rsidRPr="001A2130">
        <w:rPr>
          <w:rFonts w:ascii="Arial" w:hAnsi="Arial" w:cs="Arial"/>
          <w:sz w:val="20"/>
        </w:rPr>
        <w:t xml:space="preserve"> </w:t>
      </w:r>
      <w:r w:rsidR="003534CD">
        <w:rPr>
          <w:rFonts w:ascii="Arial" w:hAnsi="Arial" w:cs="Arial"/>
          <w:sz w:val="20"/>
        </w:rPr>
        <w:t>MA</w:t>
      </w:r>
      <w:r w:rsidR="0023044B" w:rsidRPr="001A2130">
        <w:rPr>
          <w:rFonts w:ascii="Arial" w:hAnsi="Arial" w:cs="Arial"/>
          <w:sz w:val="20"/>
        </w:rPr>
        <w:t xml:space="preserve"> Terminal </w:t>
      </w:r>
      <w:r w:rsidRPr="001A2130">
        <w:rPr>
          <w:rFonts w:ascii="Arial" w:hAnsi="Arial" w:cs="Arial"/>
          <w:sz w:val="20"/>
        </w:rPr>
        <w:t>students any major aid (graduate research assistantships, graduate in</w:t>
      </w:r>
      <w:r w:rsidR="001D5F55">
        <w:rPr>
          <w:rFonts w:ascii="Arial" w:hAnsi="Arial" w:cs="Arial"/>
          <w:sz w:val="20"/>
        </w:rPr>
        <w:t>structorships—</w:t>
      </w:r>
      <w:r w:rsidRPr="001A2130">
        <w:rPr>
          <w:rFonts w:ascii="Arial" w:hAnsi="Arial" w:cs="Arial"/>
          <w:sz w:val="20"/>
        </w:rPr>
        <w:t xml:space="preserve">see below). Hence our </w:t>
      </w:r>
      <w:r w:rsidR="003534CD">
        <w:rPr>
          <w:rFonts w:ascii="Arial" w:hAnsi="Arial" w:cs="Arial"/>
          <w:sz w:val="20"/>
        </w:rPr>
        <w:t>MA</w:t>
      </w:r>
      <w:r w:rsidR="0023044B" w:rsidRPr="001A2130">
        <w:rPr>
          <w:rFonts w:ascii="Arial" w:hAnsi="Arial" w:cs="Arial"/>
          <w:sz w:val="20"/>
        </w:rPr>
        <w:t xml:space="preserve"> Terminal </w:t>
      </w:r>
      <w:r w:rsidRPr="001A2130">
        <w:rPr>
          <w:rFonts w:ascii="Arial" w:hAnsi="Arial" w:cs="Arial"/>
          <w:sz w:val="20"/>
        </w:rPr>
        <w:t>program attracts only a few truly dedicated people each year, many of whom bring a rich variety of life experiences to our graduate courses.</w:t>
      </w:r>
    </w:p>
    <w:p w14:paraId="00E3A758" w14:textId="77777777" w:rsidR="006D5226" w:rsidRPr="001A2130" w:rsidRDefault="006D5226" w:rsidP="006D5226">
      <w:pPr>
        <w:widowControl/>
        <w:rPr>
          <w:rFonts w:ascii="Arial" w:hAnsi="Arial" w:cs="Arial"/>
          <w:sz w:val="20"/>
        </w:rPr>
      </w:pPr>
    </w:p>
    <w:p w14:paraId="38978E85" w14:textId="0BBC5E0C" w:rsidR="006D5226" w:rsidRPr="001A2130" w:rsidRDefault="006D5226" w:rsidP="006D5226">
      <w:pPr>
        <w:widowControl/>
        <w:rPr>
          <w:rFonts w:ascii="Arial" w:hAnsi="Arial" w:cs="Arial"/>
          <w:sz w:val="20"/>
        </w:rPr>
      </w:pPr>
      <w:r w:rsidRPr="001A2130">
        <w:rPr>
          <w:rFonts w:ascii="Arial" w:hAnsi="Arial" w:cs="Arial"/>
          <w:sz w:val="20"/>
        </w:rPr>
        <w:t>If a</w:t>
      </w:r>
      <w:r w:rsidR="00DC5E6B">
        <w:rPr>
          <w:rFonts w:ascii="Arial" w:hAnsi="Arial" w:cs="Arial"/>
          <w:sz w:val="20"/>
        </w:rPr>
        <w:t>n</w:t>
      </w:r>
      <w:r w:rsidR="0023044B" w:rsidRPr="001A2130">
        <w:rPr>
          <w:rFonts w:ascii="Arial" w:hAnsi="Arial" w:cs="Arial"/>
          <w:sz w:val="20"/>
        </w:rPr>
        <w:t xml:space="preserve"> </w:t>
      </w:r>
      <w:r w:rsidR="003534CD">
        <w:rPr>
          <w:rFonts w:ascii="Arial" w:hAnsi="Arial" w:cs="Arial"/>
          <w:sz w:val="20"/>
        </w:rPr>
        <w:t>MA</w:t>
      </w:r>
      <w:r w:rsidR="0023044B" w:rsidRPr="001A2130">
        <w:rPr>
          <w:rFonts w:ascii="Arial" w:hAnsi="Arial" w:cs="Arial"/>
          <w:sz w:val="20"/>
        </w:rPr>
        <w:t xml:space="preserve"> Terminal</w:t>
      </w:r>
      <w:r w:rsidRPr="001A2130">
        <w:rPr>
          <w:rFonts w:ascii="Arial" w:hAnsi="Arial" w:cs="Arial"/>
          <w:sz w:val="20"/>
        </w:rPr>
        <w:t xml:space="preserve"> student changes </w:t>
      </w:r>
      <w:r w:rsidR="00DC5E6B">
        <w:rPr>
          <w:rFonts w:ascii="Arial" w:hAnsi="Arial" w:cs="Arial"/>
          <w:sz w:val="20"/>
        </w:rPr>
        <w:t>their</w:t>
      </w:r>
      <w:r w:rsidRPr="001A2130">
        <w:rPr>
          <w:rFonts w:ascii="Arial" w:hAnsi="Arial" w:cs="Arial"/>
          <w:sz w:val="20"/>
        </w:rPr>
        <w:t xml:space="preserve"> mind about future graduate work in History at the University of Iowa, </w:t>
      </w:r>
      <w:r w:rsidR="00DC5E6B">
        <w:rPr>
          <w:rFonts w:ascii="Arial" w:hAnsi="Arial" w:cs="Arial"/>
          <w:sz w:val="20"/>
        </w:rPr>
        <w:t>they</w:t>
      </w:r>
      <w:r w:rsidRPr="001A2130">
        <w:rPr>
          <w:rFonts w:ascii="Arial" w:hAnsi="Arial" w:cs="Arial"/>
          <w:sz w:val="20"/>
        </w:rPr>
        <w:t xml:space="preserve"> must reapply to the Graduate College and Department’s admissions committee for </w:t>
      </w:r>
      <w:r w:rsidR="0062670D">
        <w:rPr>
          <w:rFonts w:ascii="Arial" w:hAnsi="Arial" w:cs="Arial"/>
          <w:sz w:val="20"/>
        </w:rPr>
        <w:t>PhD</w:t>
      </w:r>
      <w:r w:rsidR="00DC3BA3" w:rsidRPr="001A2130">
        <w:rPr>
          <w:rFonts w:ascii="Arial" w:hAnsi="Arial" w:cs="Arial"/>
          <w:sz w:val="20"/>
        </w:rPr>
        <w:t xml:space="preserve"> </w:t>
      </w:r>
      <w:r w:rsidR="000C0EC2">
        <w:rPr>
          <w:rFonts w:ascii="Arial" w:hAnsi="Arial" w:cs="Arial"/>
          <w:sz w:val="20"/>
        </w:rPr>
        <w:t>status</w:t>
      </w:r>
      <w:r w:rsidRPr="001A2130">
        <w:rPr>
          <w:rFonts w:ascii="Arial" w:hAnsi="Arial" w:cs="Arial"/>
          <w:sz w:val="20"/>
        </w:rPr>
        <w:t xml:space="preserve">. During this process, the student’s application is considered with those of all the people applying for admission to our </w:t>
      </w:r>
      <w:r w:rsidR="0062670D">
        <w:rPr>
          <w:rFonts w:ascii="Arial" w:hAnsi="Arial" w:cs="Arial"/>
          <w:sz w:val="20"/>
        </w:rPr>
        <w:t>PhD</w:t>
      </w:r>
      <w:r w:rsidR="000C0EC2">
        <w:rPr>
          <w:rFonts w:ascii="Arial" w:hAnsi="Arial" w:cs="Arial"/>
          <w:sz w:val="20"/>
        </w:rPr>
        <w:t xml:space="preserve"> program</w:t>
      </w:r>
      <w:r w:rsidRPr="001A2130">
        <w:rPr>
          <w:rFonts w:ascii="Arial" w:hAnsi="Arial" w:cs="Arial"/>
          <w:sz w:val="20"/>
        </w:rPr>
        <w:t>.</w:t>
      </w:r>
    </w:p>
    <w:p w14:paraId="1D66303F" w14:textId="77777777" w:rsidR="00C52F4A" w:rsidRDefault="00C52F4A" w:rsidP="006D5226">
      <w:pPr>
        <w:widowControl/>
        <w:rPr>
          <w:rFonts w:ascii="Arial" w:hAnsi="Arial" w:cs="Arial"/>
          <w:sz w:val="20"/>
        </w:rPr>
      </w:pPr>
    </w:p>
    <w:p w14:paraId="74559868" w14:textId="00A6C50A" w:rsidR="006D5226" w:rsidRPr="001A2130" w:rsidRDefault="006D5226" w:rsidP="006D5226">
      <w:pPr>
        <w:widowControl/>
        <w:rPr>
          <w:rFonts w:ascii="Arial" w:hAnsi="Arial" w:cs="Arial"/>
          <w:sz w:val="20"/>
        </w:rPr>
      </w:pPr>
      <w:r w:rsidRPr="001A2130">
        <w:rPr>
          <w:rFonts w:ascii="Arial" w:hAnsi="Arial" w:cs="Arial"/>
          <w:sz w:val="20"/>
        </w:rPr>
        <w:t xml:space="preserve">The </w:t>
      </w:r>
      <w:r w:rsidR="003534CD">
        <w:rPr>
          <w:rFonts w:ascii="Arial" w:hAnsi="Arial" w:cs="Arial"/>
          <w:sz w:val="20"/>
        </w:rPr>
        <w:t>MA</w:t>
      </w:r>
      <w:r w:rsidR="0023044B" w:rsidRPr="001A2130">
        <w:rPr>
          <w:rFonts w:ascii="Arial" w:hAnsi="Arial" w:cs="Arial"/>
          <w:sz w:val="20"/>
        </w:rPr>
        <w:t xml:space="preserve"> Terminal </w:t>
      </w:r>
      <w:r w:rsidRPr="001A2130">
        <w:rPr>
          <w:rFonts w:ascii="Arial" w:hAnsi="Arial" w:cs="Arial"/>
          <w:sz w:val="20"/>
        </w:rPr>
        <w:t xml:space="preserve">is usually a </w:t>
      </w:r>
      <w:r w:rsidRPr="001A2130">
        <w:rPr>
          <w:rFonts w:ascii="Arial" w:hAnsi="Arial" w:cs="Arial"/>
          <w:b/>
          <w:sz w:val="20"/>
        </w:rPr>
        <w:t>course work</w:t>
      </w:r>
      <w:r w:rsidRPr="001A2130">
        <w:rPr>
          <w:rFonts w:ascii="Arial" w:hAnsi="Arial" w:cs="Arial"/>
          <w:sz w:val="20"/>
        </w:rPr>
        <w:t xml:space="preserve"> and </w:t>
      </w:r>
      <w:r w:rsidRPr="001A2130">
        <w:rPr>
          <w:rFonts w:ascii="Arial" w:hAnsi="Arial" w:cs="Arial"/>
          <w:b/>
          <w:sz w:val="20"/>
        </w:rPr>
        <w:t>examination</w:t>
      </w:r>
      <w:r w:rsidRPr="001A2130">
        <w:rPr>
          <w:rFonts w:ascii="Arial" w:hAnsi="Arial" w:cs="Arial"/>
          <w:sz w:val="20"/>
        </w:rPr>
        <w:t xml:space="preserve"> degree. It does not require a major research essay</w:t>
      </w:r>
      <w:r w:rsidR="000C0EC2">
        <w:rPr>
          <w:rFonts w:ascii="Arial" w:hAnsi="Arial" w:cs="Arial"/>
          <w:sz w:val="20"/>
        </w:rPr>
        <w:t xml:space="preserve">/thesis. A student may </w:t>
      </w:r>
      <w:r w:rsidRPr="001A2130">
        <w:rPr>
          <w:rFonts w:ascii="Arial" w:hAnsi="Arial" w:cs="Arial"/>
          <w:sz w:val="20"/>
        </w:rPr>
        <w:t xml:space="preserve">opt to complete the </w:t>
      </w:r>
      <w:r w:rsidR="000C0EC2">
        <w:rPr>
          <w:rFonts w:ascii="Arial" w:hAnsi="Arial" w:cs="Arial"/>
          <w:sz w:val="20"/>
        </w:rPr>
        <w:t>master’s to PhD</w:t>
      </w:r>
      <w:r w:rsidR="0023044B" w:rsidRPr="001A2130">
        <w:rPr>
          <w:rFonts w:ascii="Arial" w:hAnsi="Arial" w:cs="Arial"/>
          <w:sz w:val="20"/>
        </w:rPr>
        <w:t xml:space="preserve"> </w:t>
      </w:r>
      <w:r w:rsidR="000C0EC2">
        <w:rPr>
          <w:rFonts w:ascii="Arial" w:hAnsi="Arial" w:cs="Arial"/>
          <w:sz w:val="20"/>
        </w:rPr>
        <w:t>requirement</w:t>
      </w:r>
      <w:r w:rsidRPr="001A2130">
        <w:rPr>
          <w:rFonts w:ascii="Arial" w:hAnsi="Arial" w:cs="Arial"/>
          <w:sz w:val="20"/>
        </w:rPr>
        <w:t>, which include</w:t>
      </w:r>
      <w:r w:rsidR="000C0EC2">
        <w:rPr>
          <w:rFonts w:ascii="Arial" w:hAnsi="Arial" w:cs="Arial"/>
          <w:sz w:val="20"/>
        </w:rPr>
        <w:t>s</w:t>
      </w:r>
      <w:r w:rsidRPr="001A2130">
        <w:rPr>
          <w:rFonts w:ascii="Arial" w:hAnsi="Arial" w:cs="Arial"/>
          <w:sz w:val="20"/>
        </w:rPr>
        <w:t xml:space="preserve"> a </w:t>
      </w:r>
      <w:r w:rsidR="000C0EC2">
        <w:rPr>
          <w:rFonts w:ascii="Arial" w:hAnsi="Arial" w:cs="Arial"/>
          <w:sz w:val="20"/>
        </w:rPr>
        <w:t>m</w:t>
      </w:r>
      <w:r w:rsidRPr="001A2130">
        <w:rPr>
          <w:rFonts w:ascii="Arial" w:hAnsi="Arial" w:cs="Arial"/>
          <w:sz w:val="20"/>
        </w:rPr>
        <w:t xml:space="preserve">aster’s essay, in consultation with the DGS, as long as there is a faculty </w:t>
      </w:r>
      <w:r w:rsidR="000C0EC2">
        <w:rPr>
          <w:rFonts w:ascii="Arial" w:hAnsi="Arial" w:cs="Arial"/>
          <w:sz w:val="20"/>
        </w:rPr>
        <w:t>member</w:t>
      </w:r>
      <w:r w:rsidRPr="001A2130">
        <w:rPr>
          <w:rFonts w:ascii="Arial" w:hAnsi="Arial" w:cs="Arial"/>
          <w:sz w:val="20"/>
        </w:rPr>
        <w:t xml:space="preserve"> willing to supervise the essay. The </w:t>
      </w:r>
      <w:r w:rsidR="003534CD">
        <w:rPr>
          <w:rFonts w:ascii="Arial" w:hAnsi="Arial" w:cs="Arial"/>
          <w:sz w:val="20"/>
        </w:rPr>
        <w:t>MA</w:t>
      </w:r>
      <w:r w:rsidRPr="001A2130">
        <w:rPr>
          <w:rFonts w:ascii="Arial" w:hAnsi="Arial" w:cs="Arial"/>
          <w:sz w:val="20"/>
        </w:rPr>
        <w:t xml:space="preserve"> in this case is still considered to be a terminal degree (i.e. it does not lead to entry into the </w:t>
      </w:r>
      <w:r w:rsidR="0062670D">
        <w:rPr>
          <w:rFonts w:ascii="Arial" w:hAnsi="Arial" w:cs="Arial"/>
          <w:sz w:val="20"/>
        </w:rPr>
        <w:t>PhD</w:t>
      </w:r>
      <w:r w:rsidRPr="001A2130">
        <w:rPr>
          <w:rFonts w:ascii="Arial" w:hAnsi="Arial" w:cs="Arial"/>
          <w:sz w:val="20"/>
        </w:rPr>
        <w:t xml:space="preserve"> program).</w:t>
      </w:r>
    </w:p>
    <w:p w14:paraId="20CC08FE" w14:textId="77777777" w:rsidR="009B7365" w:rsidRPr="001A2130" w:rsidRDefault="009B7365" w:rsidP="006D5226">
      <w:pPr>
        <w:widowControl/>
        <w:rPr>
          <w:rFonts w:ascii="Arial" w:hAnsi="Arial" w:cs="Arial"/>
          <w:sz w:val="20"/>
        </w:rPr>
      </w:pPr>
    </w:p>
    <w:p w14:paraId="415D60B6" w14:textId="77777777" w:rsidR="00681DE3" w:rsidRDefault="00681DE3" w:rsidP="006D5226">
      <w:pPr>
        <w:widowControl/>
        <w:rPr>
          <w:rFonts w:ascii="Arial" w:hAnsi="Arial" w:cs="Arial"/>
          <w:i/>
          <w:sz w:val="20"/>
        </w:rPr>
      </w:pPr>
      <w:r>
        <w:rPr>
          <w:rFonts w:ascii="Arial" w:hAnsi="Arial" w:cs="Arial"/>
          <w:i/>
          <w:sz w:val="20"/>
        </w:rPr>
        <w:t>Courses and Credits</w:t>
      </w:r>
    </w:p>
    <w:p w14:paraId="446872DF" w14:textId="77777777" w:rsidR="00681DE3" w:rsidRDefault="00681DE3" w:rsidP="006D5226">
      <w:pPr>
        <w:widowControl/>
        <w:rPr>
          <w:rFonts w:ascii="Arial" w:hAnsi="Arial" w:cs="Arial"/>
          <w:i/>
          <w:sz w:val="20"/>
        </w:rPr>
      </w:pPr>
    </w:p>
    <w:p w14:paraId="4E81B45E" w14:textId="481E1069" w:rsidR="006D5226" w:rsidRPr="001A2130" w:rsidRDefault="00DC5E6B" w:rsidP="006D5226">
      <w:pPr>
        <w:widowControl/>
        <w:rPr>
          <w:rFonts w:ascii="Arial" w:hAnsi="Arial" w:cs="Arial"/>
          <w:sz w:val="20"/>
        </w:rPr>
      </w:pPr>
      <w:r>
        <w:rPr>
          <w:rFonts w:ascii="Arial" w:hAnsi="Arial" w:cs="Arial"/>
          <w:sz w:val="20"/>
        </w:rPr>
        <w:t>A</w:t>
      </w:r>
      <w:r w:rsidR="006D5226" w:rsidRPr="001A2130">
        <w:rPr>
          <w:rFonts w:ascii="Arial" w:hAnsi="Arial" w:cs="Arial"/>
          <w:sz w:val="20"/>
        </w:rPr>
        <w:t xml:space="preserve"> new student should plan </w:t>
      </w:r>
      <w:r>
        <w:rPr>
          <w:rFonts w:ascii="Arial" w:hAnsi="Arial" w:cs="Arial"/>
          <w:sz w:val="20"/>
        </w:rPr>
        <w:t>the</w:t>
      </w:r>
      <w:r w:rsidR="006D5226" w:rsidRPr="001A2130">
        <w:rPr>
          <w:rFonts w:ascii="Arial" w:hAnsi="Arial" w:cs="Arial"/>
          <w:sz w:val="20"/>
        </w:rPr>
        <w:t xml:space="preserve"> course of study as early as possible in the first semester at the University of Iowa, consulting initially with the DGS and then in subsequent semesters with a faculty person who has agreed to serve as an advisor. The choice of courses must fulfill these requirements:</w:t>
      </w:r>
    </w:p>
    <w:p w14:paraId="60F1478C" w14:textId="77777777" w:rsidR="006D5226" w:rsidRPr="001A2130" w:rsidRDefault="006D5226" w:rsidP="006D5226">
      <w:pPr>
        <w:widowControl/>
        <w:rPr>
          <w:rFonts w:ascii="Arial" w:hAnsi="Arial" w:cs="Arial"/>
          <w:sz w:val="20"/>
        </w:rPr>
      </w:pPr>
    </w:p>
    <w:p w14:paraId="2352B80D" w14:textId="77777777" w:rsidR="00170930" w:rsidRPr="001A2130" w:rsidRDefault="00170930" w:rsidP="006D5226">
      <w:pPr>
        <w:widowControl/>
        <w:rPr>
          <w:rFonts w:ascii="Arial" w:hAnsi="Arial" w:cs="Arial"/>
          <w:sz w:val="20"/>
        </w:rPr>
      </w:pPr>
    </w:p>
    <w:p w14:paraId="376B9DAB" w14:textId="77777777" w:rsidR="006D5226" w:rsidRPr="001A2130" w:rsidRDefault="003534CD" w:rsidP="00F14C16">
      <w:pPr>
        <w:pStyle w:val="ListParagraph"/>
        <w:widowControl/>
        <w:numPr>
          <w:ilvl w:val="0"/>
          <w:numId w:val="3"/>
        </w:numPr>
        <w:rPr>
          <w:rFonts w:ascii="Arial" w:hAnsi="Arial" w:cs="Arial"/>
          <w:sz w:val="20"/>
        </w:rPr>
      </w:pPr>
      <w:r>
        <w:rPr>
          <w:rFonts w:ascii="Arial" w:hAnsi="Arial" w:cs="Arial"/>
          <w:sz w:val="20"/>
        </w:rPr>
        <w:t>MA</w:t>
      </w:r>
      <w:r w:rsidR="0023044B" w:rsidRPr="001A2130">
        <w:rPr>
          <w:rFonts w:ascii="Arial" w:hAnsi="Arial" w:cs="Arial"/>
          <w:sz w:val="20"/>
        </w:rPr>
        <w:t xml:space="preserve"> Terminal </w:t>
      </w:r>
      <w:r w:rsidR="006D5226" w:rsidRPr="001A2130">
        <w:rPr>
          <w:rFonts w:ascii="Arial" w:hAnsi="Arial" w:cs="Arial"/>
          <w:sz w:val="20"/>
        </w:rPr>
        <w:t xml:space="preserve">students are expected to take </w:t>
      </w:r>
      <w:r w:rsidR="0056785D" w:rsidRPr="001A2130">
        <w:rPr>
          <w:rFonts w:ascii="Arial" w:hAnsi="Arial" w:cs="Arial"/>
          <w:sz w:val="20"/>
        </w:rPr>
        <w:t>HIST:6001</w:t>
      </w:r>
      <w:r w:rsidR="006D5226" w:rsidRPr="001A2130">
        <w:rPr>
          <w:rFonts w:ascii="Arial" w:hAnsi="Arial" w:cs="Arial"/>
          <w:sz w:val="20"/>
        </w:rPr>
        <w:t>, the first year 3 credit Graduate Colloquium; unless the DGS agrees that it isn’t necessary for the student’s introduction to the Department.</w:t>
      </w:r>
      <w:r w:rsidR="002B01D0" w:rsidRPr="001A2130">
        <w:rPr>
          <w:rFonts w:ascii="Arial" w:hAnsi="Arial" w:cs="Arial"/>
          <w:sz w:val="20"/>
        </w:rPr>
        <w:t xml:space="preserve"> </w:t>
      </w:r>
    </w:p>
    <w:p w14:paraId="368C85E2" w14:textId="77777777" w:rsidR="006D5226" w:rsidRPr="001A2130" w:rsidRDefault="006D5226" w:rsidP="00170930">
      <w:pPr>
        <w:widowControl/>
        <w:rPr>
          <w:rFonts w:ascii="Arial" w:hAnsi="Arial" w:cs="Arial"/>
          <w:sz w:val="20"/>
        </w:rPr>
      </w:pPr>
    </w:p>
    <w:p w14:paraId="47F903FF" w14:textId="77777777" w:rsidR="006D5226" w:rsidRPr="001A2130" w:rsidRDefault="006D5226" w:rsidP="00F14C16">
      <w:pPr>
        <w:pStyle w:val="BodyTextIndent2"/>
        <w:widowControl/>
        <w:numPr>
          <w:ilvl w:val="0"/>
          <w:numId w:val="3"/>
        </w:numPr>
        <w:rPr>
          <w:rFonts w:cs="Arial"/>
          <w:sz w:val="20"/>
        </w:rPr>
      </w:pPr>
      <w:r w:rsidRPr="001A2130">
        <w:rPr>
          <w:rFonts w:cs="Arial"/>
          <w:sz w:val="20"/>
        </w:rPr>
        <w:t xml:space="preserve">Each student must complete 30 credit hours in classes listed at the </w:t>
      </w:r>
      <w:r w:rsidR="001F01AF" w:rsidRPr="001A2130">
        <w:rPr>
          <w:rFonts w:cs="Arial"/>
          <w:sz w:val="20"/>
        </w:rPr>
        <w:t>3000-4999 level</w:t>
      </w:r>
      <w:r w:rsidRPr="001A2130">
        <w:rPr>
          <w:rFonts w:cs="Arial"/>
          <w:sz w:val="20"/>
        </w:rPr>
        <w:t xml:space="preserve"> (upper level undergraduate courses</w:t>
      </w:r>
      <w:r w:rsidR="0056785D" w:rsidRPr="001A2130">
        <w:rPr>
          <w:rFonts w:cs="Arial"/>
          <w:sz w:val="20"/>
        </w:rPr>
        <w:t>) or above. Courses in the 6000-7999</w:t>
      </w:r>
      <w:r w:rsidRPr="001A2130">
        <w:rPr>
          <w:rFonts w:cs="Arial"/>
          <w:sz w:val="20"/>
        </w:rPr>
        <w:t xml:space="preserve"> are graduate level courses. The Graduate College requires that 24 of the 30 credits be taken in residence at the University of Iowa.</w:t>
      </w:r>
      <w:r w:rsidRPr="001A2130">
        <w:rPr>
          <w:rFonts w:cs="Arial"/>
          <w:sz w:val="20"/>
        </w:rPr>
        <w:br/>
      </w:r>
    </w:p>
    <w:p w14:paraId="371B1FC2" w14:textId="43DDCBE4" w:rsidR="006D5226" w:rsidRPr="001A2130" w:rsidRDefault="006D5226" w:rsidP="00F14C16">
      <w:pPr>
        <w:pStyle w:val="BodyTextIndent2"/>
        <w:widowControl/>
        <w:numPr>
          <w:ilvl w:val="0"/>
          <w:numId w:val="3"/>
        </w:numPr>
        <w:rPr>
          <w:rFonts w:cs="Arial"/>
          <w:sz w:val="20"/>
        </w:rPr>
      </w:pPr>
      <w:r w:rsidRPr="001A2130">
        <w:rPr>
          <w:rFonts w:cs="Arial"/>
          <w:sz w:val="20"/>
        </w:rPr>
        <w:t xml:space="preserve">Of the required 30 </w:t>
      </w:r>
      <w:r w:rsidR="004A0314">
        <w:rPr>
          <w:rFonts w:cs="Arial"/>
          <w:sz w:val="20"/>
        </w:rPr>
        <w:t>credit</w:t>
      </w:r>
      <w:r w:rsidRPr="001A2130">
        <w:rPr>
          <w:rFonts w:cs="Arial"/>
          <w:sz w:val="20"/>
        </w:rPr>
        <w:t xml:space="preserve"> hours, at</w:t>
      </w:r>
      <w:r w:rsidRPr="001A2130">
        <w:rPr>
          <w:rFonts w:cs="Arial"/>
          <w:b/>
          <w:sz w:val="20"/>
        </w:rPr>
        <w:t xml:space="preserve"> least 24 </w:t>
      </w:r>
      <w:r w:rsidRPr="001A2130">
        <w:rPr>
          <w:rFonts w:cs="Arial"/>
          <w:sz w:val="20"/>
        </w:rPr>
        <w:t xml:space="preserve">must be taken in the History Department at the </w:t>
      </w:r>
      <w:r w:rsidR="001F01AF" w:rsidRPr="001A2130">
        <w:rPr>
          <w:rFonts w:cs="Arial"/>
          <w:sz w:val="20"/>
        </w:rPr>
        <w:t>3000-4999 level</w:t>
      </w:r>
      <w:r w:rsidRPr="001A2130">
        <w:rPr>
          <w:rFonts w:cs="Arial"/>
          <w:sz w:val="20"/>
        </w:rPr>
        <w:t xml:space="preserve"> or above. This requirement applies even if a student decides to select a division (under rule 5 below) in a related department.</w:t>
      </w:r>
    </w:p>
    <w:p w14:paraId="269E3251" w14:textId="77777777" w:rsidR="006D5226" w:rsidRPr="001A2130" w:rsidRDefault="006D5226" w:rsidP="00170930">
      <w:pPr>
        <w:widowControl/>
        <w:rPr>
          <w:rFonts w:ascii="Arial" w:hAnsi="Arial" w:cs="Arial"/>
          <w:sz w:val="20"/>
        </w:rPr>
      </w:pPr>
    </w:p>
    <w:p w14:paraId="1DFD02ED" w14:textId="3FFB5C7A" w:rsidR="006D5226" w:rsidRPr="001A2130" w:rsidRDefault="006D5226" w:rsidP="00F14C16">
      <w:pPr>
        <w:pStyle w:val="ListParagraph"/>
        <w:widowControl/>
        <w:numPr>
          <w:ilvl w:val="0"/>
          <w:numId w:val="3"/>
        </w:numPr>
        <w:rPr>
          <w:rFonts w:ascii="Arial" w:hAnsi="Arial" w:cs="Arial"/>
          <w:sz w:val="20"/>
        </w:rPr>
      </w:pPr>
      <w:r w:rsidRPr="001A2130">
        <w:rPr>
          <w:rFonts w:ascii="Arial" w:hAnsi="Arial" w:cs="Arial"/>
          <w:sz w:val="20"/>
        </w:rPr>
        <w:t xml:space="preserve">The course work in history must include </w:t>
      </w:r>
      <w:r w:rsidRPr="001A2130">
        <w:rPr>
          <w:rFonts w:ascii="Arial" w:hAnsi="Arial" w:cs="Arial"/>
          <w:b/>
          <w:sz w:val="20"/>
        </w:rPr>
        <w:t xml:space="preserve">at least 12 </w:t>
      </w:r>
      <w:r w:rsidR="004A0314">
        <w:rPr>
          <w:rFonts w:ascii="Arial" w:hAnsi="Arial" w:cs="Arial"/>
          <w:b/>
          <w:sz w:val="20"/>
        </w:rPr>
        <w:t>credit</w:t>
      </w:r>
      <w:r w:rsidRPr="001A2130">
        <w:rPr>
          <w:rFonts w:ascii="Arial" w:hAnsi="Arial" w:cs="Arial"/>
          <w:sz w:val="20"/>
        </w:rPr>
        <w:t xml:space="preserve"> hours at the </w:t>
      </w:r>
      <w:r w:rsidR="001F01AF" w:rsidRPr="001A2130">
        <w:rPr>
          <w:rFonts w:ascii="Arial" w:hAnsi="Arial" w:cs="Arial"/>
          <w:sz w:val="20"/>
        </w:rPr>
        <w:t>3000-4999 level</w:t>
      </w:r>
      <w:r w:rsidRPr="001A2130">
        <w:rPr>
          <w:rFonts w:ascii="Arial" w:hAnsi="Arial" w:cs="Arial"/>
          <w:sz w:val="20"/>
        </w:rPr>
        <w:t xml:space="preserve"> or above in one division of history, including at least one readings course or seminar at the </w:t>
      </w:r>
      <w:r w:rsidR="001F01AF" w:rsidRPr="001A2130">
        <w:rPr>
          <w:rFonts w:ascii="Arial" w:hAnsi="Arial" w:cs="Arial"/>
          <w:sz w:val="20"/>
        </w:rPr>
        <w:t>6000-7999 level</w:t>
      </w:r>
      <w:r w:rsidRPr="001A2130">
        <w:rPr>
          <w:rFonts w:ascii="Arial" w:hAnsi="Arial" w:cs="Arial"/>
          <w:sz w:val="20"/>
        </w:rPr>
        <w:t xml:space="preserve">. This will constitute the candidate's </w:t>
      </w:r>
      <w:r w:rsidRPr="001A2130">
        <w:rPr>
          <w:rFonts w:ascii="Arial" w:hAnsi="Arial" w:cs="Arial"/>
          <w:i/>
          <w:sz w:val="20"/>
        </w:rPr>
        <w:t>major division of study.</w:t>
      </w:r>
    </w:p>
    <w:p w14:paraId="0E660C1A" w14:textId="77777777" w:rsidR="006D5226" w:rsidRPr="001A2130" w:rsidRDefault="006D5226" w:rsidP="00170930">
      <w:pPr>
        <w:widowControl/>
        <w:rPr>
          <w:rFonts w:ascii="Arial" w:hAnsi="Arial" w:cs="Arial"/>
          <w:sz w:val="20"/>
        </w:rPr>
      </w:pPr>
    </w:p>
    <w:p w14:paraId="7BEAF84A" w14:textId="592F4777" w:rsidR="006D5226" w:rsidRPr="001A2130" w:rsidRDefault="006D5226" w:rsidP="00F14C16">
      <w:pPr>
        <w:pStyle w:val="ListParagraph"/>
        <w:widowControl/>
        <w:numPr>
          <w:ilvl w:val="0"/>
          <w:numId w:val="3"/>
        </w:numPr>
        <w:rPr>
          <w:rFonts w:ascii="Arial" w:hAnsi="Arial" w:cs="Arial"/>
          <w:sz w:val="20"/>
        </w:rPr>
      </w:pPr>
      <w:r w:rsidRPr="001A2130">
        <w:rPr>
          <w:rFonts w:ascii="Arial" w:hAnsi="Arial" w:cs="Arial"/>
          <w:sz w:val="20"/>
        </w:rPr>
        <w:t xml:space="preserve">The student's program must include at least 6 </w:t>
      </w:r>
      <w:r w:rsidR="004A0314">
        <w:rPr>
          <w:rFonts w:ascii="Arial" w:hAnsi="Arial" w:cs="Arial"/>
          <w:sz w:val="20"/>
        </w:rPr>
        <w:t>credit</w:t>
      </w:r>
      <w:r w:rsidRPr="001A2130">
        <w:rPr>
          <w:rFonts w:ascii="Arial" w:hAnsi="Arial" w:cs="Arial"/>
          <w:sz w:val="20"/>
        </w:rPr>
        <w:t xml:space="preserve"> hours in </w:t>
      </w:r>
      <w:r w:rsidRPr="001A2130">
        <w:rPr>
          <w:rFonts w:ascii="Arial" w:hAnsi="Arial" w:cs="Arial"/>
          <w:i/>
          <w:sz w:val="20"/>
        </w:rPr>
        <w:t>each</w:t>
      </w:r>
      <w:r w:rsidRPr="001A2130">
        <w:rPr>
          <w:rFonts w:ascii="Arial" w:hAnsi="Arial" w:cs="Arial"/>
          <w:sz w:val="20"/>
        </w:rPr>
        <w:t xml:space="preserve"> of two other divisions in history (or 6 hours in one other division in history and 6 hours in a related department). These 12 hours must include at least one </w:t>
      </w:r>
      <w:r w:rsidR="0056785D" w:rsidRPr="001A2130">
        <w:rPr>
          <w:rFonts w:ascii="Arial" w:hAnsi="Arial" w:cs="Arial"/>
          <w:sz w:val="20"/>
        </w:rPr>
        <w:t>6000-7999</w:t>
      </w:r>
      <w:r w:rsidR="001F01AF" w:rsidRPr="001A2130">
        <w:rPr>
          <w:rFonts w:ascii="Arial" w:hAnsi="Arial" w:cs="Arial"/>
          <w:sz w:val="20"/>
        </w:rPr>
        <w:t xml:space="preserve"> level</w:t>
      </w:r>
      <w:r w:rsidRPr="001A2130">
        <w:rPr>
          <w:rFonts w:ascii="Arial" w:hAnsi="Arial" w:cs="Arial"/>
          <w:sz w:val="20"/>
        </w:rPr>
        <w:t xml:space="preserve"> readings course or seminar in history. Thus, a</w:t>
      </w:r>
      <w:r w:rsidR="000C0EC2">
        <w:rPr>
          <w:rFonts w:ascii="Arial" w:hAnsi="Arial" w:cs="Arial"/>
          <w:sz w:val="20"/>
        </w:rPr>
        <w:t>n</w:t>
      </w:r>
      <w:r w:rsidRPr="001A2130">
        <w:rPr>
          <w:rFonts w:ascii="Arial" w:hAnsi="Arial" w:cs="Arial"/>
          <w:sz w:val="20"/>
        </w:rPr>
        <w:t xml:space="preserve"> </w:t>
      </w:r>
      <w:r w:rsidR="003534CD">
        <w:rPr>
          <w:rFonts w:ascii="Arial" w:hAnsi="Arial" w:cs="Arial"/>
          <w:sz w:val="20"/>
        </w:rPr>
        <w:t>MA</w:t>
      </w:r>
      <w:r w:rsidR="00AC4991" w:rsidRPr="001A2130">
        <w:rPr>
          <w:rFonts w:ascii="Arial" w:hAnsi="Arial" w:cs="Arial"/>
          <w:sz w:val="20"/>
        </w:rPr>
        <w:t xml:space="preserve"> Terminal</w:t>
      </w:r>
      <w:r w:rsidRPr="001A2130">
        <w:rPr>
          <w:rFonts w:ascii="Arial" w:hAnsi="Arial" w:cs="Arial"/>
          <w:sz w:val="20"/>
        </w:rPr>
        <w:t xml:space="preserve"> </w:t>
      </w:r>
      <w:r w:rsidRPr="001A2130">
        <w:rPr>
          <w:rFonts w:ascii="Arial" w:hAnsi="Arial" w:cs="Arial"/>
          <w:sz w:val="20"/>
        </w:rPr>
        <w:lastRenderedPageBreak/>
        <w:t xml:space="preserve">student might have “US History” as a major division, “Africa” as a second division and “Political Science” as a third; the </w:t>
      </w:r>
      <w:r w:rsidR="0056785D" w:rsidRPr="001A2130">
        <w:rPr>
          <w:rFonts w:ascii="Arial" w:hAnsi="Arial" w:cs="Arial"/>
          <w:sz w:val="20"/>
        </w:rPr>
        <w:t xml:space="preserve">6000-7999 </w:t>
      </w:r>
      <w:r w:rsidR="001F01AF" w:rsidRPr="001A2130">
        <w:rPr>
          <w:rFonts w:ascii="Arial" w:hAnsi="Arial" w:cs="Arial"/>
          <w:sz w:val="20"/>
        </w:rPr>
        <w:t>level</w:t>
      </w:r>
      <w:r w:rsidRPr="001A2130">
        <w:rPr>
          <w:rFonts w:ascii="Arial" w:hAnsi="Arial" w:cs="Arial"/>
          <w:sz w:val="20"/>
        </w:rPr>
        <w:t xml:space="preserve"> course must be in African history in this case. The </w:t>
      </w:r>
      <w:r w:rsidR="003534CD">
        <w:rPr>
          <w:rFonts w:ascii="Arial" w:hAnsi="Arial" w:cs="Arial"/>
          <w:sz w:val="20"/>
        </w:rPr>
        <w:t>MA</w:t>
      </w:r>
      <w:r w:rsidR="00AC4991" w:rsidRPr="001A2130">
        <w:rPr>
          <w:rFonts w:ascii="Arial" w:hAnsi="Arial" w:cs="Arial"/>
          <w:sz w:val="20"/>
        </w:rPr>
        <w:t xml:space="preserve"> Terminal </w:t>
      </w:r>
      <w:r w:rsidRPr="001A2130">
        <w:rPr>
          <w:rFonts w:ascii="Arial" w:hAnsi="Arial" w:cs="Arial"/>
          <w:sz w:val="20"/>
        </w:rPr>
        <w:t xml:space="preserve">student may count one of the Department’s courses on theories of history (“History Workshop: Theory and Interpretation,” “Historiography,” or “Philosophy of History”) as the </w:t>
      </w:r>
      <w:r w:rsidR="0056785D" w:rsidRPr="001A2130">
        <w:rPr>
          <w:rFonts w:ascii="Arial" w:hAnsi="Arial" w:cs="Arial"/>
          <w:sz w:val="20"/>
        </w:rPr>
        <w:t xml:space="preserve">6000-7999 </w:t>
      </w:r>
      <w:r w:rsidR="001F01AF" w:rsidRPr="001A2130">
        <w:rPr>
          <w:rFonts w:ascii="Arial" w:hAnsi="Arial" w:cs="Arial"/>
          <w:sz w:val="20"/>
        </w:rPr>
        <w:t>level</w:t>
      </w:r>
      <w:r w:rsidRPr="001A2130">
        <w:rPr>
          <w:rFonts w:ascii="Arial" w:hAnsi="Arial" w:cs="Arial"/>
          <w:sz w:val="20"/>
        </w:rPr>
        <w:t xml:space="preserve"> course in the second (or third) division, even if the course contents do not relate directly to the division’s regional or chronological period.</w:t>
      </w:r>
    </w:p>
    <w:p w14:paraId="00442D97" w14:textId="77777777" w:rsidR="006D5226" w:rsidRPr="001A2130" w:rsidRDefault="006D5226" w:rsidP="00170930">
      <w:pPr>
        <w:widowControl/>
        <w:rPr>
          <w:rFonts w:ascii="Arial" w:hAnsi="Arial" w:cs="Arial"/>
          <w:sz w:val="20"/>
        </w:rPr>
      </w:pPr>
    </w:p>
    <w:p w14:paraId="5295B353" w14:textId="7D8C5DBC" w:rsidR="006D5226" w:rsidRPr="001A2130" w:rsidRDefault="006D5226" w:rsidP="00F14C16">
      <w:pPr>
        <w:pStyle w:val="ListParagraph"/>
        <w:widowControl/>
        <w:numPr>
          <w:ilvl w:val="0"/>
          <w:numId w:val="3"/>
        </w:numPr>
        <w:rPr>
          <w:rFonts w:ascii="Arial" w:hAnsi="Arial" w:cs="Arial"/>
          <w:sz w:val="20"/>
        </w:rPr>
      </w:pPr>
      <w:r w:rsidRPr="001A2130">
        <w:rPr>
          <w:rFonts w:ascii="Arial" w:hAnsi="Arial" w:cs="Arial"/>
          <w:sz w:val="20"/>
        </w:rPr>
        <w:t xml:space="preserve">The student must take a written and oral examination based on the course work in the </w:t>
      </w:r>
      <w:r w:rsidRPr="001A2130">
        <w:rPr>
          <w:rFonts w:ascii="Arial" w:hAnsi="Arial" w:cs="Arial"/>
          <w:b/>
          <w:sz w:val="20"/>
        </w:rPr>
        <w:t>major</w:t>
      </w:r>
      <w:r w:rsidRPr="001A2130">
        <w:rPr>
          <w:rFonts w:ascii="Arial" w:hAnsi="Arial" w:cs="Arial"/>
          <w:sz w:val="20"/>
        </w:rPr>
        <w:t xml:space="preserve"> division after completing these requirements (or in the semester in which completion is expected). The exam is to be administered by </w:t>
      </w:r>
      <w:r w:rsidRPr="001A2130">
        <w:rPr>
          <w:rFonts w:ascii="Arial" w:hAnsi="Arial" w:cs="Arial"/>
          <w:b/>
          <w:sz w:val="20"/>
        </w:rPr>
        <w:t>three</w:t>
      </w:r>
      <w:r w:rsidRPr="001A2130">
        <w:rPr>
          <w:rFonts w:ascii="Arial" w:hAnsi="Arial" w:cs="Arial"/>
          <w:sz w:val="20"/>
        </w:rPr>
        <w:t xml:space="preserve"> regular faculty members, including </w:t>
      </w:r>
      <w:r w:rsidRPr="001A2130">
        <w:rPr>
          <w:rFonts w:ascii="Arial" w:hAnsi="Arial" w:cs="Arial"/>
          <w:b/>
          <w:sz w:val="20"/>
        </w:rPr>
        <w:t>at least two members of the Department</w:t>
      </w:r>
      <w:r w:rsidRPr="001A2130">
        <w:rPr>
          <w:rFonts w:ascii="Arial" w:hAnsi="Arial" w:cs="Arial"/>
          <w:sz w:val="20"/>
        </w:rPr>
        <w:t>. In the event of an unsatisfactory performance, the examiners may allow one re-examination. After two failures the candidate will be excluded from further graduate work in the Department of History.</w:t>
      </w:r>
      <w:r w:rsidR="00543608" w:rsidRPr="001A2130">
        <w:rPr>
          <w:rFonts w:ascii="Arial" w:hAnsi="Arial" w:cs="Arial"/>
          <w:sz w:val="20"/>
        </w:rPr>
        <w:br/>
      </w:r>
      <w:r w:rsidR="00543608" w:rsidRPr="001A2130">
        <w:rPr>
          <w:rFonts w:ascii="Arial" w:hAnsi="Arial" w:cs="Arial"/>
          <w:sz w:val="20"/>
        </w:rPr>
        <w:br/>
      </w:r>
      <w:r w:rsidR="00543608" w:rsidRPr="001A2130">
        <w:rPr>
          <w:rFonts w:ascii="Arial" w:hAnsi="Arial" w:cs="Arial"/>
          <w:i/>
          <w:sz w:val="20"/>
        </w:rPr>
        <w:t>If a</w:t>
      </w:r>
      <w:r w:rsidR="00337C66">
        <w:rPr>
          <w:rFonts w:ascii="Arial" w:hAnsi="Arial" w:cs="Arial"/>
          <w:i/>
          <w:sz w:val="20"/>
        </w:rPr>
        <w:t>n</w:t>
      </w:r>
      <w:r w:rsidR="00543608" w:rsidRPr="001A2130">
        <w:rPr>
          <w:rFonts w:ascii="Arial" w:hAnsi="Arial" w:cs="Arial"/>
          <w:i/>
          <w:sz w:val="20"/>
        </w:rPr>
        <w:t xml:space="preserve"> </w:t>
      </w:r>
      <w:r w:rsidR="003534CD">
        <w:rPr>
          <w:rFonts w:ascii="Arial" w:hAnsi="Arial" w:cs="Arial"/>
          <w:i/>
          <w:sz w:val="20"/>
        </w:rPr>
        <w:t>MA</w:t>
      </w:r>
      <w:r w:rsidR="00DC3BA3" w:rsidRPr="001A2130">
        <w:rPr>
          <w:rFonts w:ascii="Arial" w:hAnsi="Arial" w:cs="Arial"/>
          <w:i/>
          <w:sz w:val="20"/>
        </w:rPr>
        <w:t xml:space="preserve"> Terminal</w:t>
      </w:r>
      <w:r w:rsidR="00543608" w:rsidRPr="001A2130">
        <w:rPr>
          <w:rFonts w:ascii="Arial" w:hAnsi="Arial" w:cs="Arial"/>
          <w:i/>
          <w:sz w:val="20"/>
        </w:rPr>
        <w:t xml:space="preserve"> student chooses to complete a </w:t>
      </w:r>
      <w:r w:rsidR="000C0EC2">
        <w:rPr>
          <w:rFonts w:ascii="Arial" w:hAnsi="Arial" w:cs="Arial"/>
          <w:i/>
          <w:sz w:val="20"/>
        </w:rPr>
        <w:t>m</w:t>
      </w:r>
      <w:r w:rsidR="00543608" w:rsidRPr="001A2130">
        <w:rPr>
          <w:rFonts w:ascii="Arial" w:hAnsi="Arial" w:cs="Arial"/>
          <w:i/>
          <w:sz w:val="20"/>
        </w:rPr>
        <w:t>aster’s essay instead of taking the</w:t>
      </w:r>
      <w:r w:rsidR="00343884" w:rsidRPr="001A2130">
        <w:rPr>
          <w:rFonts w:ascii="Arial" w:hAnsi="Arial" w:cs="Arial"/>
          <w:i/>
          <w:sz w:val="20"/>
        </w:rPr>
        <w:t xml:space="preserve"> recommended </w:t>
      </w:r>
      <w:r w:rsidR="00543608" w:rsidRPr="001A2130">
        <w:rPr>
          <w:rFonts w:ascii="Arial" w:hAnsi="Arial" w:cs="Arial"/>
          <w:i/>
          <w:sz w:val="20"/>
        </w:rPr>
        <w:t>written and oral ex</w:t>
      </w:r>
      <w:r w:rsidR="000C0EC2">
        <w:rPr>
          <w:rFonts w:ascii="Arial" w:hAnsi="Arial" w:cs="Arial"/>
          <w:i/>
          <w:sz w:val="20"/>
        </w:rPr>
        <w:t>am</w:t>
      </w:r>
      <w:r w:rsidR="00543608" w:rsidRPr="001A2130">
        <w:rPr>
          <w:rFonts w:ascii="Arial" w:hAnsi="Arial" w:cs="Arial"/>
          <w:i/>
          <w:sz w:val="20"/>
        </w:rPr>
        <w:t xml:space="preserve">, the guidelines </w:t>
      </w:r>
      <w:r w:rsidR="001D5F55">
        <w:rPr>
          <w:rFonts w:ascii="Arial" w:hAnsi="Arial" w:cs="Arial"/>
          <w:i/>
          <w:sz w:val="20"/>
        </w:rPr>
        <w:t>on page 12-13 of this guide</w:t>
      </w:r>
      <w:r w:rsidR="00543608" w:rsidRPr="001A2130">
        <w:rPr>
          <w:rFonts w:ascii="Arial" w:hAnsi="Arial" w:cs="Arial"/>
          <w:i/>
          <w:sz w:val="20"/>
        </w:rPr>
        <w:t xml:space="preserve"> will be followed.</w:t>
      </w:r>
    </w:p>
    <w:p w14:paraId="540D5D35" w14:textId="77777777" w:rsidR="006D5226" w:rsidRPr="001A2130" w:rsidRDefault="006D5226" w:rsidP="006D5226">
      <w:pPr>
        <w:widowControl/>
        <w:rPr>
          <w:rFonts w:ascii="Arial" w:hAnsi="Arial" w:cs="Arial"/>
          <w:sz w:val="20"/>
        </w:rPr>
      </w:pPr>
    </w:p>
    <w:p w14:paraId="1FBD8B41" w14:textId="77777777" w:rsidR="006D5226" w:rsidRPr="001A2130" w:rsidRDefault="006D5226" w:rsidP="006D5226">
      <w:pPr>
        <w:widowControl/>
        <w:rPr>
          <w:rFonts w:ascii="Arial" w:hAnsi="Arial" w:cs="Arial"/>
          <w:sz w:val="20"/>
        </w:rPr>
      </w:pPr>
    </w:p>
    <w:p w14:paraId="10CB6847" w14:textId="5932290D" w:rsidR="00681DE3" w:rsidRDefault="006D5226" w:rsidP="006D5226">
      <w:pPr>
        <w:widowControl/>
        <w:rPr>
          <w:rFonts w:ascii="Arial" w:hAnsi="Arial" w:cs="Arial"/>
          <w:i/>
          <w:sz w:val="20"/>
        </w:rPr>
      </w:pPr>
      <w:r w:rsidRPr="00681DE3">
        <w:rPr>
          <w:rFonts w:ascii="Arial" w:hAnsi="Arial" w:cs="Arial"/>
          <w:i/>
          <w:sz w:val="20"/>
        </w:rPr>
        <w:t xml:space="preserve">Getting the </w:t>
      </w:r>
      <w:r w:rsidR="003534CD" w:rsidRPr="00681DE3">
        <w:rPr>
          <w:rFonts w:ascii="Arial" w:hAnsi="Arial" w:cs="Arial"/>
          <w:i/>
          <w:sz w:val="20"/>
        </w:rPr>
        <w:t>MA</w:t>
      </w:r>
      <w:r w:rsidR="009D603C" w:rsidRPr="00681DE3">
        <w:rPr>
          <w:rFonts w:ascii="Arial" w:hAnsi="Arial" w:cs="Arial"/>
          <w:i/>
          <w:sz w:val="20"/>
        </w:rPr>
        <w:t xml:space="preserve"> Terminal </w:t>
      </w:r>
      <w:r w:rsidR="00681DE3">
        <w:rPr>
          <w:rFonts w:ascii="Arial" w:hAnsi="Arial" w:cs="Arial"/>
          <w:i/>
          <w:sz w:val="20"/>
        </w:rPr>
        <w:t>D</w:t>
      </w:r>
      <w:r w:rsidRPr="00681DE3">
        <w:rPr>
          <w:rFonts w:ascii="Arial" w:hAnsi="Arial" w:cs="Arial"/>
          <w:i/>
          <w:sz w:val="20"/>
        </w:rPr>
        <w:t xml:space="preserve">egree: </w:t>
      </w:r>
      <w:r w:rsidR="00681DE3">
        <w:rPr>
          <w:rFonts w:ascii="Arial" w:hAnsi="Arial" w:cs="Arial"/>
          <w:i/>
          <w:sz w:val="20"/>
        </w:rPr>
        <w:t>T</w:t>
      </w:r>
      <w:r w:rsidRPr="00681DE3">
        <w:rPr>
          <w:rFonts w:ascii="Arial" w:hAnsi="Arial" w:cs="Arial"/>
          <w:i/>
          <w:sz w:val="20"/>
        </w:rPr>
        <w:t xml:space="preserve">he </w:t>
      </w:r>
      <w:r w:rsidR="00681DE3">
        <w:rPr>
          <w:rFonts w:ascii="Arial" w:hAnsi="Arial" w:cs="Arial"/>
          <w:i/>
          <w:sz w:val="20"/>
        </w:rPr>
        <w:t>P</w:t>
      </w:r>
      <w:r w:rsidRPr="00681DE3">
        <w:rPr>
          <w:rFonts w:ascii="Arial" w:hAnsi="Arial" w:cs="Arial"/>
          <w:i/>
          <w:sz w:val="20"/>
        </w:rPr>
        <w:t xml:space="preserve">aper </w:t>
      </w:r>
      <w:r w:rsidR="00681DE3">
        <w:rPr>
          <w:rFonts w:ascii="Arial" w:hAnsi="Arial" w:cs="Arial"/>
          <w:i/>
          <w:sz w:val="20"/>
        </w:rPr>
        <w:t>T</w:t>
      </w:r>
      <w:r w:rsidRPr="00681DE3">
        <w:rPr>
          <w:rFonts w:ascii="Arial" w:hAnsi="Arial" w:cs="Arial"/>
          <w:i/>
          <w:sz w:val="20"/>
        </w:rPr>
        <w:t>rail</w:t>
      </w:r>
    </w:p>
    <w:p w14:paraId="6B7CBF52" w14:textId="77777777" w:rsidR="00681DE3" w:rsidRDefault="00681DE3" w:rsidP="006D5226">
      <w:pPr>
        <w:widowControl/>
        <w:rPr>
          <w:rFonts w:ascii="Arial" w:hAnsi="Arial" w:cs="Arial"/>
          <w:i/>
          <w:sz w:val="20"/>
        </w:rPr>
      </w:pPr>
    </w:p>
    <w:p w14:paraId="4593FDA7" w14:textId="66BFE9E4" w:rsidR="006D5226" w:rsidRPr="001A2130" w:rsidRDefault="006D5226" w:rsidP="006D5226">
      <w:pPr>
        <w:widowControl/>
        <w:rPr>
          <w:rFonts w:ascii="Arial" w:hAnsi="Arial" w:cs="Arial"/>
          <w:sz w:val="20"/>
        </w:rPr>
      </w:pPr>
      <w:r w:rsidRPr="001A2130">
        <w:rPr>
          <w:rFonts w:ascii="Arial" w:hAnsi="Arial" w:cs="Arial"/>
          <w:sz w:val="20"/>
        </w:rPr>
        <w:t xml:space="preserve">In order to receive the </w:t>
      </w:r>
      <w:r w:rsidR="003534CD">
        <w:rPr>
          <w:rFonts w:ascii="Arial" w:hAnsi="Arial" w:cs="Arial"/>
          <w:sz w:val="20"/>
        </w:rPr>
        <w:t>MA</w:t>
      </w:r>
      <w:r w:rsidR="009110B5">
        <w:rPr>
          <w:rFonts w:ascii="Arial" w:hAnsi="Arial" w:cs="Arial"/>
          <w:sz w:val="20"/>
        </w:rPr>
        <w:t xml:space="preserve"> degree, the student—</w:t>
      </w:r>
      <w:r w:rsidRPr="001A2130">
        <w:rPr>
          <w:rFonts w:ascii="Arial" w:hAnsi="Arial" w:cs="Arial"/>
          <w:sz w:val="20"/>
        </w:rPr>
        <w:t>through the Department’s administrative office</w:t>
      </w:r>
      <w:r w:rsidR="009110B5">
        <w:rPr>
          <w:rFonts w:ascii="Arial" w:hAnsi="Arial" w:cs="Arial"/>
          <w:sz w:val="20"/>
        </w:rPr>
        <w:t>—</w:t>
      </w:r>
      <w:r w:rsidRPr="001A2130">
        <w:rPr>
          <w:rFonts w:ascii="Arial" w:hAnsi="Arial" w:cs="Arial"/>
          <w:sz w:val="20"/>
        </w:rPr>
        <w:t xml:space="preserve">must complete and submit various forms. First, the student </w:t>
      </w:r>
      <w:r w:rsidR="00613EEC">
        <w:rPr>
          <w:rFonts w:ascii="Arial" w:hAnsi="Arial" w:cs="Arial"/>
          <w:sz w:val="20"/>
        </w:rPr>
        <w:t>completes the</w:t>
      </w:r>
      <w:r w:rsidRPr="001A2130">
        <w:rPr>
          <w:rFonts w:ascii="Arial" w:hAnsi="Arial" w:cs="Arial"/>
          <w:sz w:val="20"/>
        </w:rPr>
        <w:t xml:space="preserve"> “Application for Degree” </w:t>
      </w:r>
      <w:r w:rsidR="00613EEC">
        <w:rPr>
          <w:rFonts w:ascii="Arial" w:hAnsi="Arial" w:cs="Arial"/>
          <w:sz w:val="20"/>
        </w:rPr>
        <w:t xml:space="preserve">on </w:t>
      </w:r>
      <w:r w:rsidR="0059392C" w:rsidRPr="00F31FFA">
        <w:rPr>
          <w:rFonts w:ascii="Arial" w:hAnsi="Arial" w:cs="Arial"/>
          <w:sz w:val="20"/>
        </w:rPr>
        <w:t>https://myui.uiowa.edu</w:t>
      </w:r>
      <w:r w:rsidR="0059392C" w:rsidRPr="001A2130">
        <w:rPr>
          <w:rFonts w:ascii="Arial" w:hAnsi="Arial" w:cs="Arial"/>
          <w:sz w:val="20"/>
        </w:rPr>
        <w:t xml:space="preserve"> </w:t>
      </w:r>
      <w:r w:rsidRPr="001A2130">
        <w:rPr>
          <w:rFonts w:ascii="Arial" w:hAnsi="Arial" w:cs="Arial"/>
          <w:sz w:val="20"/>
        </w:rPr>
        <w:t xml:space="preserve">in the first month of the semester in which the student wants to graduate. Second, the student </w:t>
      </w:r>
      <w:r w:rsidR="007569D7">
        <w:rPr>
          <w:rFonts w:ascii="Arial" w:hAnsi="Arial" w:cs="Arial"/>
          <w:sz w:val="20"/>
        </w:rPr>
        <w:t xml:space="preserve">works with the </w:t>
      </w:r>
      <w:r w:rsidR="00112857">
        <w:rPr>
          <w:rFonts w:ascii="Arial" w:hAnsi="Arial" w:cs="Arial"/>
          <w:sz w:val="20"/>
        </w:rPr>
        <w:t>Graduate Program Coordinator</w:t>
      </w:r>
      <w:r w:rsidR="007569D7">
        <w:rPr>
          <w:rFonts w:ascii="Arial" w:hAnsi="Arial" w:cs="Arial"/>
          <w:sz w:val="20"/>
        </w:rPr>
        <w:t xml:space="preserve"> to </w:t>
      </w:r>
      <w:r w:rsidRPr="001A2130">
        <w:rPr>
          <w:rFonts w:ascii="Arial" w:hAnsi="Arial" w:cs="Arial"/>
          <w:sz w:val="20"/>
        </w:rPr>
        <w:t>complete a “</w:t>
      </w:r>
      <w:r w:rsidR="00613EEC">
        <w:rPr>
          <w:rFonts w:ascii="Arial" w:hAnsi="Arial" w:cs="Arial"/>
          <w:sz w:val="20"/>
        </w:rPr>
        <w:t xml:space="preserve">Non-doctoral </w:t>
      </w:r>
      <w:r w:rsidRPr="001A2130">
        <w:rPr>
          <w:rFonts w:ascii="Arial" w:hAnsi="Arial" w:cs="Arial"/>
          <w:sz w:val="20"/>
        </w:rPr>
        <w:t xml:space="preserve">Plan of Study” form early in the semester in which the degree requirements are to be met. This form is required by the Graduate College and shows that the credit hour requirements have been satisfied. The student’s faculty advisor and the DGS must sign this form. At this point, the DGS usually reviews the student’s file again to make sure that all of the Department’s requirements (division credits, etc.) have been fulfilled. The </w:t>
      </w:r>
      <w:r w:rsidR="00AE19B9">
        <w:rPr>
          <w:rFonts w:ascii="Arial" w:hAnsi="Arial" w:cs="Arial"/>
          <w:sz w:val="20"/>
        </w:rPr>
        <w:t>Graduate Program Coordinator</w:t>
      </w:r>
      <w:r w:rsidRPr="001A2130">
        <w:rPr>
          <w:rFonts w:ascii="Arial" w:hAnsi="Arial" w:cs="Arial"/>
          <w:sz w:val="20"/>
        </w:rPr>
        <w:t xml:space="preserve"> </w:t>
      </w:r>
      <w:r w:rsidR="007569D7">
        <w:rPr>
          <w:rFonts w:ascii="Arial" w:hAnsi="Arial" w:cs="Arial"/>
          <w:sz w:val="20"/>
        </w:rPr>
        <w:t xml:space="preserve">will </w:t>
      </w:r>
      <w:r w:rsidRPr="001A2130">
        <w:rPr>
          <w:rFonts w:ascii="Arial" w:hAnsi="Arial" w:cs="Arial"/>
          <w:sz w:val="20"/>
        </w:rPr>
        <w:t>forward this form, with the “Request for Final Examination,” to the Graduate College</w:t>
      </w:r>
      <w:r w:rsidR="00273CBF">
        <w:rPr>
          <w:rFonts w:ascii="Arial" w:hAnsi="Arial" w:cs="Arial"/>
          <w:sz w:val="20"/>
        </w:rPr>
        <w:t xml:space="preserve"> once the examination is scheduled</w:t>
      </w:r>
      <w:r w:rsidRPr="001A2130">
        <w:rPr>
          <w:rFonts w:ascii="Arial" w:hAnsi="Arial" w:cs="Arial"/>
          <w:sz w:val="20"/>
        </w:rPr>
        <w:t xml:space="preserve">. The “Plan of Study” and the “Request for Final Examination” must be sent to the Graduate College at least </w:t>
      </w:r>
      <w:r w:rsidRPr="001A2130">
        <w:rPr>
          <w:rFonts w:ascii="Arial" w:hAnsi="Arial" w:cs="Arial"/>
          <w:b/>
          <w:sz w:val="20"/>
        </w:rPr>
        <w:t>two weeks</w:t>
      </w:r>
      <w:r w:rsidRPr="001A2130">
        <w:rPr>
          <w:rFonts w:ascii="Arial" w:hAnsi="Arial" w:cs="Arial"/>
          <w:sz w:val="20"/>
        </w:rPr>
        <w:t xml:space="preserve"> before the written examination is to be held.</w:t>
      </w:r>
    </w:p>
    <w:p w14:paraId="5976BC9E" w14:textId="77777777" w:rsidR="006D5226" w:rsidRPr="001A2130" w:rsidRDefault="006D5226" w:rsidP="006D5226">
      <w:pPr>
        <w:widowControl/>
        <w:rPr>
          <w:rFonts w:ascii="Arial" w:hAnsi="Arial" w:cs="Arial"/>
          <w:sz w:val="20"/>
        </w:rPr>
      </w:pPr>
    </w:p>
    <w:p w14:paraId="3B2EE825" w14:textId="62CC72D3" w:rsidR="009076D9" w:rsidRDefault="006D5226" w:rsidP="006D5226">
      <w:pPr>
        <w:widowControl/>
        <w:rPr>
          <w:rFonts w:ascii="Arial" w:hAnsi="Arial" w:cs="Arial"/>
          <w:sz w:val="20"/>
        </w:rPr>
      </w:pPr>
      <w:r w:rsidRPr="001A2130">
        <w:rPr>
          <w:rFonts w:ascii="Arial" w:hAnsi="Arial" w:cs="Arial"/>
          <w:sz w:val="20"/>
        </w:rPr>
        <w:t xml:space="preserve">At the oral examination, which is based upon a review of the written exam, the faculty advisor and committee members must complete the “Report of Final Examination: Advanced Degree” form. This is another Graduate College form, and it is prepared by the </w:t>
      </w:r>
      <w:r w:rsidR="00AE19B9">
        <w:rPr>
          <w:rFonts w:ascii="Arial" w:hAnsi="Arial" w:cs="Arial"/>
          <w:sz w:val="20"/>
        </w:rPr>
        <w:t>Graduate Program Coordinator</w:t>
      </w:r>
      <w:r w:rsidRPr="001A2130">
        <w:rPr>
          <w:rFonts w:ascii="Arial" w:hAnsi="Arial" w:cs="Arial"/>
          <w:sz w:val="20"/>
        </w:rPr>
        <w:t xml:space="preserve"> prior to the examination. It is very important to have this form completed at the oral examination </w:t>
      </w:r>
      <w:r w:rsidR="007569D7">
        <w:rPr>
          <w:rFonts w:ascii="Arial" w:hAnsi="Arial" w:cs="Arial"/>
          <w:sz w:val="20"/>
        </w:rPr>
        <w:t>while</w:t>
      </w:r>
      <w:r w:rsidRPr="001A2130">
        <w:rPr>
          <w:rFonts w:ascii="Arial" w:hAnsi="Arial" w:cs="Arial"/>
          <w:sz w:val="20"/>
        </w:rPr>
        <w:t xml:space="preserve"> all the committee members</w:t>
      </w:r>
      <w:r w:rsidR="007569D7">
        <w:rPr>
          <w:rFonts w:ascii="Arial" w:hAnsi="Arial" w:cs="Arial"/>
          <w:sz w:val="20"/>
        </w:rPr>
        <w:t xml:space="preserve"> are in attendance</w:t>
      </w:r>
      <w:r w:rsidRPr="001A2130">
        <w:rPr>
          <w:rFonts w:ascii="Arial" w:hAnsi="Arial" w:cs="Arial"/>
          <w:sz w:val="20"/>
        </w:rPr>
        <w:t>. Once this form is forwarded to the Graduate College</w:t>
      </w:r>
      <w:r w:rsidR="00A129B5">
        <w:rPr>
          <w:rFonts w:ascii="Arial" w:hAnsi="Arial" w:cs="Arial"/>
          <w:sz w:val="20"/>
        </w:rPr>
        <w:t>—</w:t>
      </w:r>
      <w:r w:rsidRPr="001A2130">
        <w:rPr>
          <w:rFonts w:ascii="Arial" w:hAnsi="Arial" w:cs="Arial"/>
          <w:sz w:val="20"/>
        </w:rPr>
        <w:t>assuming that the s</w:t>
      </w:r>
      <w:r w:rsidR="00A129B5">
        <w:rPr>
          <w:rFonts w:ascii="Arial" w:hAnsi="Arial" w:cs="Arial"/>
          <w:sz w:val="20"/>
        </w:rPr>
        <w:t>tudent has passed—</w:t>
      </w:r>
      <w:r w:rsidRPr="001A2130">
        <w:rPr>
          <w:rFonts w:ascii="Arial" w:hAnsi="Arial" w:cs="Arial"/>
          <w:sz w:val="20"/>
        </w:rPr>
        <w:t xml:space="preserve">the </w:t>
      </w:r>
      <w:r w:rsidR="003534CD">
        <w:rPr>
          <w:rFonts w:ascii="Arial" w:hAnsi="Arial" w:cs="Arial"/>
          <w:sz w:val="20"/>
        </w:rPr>
        <w:t>MA</w:t>
      </w:r>
      <w:r w:rsidRPr="001A2130">
        <w:rPr>
          <w:rFonts w:ascii="Arial" w:hAnsi="Arial" w:cs="Arial"/>
          <w:sz w:val="20"/>
        </w:rPr>
        <w:t xml:space="preserve"> degree can be awarded.</w:t>
      </w:r>
    </w:p>
    <w:p w14:paraId="118C98C1" w14:textId="77777777" w:rsidR="009076D9" w:rsidRDefault="009076D9" w:rsidP="006D5226">
      <w:pPr>
        <w:widowControl/>
        <w:rPr>
          <w:rFonts w:ascii="Arial" w:hAnsi="Arial" w:cs="Arial"/>
          <w:sz w:val="20"/>
        </w:rPr>
      </w:pPr>
    </w:p>
    <w:p w14:paraId="59CCD843" w14:textId="77777777" w:rsidR="009076D9" w:rsidRDefault="009076D9" w:rsidP="006D5226">
      <w:pPr>
        <w:widowControl/>
        <w:rPr>
          <w:rFonts w:ascii="Arial" w:hAnsi="Arial" w:cs="Arial"/>
          <w:sz w:val="20"/>
        </w:rPr>
      </w:pPr>
    </w:p>
    <w:p w14:paraId="5173E40E" w14:textId="313F5D75" w:rsidR="00C42E8A" w:rsidRPr="00294DF4" w:rsidRDefault="00A129B5" w:rsidP="00C42E8A">
      <w:pPr>
        <w:widowControl/>
        <w:rPr>
          <w:rStyle w:val="Hang-off"/>
          <w:rFonts w:ascii="Arial" w:hAnsi="Arial" w:cs="Arial"/>
          <w:sz w:val="20"/>
        </w:rPr>
      </w:pPr>
      <w:r>
        <w:rPr>
          <w:rStyle w:val="Hang-off"/>
          <w:rFonts w:ascii="Arial" w:hAnsi="Arial" w:cs="Arial"/>
          <w:b/>
          <w:sz w:val="20"/>
        </w:rPr>
        <w:t>Doctoral Students without a Master’s Degree</w:t>
      </w:r>
      <w:r w:rsidR="00C42E8A" w:rsidRPr="00C42E8A">
        <w:rPr>
          <w:rStyle w:val="Hang-off"/>
          <w:rFonts w:ascii="Arial" w:hAnsi="Arial" w:cs="Arial"/>
          <w:b/>
          <w:sz w:val="20"/>
        </w:rPr>
        <w:t xml:space="preserve"> </w:t>
      </w:r>
      <w:r w:rsidR="00C42E8A" w:rsidRPr="00294DF4">
        <w:rPr>
          <w:rStyle w:val="Hang-off"/>
          <w:rFonts w:ascii="Arial" w:hAnsi="Arial" w:cs="Arial"/>
          <w:sz w:val="20"/>
        </w:rPr>
        <w:t>(for individuals starting after 2018-19 academic year</w:t>
      </w:r>
      <w:r>
        <w:rPr>
          <w:rStyle w:val="Hang-off"/>
          <w:rFonts w:ascii="Arial" w:hAnsi="Arial" w:cs="Arial"/>
          <w:sz w:val="20"/>
        </w:rPr>
        <w:t>; formerly known as MA/PhD</w:t>
      </w:r>
      <w:r w:rsidR="00C42E8A" w:rsidRPr="00294DF4">
        <w:rPr>
          <w:rStyle w:val="Hang-off"/>
          <w:rFonts w:ascii="Arial" w:hAnsi="Arial" w:cs="Arial"/>
          <w:sz w:val="20"/>
        </w:rPr>
        <w:t>)</w:t>
      </w:r>
    </w:p>
    <w:p w14:paraId="6600DFA6" w14:textId="77777777" w:rsidR="00C42E8A" w:rsidRPr="00C42E8A" w:rsidRDefault="00C42E8A" w:rsidP="00C42E8A">
      <w:pPr>
        <w:widowControl/>
        <w:rPr>
          <w:rStyle w:val="Hang-off"/>
          <w:rFonts w:ascii="Arial" w:hAnsi="Arial" w:cs="Arial"/>
          <w:sz w:val="20"/>
        </w:rPr>
      </w:pPr>
    </w:p>
    <w:p w14:paraId="4A90D917" w14:textId="0C5CE218" w:rsidR="00C42E8A" w:rsidRPr="00C42E8A" w:rsidRDefault="00C42E8A" w:rsidP="00C42E8A">
      <w:pPr>
        <w:widowControl/>
        <w:rPr>
          <w:rStyle w:val="Hang-off"/>
          <w:rFonts w:ascii="Arial" w:hAnsi="Arial" w:cs="Arial"/>
          <w:sz w:val="20"/>
        </w:rPr>
      </w:pPr>
      <w:r w:rsidRPr="00C42E8A">
        <w:rPr>
          <w:rStyle w:val="Hang-off"/>
          <w:rFonts w:ascii="Arial" w:hAnsi="Arial" w:cs="Arial"/>
          <w:sz w:val="20"/>
        </w:rPr>
        <w:t xml:space="preserve">This program is for those who wish to obtain a PhD degree but have not yet earned an MA degree. The </w:t>
      </w:r>
      <w:r w:rsidR="001D5F55">
        <w:rPr>
          <w:rStyle w:val="Hang-off"/>
          <w:rFonts w:ascii="Arial" w:hAnsi="Arial" w:cs="Arial"/>
          <w:sz w:val="20"/>
        </w:rPr>
        <w:t>track</w:t>
      </w:r>
      <w:r w:rsidRPr="00C42E8A">
        <w:rPr>
          <w:rStyle w:val="Hang-off"/>
          <w:rFonts w:ascii="Arial" w:hAnsi="Arial" w:cs="Arial"/>
          <w:sz w:val="20"/>
        </w:rPr>
        <w:t xml:space="preserve"> requires a substantial research essay (but not a formal MA thesis). This essay should give the graduate student and the Department alike an indication of the candidate's ability to do historical research, to analyze historical materials, and to write effective historical arguments. As early as possible in the first semester of MA graduate study, the student should consult with a member of the faculty who agrees to supervise the essay and, in general, to act as the student’s primary advisor during this part of the program.</w:t>
      </w:r>
    </w:p>
    <w:p w14:paraId="31E535E0" w14:textId="77777777" w:rsidR="00C42E8A" w:rsidRPr="00C42E8A" w:rsidRDefault="00C42E8A" w:rsidP="00C42E8A">
      <w:pPr>
        <w:widowControl/>
        <w:rPr>
          <w:rStyle w:val="Hang-off"/>
          <w:rFonts w:ascii="Arial" w:hAnsi="Arial" w:cs="Arial"/>
          <w:sz w:val="20"/>
        </w:rPr>
      </w:pPr>
    </w:p>
    <w:p w14:paraId="4150A924" w14:textId="585E0495" w:rsidR="00C42E8A" w:rsidRPr="00C42E8A" w:rsidRDefault="00C42E8A" w:rsidP="00C42E8A">
      <w:pPr>
        <w:widowControl/>
        <w:rPr>
          <w:rStyle w:val="Hang-off"/>
          <w:rFonts w:ascii="Arial" w:hAnsi="Arial" w:cs="Arial"/>
          <w:sz w:val="20"/>
        </w:rPr>
      </w:pPr>
      <w:r w:rsidRPr="00C42E8A">
        <w:rPr>
          <w:rStyle w:val="Hang-off"/>
          <w:rFonts w:ascii="Arial" w:hAnsi="Arial" w:cs="Arial"/>
          <w:sz w:val="20"/>
        </w:rPr>
        <w:t xml:space="preserve">Here are the formal course and essay requirements for the MA portion of the PhD </w:t>
      </w:r>
      <w:r w:rsidR="009965E6">
        <w:rPr>
          <w:rStyle w:val="Hang-off"/>
          <w:rFonts w:ascii="Arial" w:hAnsi="Arial" w:cs="Arial"/>
          <w:sz w:val="20"/>
        </w:rPr>
        <w:t>program</w:t>
      </w:r>
      <w:r w:rsidRPr="00C42E8A">
        <w:rPr>
          <w:rStyle w:val="Hang-off"/>
          <w:rFonts w:ascii="Arial" w:hAnsi="Arial" w:cs="Arial"/>
          <w:sz w:val="20"/>
        </w:rPr>
        <w:t>:</w:t>
      </w:r>
    </w:p>
    <w:p w14:paraId="4E75B0F4" w14:textId="77777777" w:rsidR="00C42E8A" w:rsidRPr="00C42E8A" w:rsidRDefault="00C42E8A" w:rsidP="00C42E8A">
      <w:pPr>
        <w:widowControl/>
        <w:rPr>
          <w:rStyle w:val="Hang-off"/>
          <w:rFonts w:ascii="Arial" w:hAnsi="Arial" w:cs="Arial"/>
          <w:sz w:val="20"/>
        </w:rPr>
      </w:pPr>
    </w:p>
    <w:p w14:paraId="1412698B" w14:textId="316AC4A1" w:rsidR="00C42E8A" w:rsidRPr="00681DE3" w:rsidRDefault="00C42E8A" w:rsidP="00C42E8A">
      <w:pPr>
        <w:widowControl/>
        <w:rPr>
          <w:rStyle w:val="Hang-off"/>
          <w:rFonts w:ascii="Arial" w:hAnsi="Arial" w:cs="Arial"/>
          <w:i/>
          <w:sz w:val="20"/>
        </w:rPr>
      </w:pPr>
      <w:r w:rsidRPr="00681DE3">
        <w:rPr>
          <w:rStyle w:val="Hang-off"/>
          <w:rFonts w:ascii="Arial" w:hAnsi="Arial" w:cs="Arial"/>
          <w:i/>
          <w:sz w:val="20"/>
        </w:rPr>
        <w:t>Courses and Credit hours</w:t>
      </w:r>
    </w:p>
    <w:p w14:paraId="2167B85D" w14:textId="77777777" w:rsidR="00C42E8A" w:rsidRPr="00C42E8A" w:rsidRDefault="00C42E8A" w:rsidP="00C42E8A">
      <w:pPr>
        <w:widowControl/>
        <w:rPr>
          <w:rStyle w:val="Hang-off"/>
          <w:rFonts w:ascii="Arial" w:hAnsi="Arial" w:cs="Arial"/>
          <w:sz w:val="20"/>
        </w:rPr>
      </w:pPr>
    </w:p>
    <w:p w14:paraId="23188A79" w14:textId="104243FF" w:rsidR="00C42E8A" w:rsidRPr="00C42E8A" w:rsidRDefault="00C42E8A" w:rsidP="00C42E8A">
      <w:pPr>
        <w:pStyle w:val="ListParagraph"/>
        <w:widowControl/>
        <w:numPr>
          <w:ilvl w:val="0"/>
          <w:numId w:val="4"/>
        </w:numPr>
        <w:rPr>
          <w:rStyle w:val="Hang-off"/>
          <w:rFonts w:ascii="Arial" w:hAnsi="Arial" w:cs="Arial"/>
          <w:sz w:val="20"/>
        </w:rPr>
      </w:pPr>
      <w:r w:rsidRPr="00C42E8A">
        <w:rPr>
          <w:rStyle w:val="Hang-off"/>
          <w:rFonts w:ascii="Arial" w:hAnsi="Arial" w:cs="Arial"/>
          <w:sz w:val="20"/>
        </w:rPr>
        <w:t>Students are required to take the following courses. The first two must be completed before finalizing the</w:t>
      </w:r>
      <w:r>
        <w:rPr>
          <w:rStyle w:val="Hang-off"/>
          <w:rFonts w:ascii="Arial" w:hAnsi="Arial" w:cs="Arial"/>
          <w:sz w:val="20"/>
        </w:rPr>
        <w:t>—</w:t>
      </w:r>
      <w:r w:rsidRPr="00C42E8A">
        <w:rPr>
          <w:rStyle w:val="Hang-off"/>
          <w:rFonts w:ascii="Arial" w:hAnsi="Arial" w:cs="Arial"/>
          <w:sz w:val="20"/>
        </w:rPr>
        <w:t>research essay; the third must be completed for the PhD</w:t>
      </w:r>
    </w:p>
    <w:p w14:paraId="7F8510C1" w14:textId="77777777" w:rsidR="00C42E8A" w:rsidRPr="00C42E8A" w:rsidRDefault="00C42E8A" w:rsidP="00C42E8A">
      <w:pPr>
        <w:widowControl/>
        <w:ind w:left="360" w:hanging="360"/>
        <w:rPr>
          <w:rStyle w:val="Hang-off"/>
          <w:rFonts w:ascii="Arial" w:hAnsi="Arial" w:cs="Arial"/>
          <w:sz w:val="20"/>
        </w:rPr>
      </w:pPr>
    </w:p>
    <w:p w14:paraId="2EE0C349" w14:textId="29E2B29B" w:rsidR="00C42E8A" w:rsidRPr="00C42E8A" w:rsidRDefault="00C42E8A" w:rsidP="00C42E8A">
      <w:pPr>
        <w:pStyle w:val="ListParagraph"/>
        <w:widowControl/>
        <w:numPr>
          <w:ilvl w:val="0"/>
          <w:numId w:val="24"/>
        </w:numPr>
        <w:tabs>
          <w:tab w:val="left" w:pos="720"/>
        </w:tabs>
        <w:rPr>
          <w:rStyle w:val="Hang-off"/>
          <w:rFonts w:ascii="Arial" w:hAnsi="Arial" w:cs="Arial"/>
          <w:sz w:val="20"/>
        </w:rPr>
      </w:pPr>
      <w:r w:rsidRPr="00C42E8A">
        <w:rPr>
          <w:rStyle w:val="Hang-off"/>
          <w:rFonts w:ascii="Arial" w:hAnsi="Arial" w:cs="Arial"/>
          <w:sz w:val="20"/>
        </w:rPr>
        <w:t xml:space="preserve">HIST:6001, </w:t>
      </w:r>
      <w:r w:rsidR="00482D6E" w:rsidRPr="00C42E8A">
        <w:rPr>
          <w:rStyle w:val="Hang-off"/>
          <w:rFonts w:ascii="Arial" w:hAnsi="Arial" w:cs="Arial"/>
          <w:sz w:val="20"/>
        </w:rPr>
        <w:t>First</w:t>
      </w:r>
      <w:r w:rsidR="00482D6E">
        <w:rPr>
          <w:rStyle w:val="Hang-off"/>
          <w:rFonts w:ascii="Arial" w:hAnsi="Arial" w:cs="Arial"/>
          <w:sz w:val="20"/>
        </w:rPr>
        <w:t>-</w:t>
      </w:r>
      <w:r w:rsidRPr="00C42E8A">
        <w:rPr>
          <w:rStyle w:val="Hang-off"/>
          <w:rFonts w:ascii="Arial" w:hAnsi="Arial" w:cs="Arial"/>
          <w:sz w:val="20"/>
        </w:rPr>
        <w:t>Year Graduate Colloquium</w:t>
      </w:r>
    </w:p>
    <w:p w14:paraId="7FB09511" w14:textId="77777777" w:rsidR="00C42E8A" w:rsidRPr="00C42E8A" w:rsidRDefault="00C42E8A" w:rsidP="00C42E8A">
      <w:pPr>
        <w:pStyle w:val="ListParagraph"/>
        <w:widowControl/>
        <w:numPr>
          <w:ilvl w:val="0"/>
          <w:numId w:val="24"/>
        </w:numPr>
        <w:tabs>
          <w:tab w:val="left" w:pos="720"/>
        </w:tabs>
        <w:rPr>
          <w:rStyle w:val="Hang-off"/>
          <w:rFonts w:ascii="Arial" w:hAnsi="Arial" w:cs="Arial"/>
          <w:sz w:val="20"/>
        </w:rPr>
      </w:pPr>
      <w:r w:rsidRPr="00C42E8A">
        <w:rPr>
          <w:rStyle w:val="Hang-off"/>
          <w:rFonts w:ascii="Arial" w:hAnsi="Arial" w:cs="Arial"/>
          <w:sz w:val="20"/>
        </w:rPr>
        <w:lastRenderedPageBreak/>
        <w:t>HIST:6002, History Research Methods</w:t>
      </w:r>
    </w:p>
    <w:p w14:paraId="3453AD4E" w14:textId="77777777" w:rsidR="00C42E8A" w:rsidRPr="00C42E8A" w:rsidRDefault="00C42E8A" w:rsidP="00C42E8A">
      <w:pPr>
        <w:pStyle w:val="ListParagraph"/>
        <w:widowControl/>
        <w:numPr>
          <w:ilvl w:val="0"/>
          <w:numId w:val="24"/>
        </w:numPr>
        <w:tabs>
          <w:tab w:val="left" w:pos="720"/>
        </w:tabs>
        <w:rPr>
          <w:rStyle w:val="Hang-off"/>
          <w:rFonts w:ascii="Arial" w:hAnsi="Arial" w:cs="Arial"/>
          <w:sz w:val="20"/>
        </w:rPr>
      </w:pPr>
      <w:r w:rsidRPr="00C42E8A">
        <w:rPr>
          <w:rStyle w:val="Hang-off"/>
          <w:rFonts w:ascii="Arial" w:hAnsi="Arial" w:cs="Arial"/>
          <w:sz w:val="20"/>
        </w:rPr>
        <w:t>HIST:6003, History Theory and Interpretation</w:t>
      </w:r>
    </w:p>
    <w:p w14:paraId="092C5431" w14:textId="77777777" w:rsidR="00C42E8A" w:rsidRPr="00C42E8A" w:rsidRDefault="00C42E8A" w:rsidP="00C42E8A">
      <w:pPr>
        <w:widowControl/>
        <w:ind w:left="360" w:hanging="360"/>
        <w:rPr>
          <w:rStyle w:val="Hang-off"/>
          <w:rFonts w:ascii="Arial" w:hAnsi="Arial" w:cs="Arial"/>
          <w:sz w:val="20"/>
        </w:rPr>
      </w:pPr>
    </w:p>
    <w:p w14:paraId="04A6A0E3" w14:textId="77777777" w:rsidR="00C42E8A" w:rsidRPr="00C42E8A" w:rsidRDefault="00C42E8A" w:rsidP="00C42E8A">
      <w:pPr>
        <w:pStyle w:val="ListParagraph"/>
        <w:widowControl/>
        <w:numPr>
          <w:ilvl w:val="0"/>
          <w:numId w:val="4"/>
        </w:numPr>
        <w:rPr>
          <w:rStyle w:val="Hang-off"/>
          <w:rFonts w:ascii="Arial" w:hAnsi="Arial" w:cs="Arial"/>
          <w:sz w:val="20"/>
        </w:rPr>
      </w:pPr>
      <w:r w:rsidRPr="00C42E8A">
        <w:rPr>
          <w:rStyle w:val="Hang-off"/>
          <w:rFonts w:ascii="Arial" w:hAnsi="Arial" w:cs="Arial"/>
          <w:sz w:val="20"/>
        </w:rPr>
        <w:t>Each student must complete 30 credit hours in classes listed at the 3000-4999 level (upper level undergraduate courses) or above. Courses in the 6000-7999 are graduate level courses. The Graduate College requires 24 of the 30 credits be taken in residence at the University of Iowa.</w:t>
      </w:r>
    </w:p>
    <w:p w14:paraId="0776EA14" w14:textId="77777777" w:rsidR="00C42E8A" w:rsidRPr="00C42E8A" w:rsidRDefault="00C42E8A" w:rsidP="00C42E8A">
      <w:pPr>
        <w:widowControl/>
        <w:ind w:left="360" w:hanging="360"/>
        <w:rPr>
          <w:rStyle w:val="Hang-off"/>
          <w:rFonts w:ascii="Arial" w:hAnsi="Arial" w:cs="Arial"/>
          <w:sz w:val="20"/>
        </w:rPr>
      </w:pPr>
    </w:p>
    <w:p w14:paraId="77FEAAEC" w14:textId="6DBAEA69" w:rsidR="00C42E8A" w:rsidRPr="00C42E8A" w:rsidRDefault="00C42E8A" w:rsidP="00C42E8A">
      <w:pPr>
        <w:widowControl/>
        <w:ind w:left="360" w:hanging="360"/>
        <w:rPr>
          <w:rStyle w:val="Hang-off"/>
          <w:rFonts w:ascii="Arial" w:hAnsi="Arial" w:cs="Arial"/>
          <w:sz w:val="20"/>
        </w:rPr>
      </w:pPr>
      <w:r w:rsidRPr="00C42E8A">
        <w:rPr>
          <w:rStyle w:val="Hang-off"/>
          <w:rFonts w:ascii="Arial" w:hAnsi="Arial" w:cs="Arial"/>
          <w:sz w:val="20"/>
        </w:rPr>
        <w:t>3.</w:t>
      </w:r>
      <w:r w:rsidRPr="00C42E8A">
        <w:rPr>
          <w:rStyle w:val="Hang-off"/>
          <w:rFonts w:ascii="Arial" w:hAnsi="Arial" w:cs="Arial"/>
          <w:sz w:val="20"/>
        </w:rPr>
        <w:tab/>
        <w:t xml:space="preserve">The student must complete at least 24 of the 30 required </w:t>
      </w:r>
      <w:r w:rsidR="004A0314">
        <w:rPr>
          <w:rStyle w:val="Hang-off"/>
          <w:rFonts w:ascii="Arial" w:hAnsi="Arial" w:cs="Arial"/>
          <w:sz w:val="20"/>
        </w:rPr>
        <w:t>credit</w:t>
      </w:r>
      <w:r w:rsidRPr="00C42E8A">
        <w:rPr>
          <w:rStyle w:val="Hang-off"/>
          <w:rFonts w:ascii="Arial" w:hAnsi="Arial" w:cs="Arial"/>
          <w:sz w:val="20"/>
        </w:rPr>
        <w:t xml:space="preserve"> hours of course work in the History Department at the 3000-level and above. </w:t>
      </w:r>
    </w:p>
    <w:p w14:paraId="7FF01FA2" w14:textId="77777777" w:rsidR="00C42E8A" w:rsidRPr="00C42E8A" w:rsidRDefault="00C42E8A" w:rsidP="00C42E8A">
      <w:pPr>
        <w:widowControl/>
        <w:ind w:left="360" w:hanging="360"/>
        <w:rPr>
          <w:rStyle w:val="Hang-off"/>
          <w:rFonts w:ascii="Arial" w:hAnsi="Arial" w:cs="Arial"/>
          <w:sz w:val="20"/>
        </w:rPr>
      </w:pPr>
    </w:p>
    <w:p w14:paraId="39FA8C74" w14:textId="77777777" w:rsidR="00C42E8A" w:rsidRPr="00C42E8A" w:rsidRDefault="00C42E8A" w:rsidP="00C42E8A">
      <w:pPr>
        <w:widowControl/>
        <w:ind w:left="360" w:hanging="360"/>
        <w:rPr>
          <w:rStyle w:val="Hang-off"/>
          <w:rFonts w:ascii="Arial" w:hAnsi="Arial" w:cs="Arial"/>
          <w:sz w:val="20"/>
        </w:rPr>
      </w:pPr>
      <w:r w:rsidRPr="00C42E8A">
        <w:rPr>
          <w:rStyle w:val="Hang-off"/>
          <w:rFonts w:ascii="Arial" w:hAnsi="Arial" w:cs="Arial"/>
          <w:sz w:val="20"/>
        </w:rPr>
        <w:t>4.</w:t>
      </w:r>
      <w:r w:rsidRPr="00C42E8A">
        <w:rPr>
          <w:rStyle w:val="Hang-off"/>
          <w:rFonts w:ascii="Arial" w:hAnsi="Arial" w:cs="Arial"/>
          <w:sz w:val="20"/>
        </w:rPr>
        <w:tab/>
        <w:t>Of the 24 credit hours of coursework in the History Department, the student must take at least two courses (3 or 4 credit hours each) at the 6000-7999 level. At least one of the 6000-7999 level courses must be a seminar. The student must take a 6000-7999 level course in each of the first two semesters of residence. We strongly recommend that students cover as much of their coursework as possible with 6000-7999 level courses.</w:t>
      </w:r>
    </w:p>
    <w:p w14:paraId="5BEB08B1" w14:textId="77777777" w:rsidR="00C42E8A" w:rsidRPr="00C42E8A" w:rsidRDefault="00C42E8A" w:rsidP="00C42E8A">
      <w:pPr>
        <w:widowControl/>
        <w:ind w:left="360" w:hanging="360"/>
        <w:rPr>
          <w:rStyle w:val="Hang-off"/>
          <w:rFonts w:ascii="Arial" w:hAnsi="Arial" w:cs="Arial"/>
          <w:sz w:val="20"/>
        </w:rPr>
      </w:pPr>
    </w:p>
    <w:p w14:paraId="62B9643C" w14:textId="77777777" w:rsidR="00C42E8A" w:rsidRPr="00C42E8A" w:rsidRDefault="00C42E8A" w:rsidP="00C42E8A">
      <w:pPr>
        <w:widowControl/>
        <w:ind w:left="360" w:hanging="360"/>
        <w:rPr>
          <w:rStyle w:val="Hang-off"/>
          <w:rFonts w:ascii="Arial" w:hAnsi="Arial" w:cs="Arial"/>
          <w:sz w:val="20"/>
        </w:rPr>
      </w:pPr>
      <w:r w:rsidRPr="00C42E8A">
        <w:rPr>
          <w:rStyle w:val="Hang-off"/>
          <w:rFonts w:ascii="Arial" w:hAnsi="Arial" w:cs="Arial"/>
          <w:sz w:val="20"/>
        </w:rPr>
        <w:t>5.</w:t>
      </w:r>
      <w:r w:rsidRPr="00C42E8A">
        <w:rPr>
          <w:rStyle w:val="Hang-off"/>
          <w:rFonts w:ascii="Arial" w:hAnsi="Arial" w:cs="Arial"/>
          <w:sz w:val="20"/>
        </w:rPr>
        <w:tab/>
        <w:t>The student must select one division in history to be the major division of study. At least 12 credit hours must be completed in this division, with 3 or 4 of those hours in a 6000-7999 level class. The research essay should be on a topic within this division.</w:t>
      </w:r>
    </w:p>
    <w:p w14:paraId="7D474E40" w14:textId="77777777" w:rsidR="00C42E8A" w:rsidRPr="00C42E8A" w:rsidRDefault="00C42E8A" w:rsidP="00C42E8A">
      <w:pPr>
        <w:widowControl/>
        <w:ind w:left="360" w:hanging="360"/>
        <w:rPr>
          <w:rStyle w:val="Hang-off"/>
          <w:rFonts w:ascii="Arial" w:hAnsi="Arial" w:cs="Arial"/>
          <w:sz w:val="20"/>
        </w:rPr>
      </w:pPr>
    </w:p>
    <w:p w14:paraId="3391E224" w14:textId="77777777" w:rsidR="00C42E8A" w:rsidRPr="00C42E8A" w:rsidRDefault="00C42E8A" w:rsidP="00C42E8A">
      <w:pPr>
        <w:widowControl/>
        <w:ind w:left="360" w:hanging="360"/>
        <w:rPr>
          <w:rStyle w:val="Hang-off"/>
          <w:rFonts w:ascii="Arial" w:hAnsi="Arial" w:cs="Arial"/>
          <w:sz w:val="20"/>
        </w:rPr>
      </w:pPr>
      <w:r w:rsidRPr="00C42E8A">
        <w:rPr>
          <w:rStyle w:val="Hang-off"/>
          <w:rFonts w:ascii="Arial" w:hAnsi="Arial" w:cs="Arial"/>
          <w:sz w:val="20"/>
        </w:rPr>
        <w:t>6.</w:t>
      </w:r>
      <w:r w:rsidRPr="00C42E8A">
        <w:rPr>
          <w:rStyle w:val="Hang-off"/>
          <w:rFonts w:ascii="Arial" w:hAnsi="Arial" w:cs="Arial"/>
          <w:sz w:val="20"/>
        </w:rPr>
        <w:tab/>
        <w:t>The candidate must earn at least 6 credit hours—including either a seminar or a readings course—in a different division of history. This becomes the student’s second division of study.</w:t>
      </w:r>
    </w:p>
    <w:p w14:paraId="71BA2B76" w14:textId="11A6F814" w:rsidR="00C42E8A" w:rsidRDefault="00C42E8A" w:rsidP="00C42E8A">
      <w:pPr>
        <w:widowControl/>
        <w:rPr>
          <w:rStyle w:val="Hang-off"/>
          <w:rFonts w:ascii="Arial" w:hAnsi="Arial" w:cs="Arial"/>
          <w:sz w:val="20"/>
        </w:rPr>
      </w:pPr>
    </w:p>
    <w:p w14:paraId="4D87DE72" w14:textId="77777777" w:rsidR="00C42E8A" w:rsidRPr="00C42E8A" w:rsidRDefault="00C42E8A" w:rsidP="00C42E8A">
      <w:pPr>
        <w:widowControl/>
        <w:rPr>
          <w:rStyle w:val="Hang-off"/>
          <w:rFonts w:ascii="Arial" w:hAnsi="Arial" w:cs="Arial"/>
          <w:sz w:val="20"/>
        </w:rPr>
      </w:pPr>
    </w:p>
    <w:p w14:paraId="70BA7FD7" w14:textId="77777777" w:rsidR="00681DE3" w:rsidRDefault="00681DE3" w:rsidP="00C42E8A">
      <w:pPr>
        <w:widowControl/>
        <w:rPr>
          <w:rStyle w:val="Hang-off"/>
          <w:rFonts w:ascii="Arial" w:hAnsi="Arial" w:cs="Arial"/>
          <w:sz w:val="20"/>
        </w:rPr>
      </w:pPr>
      <w:r>
        <w:rPr>
          <w:rStyle w:val="Hang-off"/>
          <w:rFonts w:ascii="Arial" w:hAnsi="Arial" w:cs="Arial"/>
          <w:i/>
          <w:sz w:val="20"/>
        </w:rPr>
        <w:t>The Research E</w:t>
      </w:r>
      <w:r w:rsidR="00C42E8A" w:rsidRPr="00681DE3">
        <w:rPr>
          <w:rStyle w:val="Hang-off"/>
          <w:rFonts w:ascii="Arial" w:hAnsi="Arial" w:cs="Arial"/>
          <w:i/>
          <w:sz w:val="20"/>
        </w:rPr>
        <w:t>ssay:</w:t>
      </w:r>
      <w:r w:rsidR="00C42E8A" w:rsidRPr="00C42E8A">
        <w:rPr>
          <w:rStyle w:val="Hang-off"/>
          <w:rFonts w:ascii="Arial" w:hAnsi="Arial" w:cs="Arial"/>
          <w:sz w:val="20"/>
        </w:rPr>
        <w:t xml:space="preserve"> </w:t>
      </w:r>
    </w:p>
    <w:p w14:paraId="6FF034DE" w14:textId="77777777" w:rsidR="00681DE3" w:rsidRDefault="00681DE3" w:rsidP="00C42E8A">
      <w:pPr>
        <w:widowControl/>
        <w:rPr>
          <w:rStyle w:val="Hang-off"/>
          <w:rFonts w:ascii="Arial" w:hAnsi="Arial" w:cs="Arial"/>
          <w:sz w:val="20"/>
        </w:rPr>
      </w:pPr>
    </w:p>
    <w:p w14:paraId="0E223067" w14:textId="5C7AD953" w:rsidR="00C42E8A" w:rsidRDefault="00C42E8A" w:rsidP="00C42E8A">
      <w:pPr>
        <w:widowControl/>
        <w:rPr>
          <w:rStyle w:val="Hang-off"/>
          <w:rFonts w:ascii="Arial" w:hAnsi="Arial" w:cs="Arial"/>
          <w:sz w:val="20"/>
        </w:rPr>
      </w:pPr>
      <w:r w:rsidRPr="00C42E8A">
        <w:rPr>
          <w:rStyle w:val="Hang-off"/>
          <w:rFonts w:ascii="Arial" w:hAnsi="Arial" w:cs="Arial"/>
          <w:sz w:val="20"/>
        </w:rPr>
        <w:t xml:space="preserve">The research essay must be on a topic in the student’s major division of study. The research topic normally grows out of work done in the second semester of study in a 6000-7999 level seminar or readings course in the student’s major division of study, an “open topic” writing seminar HIST:7192, or when there is no suitable graduate course being offered, out of work in a directed Individual Study HIST:7190 arranged with a faculty member (who usually becomes the essay supervisor) in place of a seminar. This essay must be prepared under the close scrutiny of a faculty supervisor. It </w:t>
      </w:r>
      <w:r w:rsidRPr="00C42E8A">
        <w:rPr>
          <w:rFonts w:ascii="Arial" w:hAnsi="Arial" w:cs="Arial"/>
          <w:color w:val="000000"/>
          <w:sz w:val="20"/>
        </w:rPr>
        <w:t xml:space="preserve">must draw on primary sources (archival and/or printed) in the language of study, demonstrate the ability of the student to locate, evaluate and use primary sources, and develop a clear, sustained argument. </w:t>
      </w:r>
      <w:r w:rsidRPr="00C42E8A">
        <w:rPr>
          <w:rStyle w:val="Hang-off"/>
          <w:rFonts w:ascii="Arial" w:hAnsi="Arial" w:cs="Arial"/>
          <w:sz w:val="20"/>
        </w:rPr>
        <w:t>The research essay should be 25-35 pages in length.</w:t>
      </w:r>
    </w:p>
    <w:p w14:paraId="147B7D2F" w14:textId="77777777" w:rsidR="001D5F55" w:rsidRPr="00C42E8A" w:rsidRDefault="001D5F55" w:rsidP="00C42E8A">
      <w:pPr>
        <w:widowControl/>
        <w:rPr>
          <w:rStyle w:val="Hang-off"/>
          <w:rFonts w:ascii="Arial" w:hAnsi="Arial" w:cs="Arial"/>
          <w:sz w:val="20"/>
        </w:rPr>
      </w:pPr>
    </w:p>
    <w:p w14:paraId="46EC362D" w14:textId="12A26221" w:rsidR="00C42E8A" w:rsidRPr="00C42E8A" w:rsidRDefault="00C42E8A" w:rsidP="00C42E8A">
      <w:pPr>
        <w:widowControl/>
        <w:rPr>
          <w:rStyle w:val="Hang-off"/>
          <w:rFonts w:ascii="Arial" w:hAnsi="Arial" w:cs="Arial"/>
          <w:sz w:val="20"/>
        </w:rPr>
      </w:pPr>
      <w:r w:rsidRPr="00C42E8A">
        <w:rPr>
          <w:rStyle w:val="Hang-off"/>
          <w:rFonts w:ascii="Arial" w:hAnsi="Arial" w:cs="Arial"/>
          <w:sz w:val="20"/>
        </w:rPr>
        <w:t xml:space="preserve">The deadline for defending the research essay is the second week of the fourth semester of study. The project should not involve research materials or languages that make completion on this schedule unrealistic. This term may be extended only in exceptional cases of severe personal emergency. Such extensions are made by the advisor and the DGS upon a written request by the student. This should be submitted by the first day of classes of the fourth semester outlining the reasons for the extension and making a commitment to an appropriate defense date during the fourth semester. A student who does not complete these requirements in a timely fashion can face serious consequences, including not being approved for renewal of aid beyond the fourth semester and not being continued in the PhD program. </w:t>
      </w:r>
    </w:p>
    <w:p w14:paraId="6EE72B8B" w14:textId="77777777" w:rsidR="00C42E8A" w:rsidRPr="00C42E8A" w:rsidRDefault="00C42E8A" w:rsidP="00C42E8A">
      <w:pPr>
        <w:widowControl/>
        <w:rPr>
          <w:rStyle w:val="Hang-off"/>
          <w:rFonts w:ascii="Arial" w:hAnsi="Arial" w:cs="Arial"/>
          <w:sz w:val="20"/>
        </w:rPr>
      </w:pPr>
    </w:p>
    <w:p w14:paraId="357E7379" w14:textId="3C02F5F4" w:rsidR="00C42E8A" w:rsidRPr="00C42E8A" w:rsidRDefault="00C42E8A" w:rsidP="00C42E8A">
      <w:pPr>
        <w:widowControl/>
        <w:rPr>
          <w:rStyle w:val="Hang-off"/>
          <w:rFonts w:ascii="Arial" w:hAnsi="Arial" w:cs="Arial"/>
          <w:sz w:val="20"/>
        </w:rPr>
      </w:pPr>
      <w:r w:rsidRPr="00C42E8A">
        <w:rPr>
          <w:rStyle w:val="Hang-off"/>
          <w:rFonts w:ascii="Arial" w:hAnsi="Arial" w:cs="Arial"/>
          <w:sz w:val="20"/>
        </w:rPr>
        <w:t xml:space="preserve">In order to maintain this schedule, students should begin planning their research essay during the first semester, in the </w:t>
      </w:r>
      <w:r w:rsidR="00FE73DB">
        <w:rPr>
          <w:rStyle w:val="Hang-off"/>
          <w:rFonts w:ascii="Arial" w:hAnsi="Arial" w:cs="Arial"/>
          <w:sz w:val="20"/>
        </w:rPr>
        <w:t>F</w:t>
      </w:r>
      <w:r w:rsidR="00FE73DB" w:rsidRPr="00C42E8A">
        <w:rPr>
          <w:rStyle w:val="Hang-off"/>
          <w:rFonts w:ascii="Arial" w:hAnsi="Arial" w:cs="Arial"/>
          <w:sz w:val="20"/>
        </w:rPr>
        <w:t>irst</w:t>
      </w:r>
      <w:r w:rsidR="00FE73DB">
        <w:rPr>
          <w:rStyle w:val="Hang-off"/>
          <w:rFonts w:ascii="Arial" w:hAnsi="Arial" w:cs="Arial"/>
          <w:sz w:val="20"/>
        </w:rPr>
        <w:t>-Year</w:t>
      </w:r>
      <w:r w:rsidR="00FE73DB" w:rsidRPr="00C42E8A">
        <w:rPr>
          <w:rStyle w:val="Hang-off"/>
          <w:rFonts w:ascii="Arial" w:hAnsi="Arial" w:cs="Arial"/>
          <w:sz w:val="20"/>
        </w:rPr>
        <w:t xml:space="preserve"> </w:t>
      </w:r>
      <w:r w:rsidR="00FE73DB">
        <w:rPr>
          <w:rStyle w:val="Hang-off"/>
          <w:rFonts w:ascii="Arial" w:hAnsi="Arial" w:cs="Arial"/>
          <w:sz w:val="20"/>
        </w:rPr>
        <w:t>G</w:t>
      </w:r>
      <w:r w:rsidR="00FE73DB" w:rsidRPr="00C42E8A">
        <w:rPr>
          <w:rStyle w:val="Hang-off"/>
          <w:rFonts w:ascii="Arial" w:hAnsi="Arial" w:cs="Arial"/>
          <w:sz w:val="20"/>
        </w:rPr>
        <w:t xml:space="preserve">raduate </w:t>
      </w:r>
      <w:r w:rsidR="00FE73DB">
        <w:rPr>
          <w:rStyle w:val="Hang-off"/>
          <w:rFonts w:ascii="Arial" w:hAnsi="Arial" w:cs="Arial"/>
          <w:sz w:val="20"/>
        </w:rPr>
        <w:t>C</w:t>
      </w:r>
      <w:r w:rsidR="00FE73DB" w:rsidRPr="00C42E8A">
        <w:rPr>
          <w:rStyle w:val="Hang-off"/>
          <w:rFonts w:ascii="Arial" w:hAnsi="Arial" w:cs="Arial"/>
          <w:sz w:val="20"/>
        </w:rPr>
        <w:t xml:space="preserve">olloquium </w:t>
      </w:r>
      <w:r w:rsidRPr="00C42E8A">
        <w:rPr>
          <w:rStyle w:val="Hang-off"/>
          <w:rFonts w:ascii="Arial" w:hAnsi="Arial" w:cs="Arial"/>
          <w:sz w:val="20"/>
        </w:rPr>
        <w:t>HIST:6001 and in consultation with their advisors. During their second semester, students should register for a 6000-7999 level seminar in their field of specialization or the “open topic” writing seminar HIST:7192.</w:t>
      </w:r>
    </w:p>
    <w:p w14:paraId="38424DBF" w14:textId="77777777" w:rsidR="00C42E8A" w:rsidRPr="00C42E8A" w:rsidRDefault="00C42E8A" w:rsidP="00C42E8A">
      <w:pPr>
        <w:widowControl/>
        <w:rPr>
          <w:rStyle w:val="Hang-off"/>
          <w:rFonts w:ascii="Arial" w:hAnsi="Arial" w:cs="Arial"/>
          <w:b/>
          <w:sz w:val="20"/>
        </w:rPr>
      </w:pPr>
    </w:p>
    <w:p w14:paraId="19BDAC5D" w14:textId="77714EE9" w:rsidR="00681DE3" w:rsidRPr="00681DE3" w:rsidRDefault="00C42E8A" w:rsidP="00C42E8A">
      <w:pPr>
        <w:widowControl/>
        <w:rPr>
          <w:rStyle w:val="Hang-off"/>
          <w:rFonts w:ascii="Arial" w:hAnsi="Arial" w:cs="Arial"/>
          <w:i/>
          <w:sz w:val="20"/>
        </w:rPr>
      </w:pPr>
      <w:r w:rsidRPr="00681DE3">
        <w:rPr>
          <w:rStyle w:val="Hang-off"/>
          <w:rFonts w:ascii="Arial" w:hAnsi="Arial" w:cs="Arial"/>
          <w:i/>
          <w:sz w:val="20"/>
        </w:rPr>
        <w:t xml:space="preserve">The </w:t>
      </w:r>
      <w:r w:rsidR="00681DE3" w:rsidRPr="00681DE3">
        <w:rPr>
          <w:rStyle w:val="Hang-off"/>
          <w:rFonts w:ascii="Arial" w:hAnsi="Arial" w:cs="Arial"/>
          <w:i/>
          <w:sz w:val="20"/>
        </w:rPr>
        <w:t>R</w:t>
      </w:r>
      <w:r w:rsidRPr="00681DE3">
        <w:rPr>
          <w:rStyle w:val="Hang-off"/>
          <w:rFonts w:ascii="Arial" w:hAnsi="Arial" w:cs="Arial"/>
          <w:i/>
          <w:sz w:val="20"/>
        </w:rPr>
        <w:t xml:space="preserve">esearch </w:t>
      </w:r>
      <w:r w:rsidR="00681DE3" w:rsidRPr="00681DE3">
        <w:rPr>
          <w:rStyle w:val="Hang-off"/>
          <w:rFonts w:ascii="Arial" w:hAnsi="Arial" w:cs="Arial"/>
          <w:i/>
          <w:sz w:val="20"/>
        </w:rPr>
        <w:t>E</w:t>
      </w:r>
      <w:r w:rsidRPr="00681DE3">
        <w:rPr>
          <w:rStyle w:val="Hang-off"/>
          <w:rFonts w:ascii="Arial" w:hAnsi="Arial" w:cs="Arial"/>
          <w:i/>
          <w:sz w:val="20"/>
        </w:rPr>
        <w:t xml:space="preserve">ssay </w:t>
      </w:r>
      <w:r w:rsidR="00681DE3" w:rsidRPr="00681DE3">
        <w:rPr>
          <w:rStyle w:val="Hang-off"/>
          <w:rFonts w:ascii="Arial" w:hAnsi="Arial" w:cs="Arial"/>
          <w:i/>
          <w:sz w:val="20"/>
        </w:rPr>
        <w:t>Q</w:t>
      </w:r>
      <w:r w:rsidR="003707ED" w:rsidRPr="00681DE3">
        <w:rPr>
          <w:rStyle w:val="Hang-off"/>
          <w:rFonts w:ascii="Arial" w:hAnsi="Arial" w:cs="Arial"/>
          <w:i/>
          <w:sz w:val="20"/>
        </w:rPr>
        <w:t>ualifying</w:t>
      </w:r>
      <w:r w:rsidRPr="00681DE3">
        <w:rPr>
          <w:rStyle w:val="Hang-off"/>
          <w:rFonts w:ascii="Arial" w:hAnsi="Arial" w:cs="Arial"/>
          <w:i/>
          <w:sz w:val="20"/>
        </w:rPr>
        <w:t xml:space="preserve"> </w:t>
      </w:r>
      <w:r w:rsidR="00681DE3" w:rsidRPr="00681DE3">
        <w:rPr>
          <w:rStyle w:val="Hang-off"/>
          <w:rFonts w:ascii="Arial" w:hAnsi="Arial" w:cs="Arial"/>
          <w:i/>
          <w:sz w:val="20"/>
        </w:rPr>
        <w:t>E</w:t>
      </w:r>
      <w:r w:rsidRPr="00681DE3">
        <w:rPr>
          <w:rStyle w:val="Hang-off"/>
          <w:rFonts w:ascii="Arial" w:hAnsi="Arial" w:cs="Arial"/>
          <w:i/>
          <w:sz w:val="20"/>
        </w:rPr>
        <w:t xml:space="preserve">xam: </w:t>
      </w:r>
    </w:p>
    <w:p w14:paraId="2F89A763" w14:textId="77777777" w:rsidR="00681DE3" w:rsidRDefault="00681DE3" w:rsidP="00C42E8A">
      <w:pPr>
        <w:widowControl/>
        <w:rPr>
          <w:rStyle w:val="Hang-off"/>
          <w:rFonts w:ascii="Arial" w:hAnsi="Arial" w:cs="Arial"/>
          <w:sz w:val="20"/>
        </w:rPr>
      </w:pPr>
    </w:p>
    <w:p w14:paraId="62AD657C" w14:textId="77310B41" w:rsidR="00C42E8A" w:rsidRPr="00C42E8A" w:rsidRDefault="00C42E8A" w:rsidP="00C42E8A">
      <w:pPr>
        <w:widowControl/>
        <w:rPr>
          <w:rStyle w:val="Hang-off"/>
          <w:rFonts w:ascii="Arial" w:hAnsi="Arial" w:cs="Arial"/>
          <w:sz w:val="20"/>
        </w:rPr>
      </w:pPr>
      <w:r w:rsidRPr="00C42E8A">
        <w:rPr>
          <w:rStyle w:val="Hang-off"/>
          <w:rFonts w:ascii="Arial" w:hAnsi="Arial" w:cs="Arial"/>
          <w:sz w:val="20"/>
        </w:rPr>
        <w:t xml:space="preserve">Once completed, two faculty members—in addition to the essay supervisor—read and appraise the essay. The student chooses the essay committee in consultation with the faculty supervisor. This committee must have </w:t>
      </w:r>
      <w:r w:rsidRPr="002A1E45">
        <w:rPr>
          <w:rStyle w:val="Hang-off"/>
          <w:rFonts w:ascii="Arial" w:hAnsi="Arial" w:cs="Arial"/>
          <w:b/>
          <w:i/>
          <w:sz w:val="20"/>
        </w:rPr>
        <w:t>at least two members of the regular faculty of the History Department. The third reader may, if appropriate, come from the regular faculty of another department, or non-tenure track professor in history.</w:t>
      </w:r>
      <w:r w:rsidR="009965E6">
        <w:rPr>
          <w:rStyle w:val="Hang-off"/>
          <w:rFonts w:ascii="Arial" w:hAnsi="Arial" w:cs="Arial"/>
          <w:b/>
          <w:i/>
          <w:sz w:val="20"/>
        </w:rPr>
        <w:t xml:space="preserve">  A visiting faculty member or lecturer may be on the committee with the approval of the Graduate College.</w:t>
      </w:r>
      <w:r w:rsidRPr="00C42E8A">
        <w:rPr>
          <w:rStyle w:val="Hang-off"/>
          <w:rFonts w:ascii="Arial" w:hAnsi="Arial" w:cs="Arial"/>
          <w:sz w:val="20"/>
        </w:rPr>
        <w:t xml:space="preserve"> (Please see the section on “</w:t>
      </w:r>
      <w:r w:rsidR="00277FFE">
        <w:rPr>
          <w:rStyle w:val="Hang-off"/>
          <w:rFonts w:ascii="Arial" w:hAnsi="Arial" w:cs="Arial"/>
          <w:sz w:val="20"/>
        </w:rPr>
        <w:t>Continuation in the PhD program</w:t>
      </w:r>
      <w:r w:rsidRPr="00C42E8A">
        <w:rPr>
          <w:rStyle w:val="Hang-off"/>
          <w:rFonts w:ascii="Arial" w:hAnsi="Arial" w:cs="Arial"/>
          <w:sz w:val="20"/>
        </w:rPr>
        <w:t xml:space="preserve">" below.) The committee examines the candidate orally over the essay and, in light of all the candidate's work, decides whether to pass </w:t>
      </w:r>
      <w:r w:rsidRPr="00C42E8A">
        <w:rPr>
          <w:rStyle w:val="Hang-off"/>
          <w:rFonts w:ascii="Arial" w:hAnsi="Arial" w:cs="Arial"/>
          <w:sz w:val="20"/>
        </w:rPr>
        <w:lastRenderedPageBreak/>
        <w:t xml:space="preserve">the candidate. If a candidate fails the oral examination, the examiners may allow one re-examination. After two failures the student is excluded from further graduate work in the Department of History. </w:t>
      </w:r>
    </w:p>
    <w:p w14:paraId="311B42BB" w14:textId="32F44FFD" w:rsidR="00C42E8A" w:rsidRDefault="00C42E8A" w:rsidP="00C42E8A">
      <w:pPr>
        <w:widowControl/>
        <w:rPr>
          <w:rStyle w:val="Hang-off"/>
          <w:rFonts w:ascii="Arial" w:hAnsi="Arial" w:cs="Arial"/>
          <w:sz w:val="20"/>
        </w:rPr>
      </w:pPr>
    </w:p>
    <w:p w14:paraId="4C76C9B1" w14:textId="019E0738" w:rsidR="00681DE3" w:rsidRPr="00681DE3" w:rsidRDefault="00C42E8A" w:rsidP="00C42E8A">
      <w:pPr>
        <w:widowControl/>
        <w:rPr>
          <w:rStyle w:val="Hang-off"/>
          <w:rFonts w:ascii="Arial" w:hAnsi="Arial" w:cs="Arial"/>
          <w:i/>
          <w:sz w:val="20"/>
        </w:rPr>
      </w:pPr>
      <w:r w:rsidRPr="00681DE3">
        <w:rPr>
          <w:rStyle w:val="Hang-off"/>
          <w:rFonts w:ascii="Arial" w:hAnsi="Arial" w:cs="Arial"/>
          <w:i/>
          <w:sz w:val="20"/>
        </w:rPr>
        <w:t>Process for sche</w:t>
      </w:r>
      <w:r w:rsidR="00681DE3" w:rsidRPr="00681DE3">
        <w:rPr>
          <w:rStyle w:val="Hang-off"/>
          <w:rFonts w:ascii="Arial" w:hAnsi="Arial" w:cs="Arial"/>
          <w:i/>
          <w:sz w:val="20"/>
        </w:rPr>
        <w:t>duling the oral qualifying exam</w:t>
      </w:r>
      <w:r w:rsidRPr="00681DE3">
        <w:rPr>
          <w:rStyle w:val="Hang-off"/>
          <w:rFonts w:ascii="Arial" w:hAnsi="Arial" w:cs="Arial"/>
          <w:i/>
          <w:sz w:val="20"/>
        </w:rPr>
        <w:t xml:space="preserve"> </w:t>
      </w:r>
    </w:p>
    <w:p w14:paraId="5515B1B4" w14:textId="77777777" w:rsidR="00681DE3" w:rsidRDefault="00681DE3" w:rsidP="00C42E8A">
      <w:pPr>
        <w:widowControl/>
        <w:rPr>
          <w:rStyle w:val="Hang-off"/>
          <w:rFonts w:ascii="Arial" w:hAnsi="Arial" w:cs="Arial"/>
          <w:sz w:val="20"/>
        </w:rPr>
      </w:pPr>
    </w:p>
    <w:p w14:paraId="7DDBBCFF" w14:textId="238F8CB5" w:rsidR="00C42E8A" w:rsidRPr="00C42E8A" w:rsidRDefault="00C42E8A" w:rsidP="00C42E8A">
      <w:pPr>
        <w:widowControl/>
        <w:rPr>
          <w:rStyle w:val="Hang-off"/>
          <w:rFonts w:ascii="Arial" w:hAnsi="Arial" w:cs="Arial"/>
          <w:sz w:val="20"/>
        </w:rPr>
      </w:pPr>
      <w:r w:rsidRPr="00C42E8A">
        <w:rPr>
          <w:rStyle w:val="Hang-off"/>
          <w:rFonts w:ascii="Arial" w:hAnsi="Arial" w:cs="Arial"/>
          <w:sz w:val="20"/>
        </w:rPr>
        <w:t xml:space="preserve">The </w:t>
      </w:r>
      <w:r w:rsidR="009965E6">
        <w:rPr>
          <w:rStyle w:val="Hang-off"/>
          <w:rFonts w:ascii="Arial" w:hAnsi="Arial" w:cs="Arial"/>
          <w:sz w:val="20"/>
        </w:rPr>
        <w:t>Graduate Program Coordinator</w:t>
      </w:r>
      <w:r w:rsidRPr="00C42E8A">
        <w:rPr>
          <w:rStyle w:val="Hang-off"/>
          <w:rFonts w:ascii="Arial" w:hAnsi="Arial" w:cs="Arial"/>
          <w:sz w:val="20"/>
        </w:rPr>
        <w:t xml:space="preserve"> must complete and submit various forms to the Graduate College.  A “Non-doctoral Plan of Study” form is completed early in the semester in which the student will defend the research essay, to review and confirm course and credit hour requirements have been satisfied. The form is signed by the student’s faculty advisor and the DGS. The Graduate Program Coordinator will forward this form, with the “Request for Final Examination</w:t>
      </w:r>
      <w:r w:rsidR="00277FFE">
        <w:rPr>
          <w:rStyle w:val="Hang-off"/>
          <w:rFonts w:ascii="Arial" w:hAnsi="Arial" w:cs="Arial"/>
          <w:sz w:val="20"/>
        </w:rPr>
        <w:t>: Advanced Degree</w:t>
      </w:r>
      <w:r w:rsidRPr="00C42E8A">
        <w:rPr>
          <w:rStyle w:val="Hang-off"/>
          <w:rFonts w:ascii="Arial" w:hAnsi="Arial" w:cs="Arial"/>
          <w:sz w:val="20"/>
        </w:rPr>
        <w:t>,” to the Graduate College once the oral exam is scheduled</w:t>
      </w:r>
      <w:r w:rsidR="009965E6">
        <w:rPr>
          <w:rStyle w:val="Hang-off"/>
          <w:rFonts w:ascii="Arial" w:hAnsi="Arial" w:cs="Arial"/>
          <w:sz w:val="20"/>
        </w:rPr>
        <w:t xml:space="preserve"> and </w:t>
      </w:r>
      <w:r w:rsidRPr="009965E6">
        <w:rPr>
          <w:rStyle w:val="Hang-off"/>
          <w:rFonts w:ascii="Arial" w:hAnsi="Arial" w:cs="Arial"/>
          <w:b/>
          <w:sz w:val="20"/>
        </w:rPr>
        <w:t>at least two weeks</w:t>
      </w:r>
      <w:r w:rsidRPr="00C42E8A">
        <w:rPr>
          <w:rStyle w:val="Hang-off"/>
          <w:rFonts w:ascii="Arial" w:hAnsi="Arial" w:cs="Arial"/>
          <w:sz w:val="20"/>
        </w:rPr>
        <w:t xml:space="preserve"> </w:t>
      </w:r>
      <w:r w:rsidRPr="009965E6">
        <w:rPr>
          <w:rStyle w:val="Hang-off"/>
          <w:rFonts w:ascii="Arial" w:hAnsi="Arial" w:cs="Arial"/>
          <w:b/>
          <w:sz w:val="20"/>
        </w:rPr>
        <w:t xml:space="preserve">before </w:t>
      </w:r>
      <w:r w:rsidRPr="00C42E8A">
        <w:rPr>
          <w:rStyle w:val="Hang-off"/>
          <w:rFonts w:ascii="Arial" w:hAnsi="Arial" w:cs="Arial"/>
          <w:sz w:val="20"/>
        </w:rPr>
        <w:t>the oral exam is to be held.</w:t>
      </w:r>
    </w:p>
    <w:p w14:paraId="71EE8443" w14:textId="77777777" w:rsidR="00C42E8A" w:rsidRPr="00C42E8A" w:rsidRDefault="00C42E8A" w:rsidP="00C42E8A">
      <w:pPr>
        <w:widowControl/>
        <w:ind w:firstLine="7920"/>
        <w:rPr>
          <w:rStyle w:val="Hang-off"/>
          <w:rFonts w:ascii="Arial" w:hAnsi="Arial" w:cs="Arial"/>
          <w:sz w:val="20"/>
        </w:rPr>
      </w:pPr>
    </w:p>
    <w:p w14:paraId="6654E178" w14:textId="3796393D" w:rsidR="00C42E8A" w:rsidRPr="00C42E8A" w:rsidRDefault="00C42E8A" w:rsidP="00C42E8A">
      <w:pPr>
        <w:widowControl/>
        <w:rPr>
          <w:rStyle w:val="Hang-off"/>
          <w:rFonts w:ascii="Arial" w:hAnsi="Arial" w:cs="Arial"/>
          <w:sz w:val="20"/>
        </w:rPr>
      </w:pPr>
      <w:r w:rsidRPr="00C42E8A">
        <w:rPr>
          <w:rStyle w:val="Hang-off"/>
          <w:rFonts w:ascii="Arial" w:hAnsi="Arial" w:cs="Arial"/>
          <w:sz w:val="20"/>
        </w:rPr>
        <w:t>At the oral examination, the faculty advisor and committee members must sign the “Report of Final Examination: Advanced Degree” form. The Graduate Program Coordinator will send the form to the Graduate College if the student has passed</w:t>
      </w:r>
      <w:r w:rsidR="00277FFE">
        <w:rPr>
          <w:rStyle w:val="Hang-off"/>
          <w:rFonts w:ascii="Arial" w:hAnsi="Arial" w:cs="Arial"/>
          <w:sz w:val="20"/>
        </w:rPr>
        <w:t>.</w:t>
      </w:r>
    </w:p>
    <w:p w14:paraId="6C7C694D" w14:textId="0BF13D6A" w:rsidR="00C42E8A" w:rsidRPr="00C42E8A" w:rsidRDefault="00C42E8A" w:rsidP="00C42E8A">
      <w:pPr>
        <w:widowControl/>
        <w:rPr>
          <w:rStyle w:val="Hang-off"/>
          <w:rFonts w:ascii="Arial" w:hAnsi="Arial" w:cs="Arial"/>
          <w:sz w:val="20"/>
        </w:rPr>
      </w:pPr>
    </w:p>
    <w:p w14:paraId="445B68E7" w14:textId="77777777" w:rsidR="00681DE3" w:rsidRPr="00681DE3" w:rsidRDefault="00277FFE" w:rsidP="00C42E8A">
      <w:pPr>
        <w:widowControl/>
        <w:rPr>
          <w:rStyle w:val="Hang-off"/>
          <w:rFonts w:ascii="Arial" w:hAnsi="Arial" w:cs="Arial"/>
          <w:i/>
          <w:sz w:val="20"/>
        </w:rPr>
      </w:pPr>
      <w:r w:rsidRPr="00681DE3">
        <w:rPr>
          <w:rStyle w:val="Hang-off"/>
          <w:rFonts w:ascii="Arial" w:hAnsi="Arial" w:cs="Arial"/>
          <w:i/>
          <w:sz w:val="20"/>
        </w:rPr>
        <w:t xml:space="preserve">Continuation in the </w:t>
      </w:r>
      <w:r w:rsidR="00DD4E2C" w:rsidRPr="00681DE3">
        <w:rPr>
          <w:rStyle w:val="Hang-off"/>
          <w:rFonts w:ascii="Arial" w:hAnsi="Arial" w:cs="Arial"/>
          <w:i/>
          <w:sz w:val="20"/>
        </w:rPr>
        <w:t xml:space="preserve">doctoral </w:t>
      </w:r>
      <w:r w:rsidRPr="00681DE3">
        <w:rPr>
          <w:rStyle w:val="Hang-off"/>
          <w:rFonts w:ascii="Arial" w:hAnsi="Arial" w:cs="Arial"/>
          <w:i/>
          <w:sz w:val="20"/>
        </w:rPr>
        <w:t>program</w:t>
      </w:r>
      <w:r w:rsidR="00DD4E2C" w:rsidRPr="00681DE3">
        <w:rPr>
          <w:rStyle w:val="Hang-off"/>
          <w:rFonts w:ascii="Arial" w:hAnsi="Arial" w:cs="Arial"/>
          <w:i/>
          <w:sz w:val="20"/>
        </w:rPr>
        <w:t xml:space="preserve"> (PhD track)</w:t>
      </w:r>
    </w:p>
    <w:p w14:paraId="74E93050" w14:textId="77777777" w:rsidR="00681DE3" w:rsidRDefault="00681DE3" w:rsidP="00C42E8A">
      <w:pPr>
        <w:widowControl/>
        <w:rPr>
          <w:rStyle w:val="Hang-off"/>
          <w:rFonts w:ascii="Arial" w:hAnsi="Arial" w:cs="Arial"/>
          <w:b/>
          <w:sz w:val="20"/>
        </w:rPr>
      </w:pPr>
    </w:p>
    <w:p w14:paraId="7BE0A787" w14:textId="1E9C800D" w:rsidR="00C42E8A" w:rsidRPr="00C42E8A" w:rsidRDefault="00C42E8A" w:rsidP="00C42E8A">
      <w:pPr>
        <w:widowControl/>
        <w:rPr>
          <w:rStyle w:val="Hang-off"/>
          <w:rFonts w:ascii="Arial" w:hAnsi="Arial" w:cs="Arial"/>
          <w:sz w:val="20"/>
        </w:rPr>
      </w:pPr>
      <w:r w:rsidRPr="00C42E8A">
        <w:rPr>
          <w:rStyle w:val="Hang-off"/>
          <w:rFonts w:ascii="Arial" w:hAnsi="Arial" w:cs="Arial"/>
          <w:sz w:val="20"/>
        </w:rPr>
        <w:t xml:space="preserve">The committee usually makes the decision about recommending a student be continued in the </w:t>
      </w:r>
      <w:r w:rsidR="00DD4E2C">
        <w:rPr>
          <w:rStyle w:val="Hang-off"/>
          <w:rFonts w:ascii="Arial" w:hAnsi="Arial" w:cs="Arial"/>
          <w:sz w:val="20"/>
        </w:rPr>
        <w:t>doctoral</w:t>
      </w:r>
      <w:r w:rsidR="00DD4E2C" w:rsidRPr="00C42E8A">
        <w:rPr>
          <w:rStyle w:val="Hang-off"/>
          <w:rFonts w:ascii="Arial" w:hAnsi="Arial" w:cs="Arial"/>
          <w:sz w:val="20"/>
        </w:rPr>
        <w:t xml:space="preserve"> </w:t>
      </w:r>
      <w:r w:rsidRPr="00C42E8A">
        <w:rPr>
          <w:rStyle w:val="Hang-off"/>
          <w:rFonts w:ascii="Arial" w:hAnsi="Arial" w:cs="Arial"/>
          <w:sz w:val="20"/>
        </w:rPr>
        <w:t xml:space="preserve">program at the time of the oral examination. We require this important decision be made by three regular faculty members of the department. </w:t>
      </w:r>
      <w:r w:rsidR="00277FFE">
        <w:rPr>
          <w:rStyle w:val="Hang-off"/>
          <w:rFonts w:ascii="Arial" w:hAnsi="Arial" w:cs="Arial"/>
          <w:sz w:val="20"/>
        </w:rPr>
        <w:t>Continuation in the</w:t>
      </w:r>
      <w:r w:rsidR="00DD4E2C">
        <w:rPr>
          <w:rStyle w:val="Hang-off"/>
          <w:rFonts w:ascii="Arial" w:hAnsi="Arial" w:cs="Arial"/>
          <w:sz w:val="20"/>
        </w:rPr>
        <w:t xml:space="preserve"> doctoral program</w:t>
      </w:r>
      <w:r w:rsidRPr="00C42E8A">
        <w:rPr>
          <w:rStyle w:val="Hang-off"/>
          <w:rFonts w:ascii="Arial" w:hAnsi="Arial" w:cs="Arial"/>
          <w:sz w:val="20"/>
        </w:rPr>
        <w:t xml:space="preserve"> does not automatically follow a positive decision on the oral exam. The faculty must perceive the student as having the potential and discipline to complete a PhD dissertation, and a member of the faculty must be willing to serve as the student’s doctoral supervisor. There are three possible outcomes at the </w:t>
      </w:r>
      <w:r w:rsidR="00277FFE">
        <w:rPr>
          <w:rStyle w:val="Hang-off"/>
          <w:rFonts w:ascii="Arial" w:hAnsi="Arial" w:cs="Arial"/>
          <w:sz w:val="20"/>
        </w:rPr>
        <w:t>oral</w:t>
      </w:r>
      <w:r w:rsidR="00277FFE" w:rsidRPr="00C42E8A">
        <w:rPr>
          <w:rStyle w:val="Hang-off"/>
          <w:rFonts w:ascii="Arial" w:hAnsi="Arial" w:cs="Arial"/>
          <w:sz w:val="20"/>
        </w:rPr>
        <w:t xml:space="preserve"> </w:t>
      </w:r>
      <w:r w:rsidRPr="00C42E8A">
        <w:rPr>
          <w:rStyle w:val="Hang-off"/>
          <w:rFonts w:ascii="Arial" w:hAnsi="Arial" w:cs="Arial"/>
          <w:sz w:val="20"/>
        </w:rPr>
        <w:t xml:space="preserve">exam in regards to recommending </w:t>
      </w:r>
      <w:r w:rsidR="00277FFE">
        <w:rPr>
          <w:rStyle w:val="Hang-off"/>
          <w:rFonts w:ascii="Arial" w:hAnsi="Arial" w:cs="Arial"/>
          <w:sz w:val="20"/>
        </w:rPr>
        <w:t>continuation in the program</w:t>
      </w:r>
      <w:r w:rsidRPr="00C42E8A">
        <w:rPr>
          <w:rStyle w:val="Hang-off"/>
          <w:rFonts w:ascii="Arial" w:hAnsi="Arial" w:cs="Arial"/>
          <w:sz w:val="20"/>
        </w:rPr>
        <w:t>, one of which is to be noted on the Department’s “Report of Qualifying Exam Committee”:</w:t>
      </w:r>
    </w:p>
    <w:p w14:paraId="7487F048" w14:textId="77777777" w:rsidR="00C42E8A" w:rsidRPr="00C42E8A" w:rsidRDefault="00C42E8A" w:rsidP="00C42E8A">
      <w:pPr>
        <w:widowControl/>
        <w:rPr>
          <w:rStyle w:val="Hang-off"/>
          <w:rFonts w:ascii="Arial" w:hAnsi="Arial" w:cs="Arial"/>
          <w:sz w:val="20"/>
        </w:rPr>
      </w:pPr>
    </w:p>
    <w:p w14:paraId="1E19FF4E" w14:textId="65E16E1D" w:rsidR="00C42E8A" w:rsidRPr="00C42E8A" w:rsidRDefault="00C42E8A" w:rsidP="00C42E8A">
      <w:pPr>
        <w:pStyle w:val="ListParagraph"/>
        <w:widowControl/>
        <w:numPr>
          <w:ilvl w:val="0"/>
          <w:numId w:val="22"/>
        </w:numPr>
        <w:tabs>
          <w:tab w:val="left" w:pos="720"/>
        </w:tabs>
        <w:rPr>
          <w:rStyle w:val="Hang-off"/>
          <w:rFonts w:ascii="Arial" w:hAnsi="Arial" w:cs="Arial"/>
          <w:sz w:val="20"/>
        </w:rPr>
      </w:pPr>
      <w:r w:rsidRPr="00C42E8A">
        <w:rPr>
          <w:rStyle w:val="Hang-off"/>
          <w:rFonts w:ascii="Arial" w:hAnsi="Arial" w:cs="Arial"/>
          <w:sz w:val="20"/>
        </w:rPr>
        <w:t xml:space="preserve">Decision to </w:t>
      </w:r>
      <w:r w:rsidRPr="002A1E45">
        <w:rPr>
          <w:rStyle w:val="Hang-off"/>
          <w:rFonts w:ascii="Arial" w:hAnsi="Arial" w:cs="Arial"/>
          <w:b/>
          <w:sz w:val="20"/>
        </w:rPr>
        <w:t xml:space="preserve">recommend </w:t>
      </w:r>
      <w:r w:rsidR="00DD4E2C">
        <w:rPr>
          <w:rStyle w:val="Hang-off"/>
          <w:rFonts w:ascii="Arial" w:hAnsi="Arial" w:cs="Arial"/>
          <w:b/>
          <w:sz w:val="20"/>
        </w:rPr>
        <w:t xml:space="preserve">continuation in the PhD track </w:t>
      </w:r>
      <w:r w:rsidRPr="00C42E8A">
        <w:rPr>
          <w:rStyle w:val="Hang-off"/>
          <w:rFonts w:ascii="Arial" w:hAnsi="Arial" w:cs="Arial"/>
          <w:sz w:val="20"/>
        </w:rPr>
        <w:t>at that moment. If three regular faculty members are present, one of whom will be the student’s supervisor, and they all agree that the student is ready; a recommendation to admit the student goes forward to the History Department faculty at this time. If a faculty member has passed the essay without requiring revisions and has agreed to be the student’s doctoral supervisor, but is out of Iowa City for an extended period, then a recommendation to admit can be made with the supervisor absent if the three faculty members present agree.</w:t>
      </w:r>
    </w:p>
    <w:p w14:paraId="666424A2" w14:textId="77777777" w:rsidR="00C42E8A" w:rsidRPr="00C42E8A" w:rsidRDefault="00C42E8A" w:rsidP="00C42E8A">
      <w:pPr>
        <w:widowControl/>
        <w:tabs>
          <w:tab w:val="left" w:pos="720"/>
        </w:tabs>
        <w:ind w:left="720" w:hanging="360"/>
        <w:rPr>
          <w:rStyle w:val="Hang-off"/>
          <w:rFonts w:ascii="Arial" w:hAnsi="Arial" w:cs="Arial"/>
          <w:sz w:val="20"/>
        </w:rPr>
      </w:pPr>
    </w:p>
    <w:p w14:paraId="2ADE37C4" w14:textId="01AA3B1D" w:rsidR="00C42E8A" w:rsidRPr="00C42E8A" w:rsidRDefault="00C42E8A" w:rsidP="00C42E8A">
      <w:pPr>
        <w:pStyle w:val="ListParagraph"/>
        <w:widowControl/>
        <w:numPr>
          <w:ilvl w:val="0"/>
          <w:numId w:val="22"/>
        </w:numPr>
        <w:tabs>
          <w:tab w:val="left" w:pos="720"/>
        </w:tabs>
        <w:rPr>
          <w:rStyle w:val="Hang-off"/>
          <w:rFonts w:ascii="Arial" w:hAnsi="Arial" w:cs="Arial"/>
          <w:sz w:val="20"/>
        </w:rPr>
      </w:pPr>
      <w:r w:rsidRPr="00C42E8A">
        <w:rPr>
          <w:rStyle w:val="Hang-off"/>
          <w:rFonts w:ascii="Arial" w:hAnsi="Arial" w:cs="Arial"/>
          <w:sz w:val="20"/>
        </w:rPr>
        <w:t xml:space="preserve">Decision to </w:t>
      </w:r>
      <w:r w:rsidRPr="002A1E45">
        <w:rPr>
          <w:rStyle w:val="Hang-off"/>
          <w:rFonts w:ascii="Arial" w:hAnsi="Arial" w:cs="Arial"/>
          <w:b/>
          <w:sz w:val="20"/>
        </w:rPr>
        <w:t xml:space="preserve">recommend the student not be </w:t>
      </w:r>
      <w:r w:rsidR="00DD4E2C">
        <w:rPr>
          <w:rStyle w:val="Hang-off"/>
          <w:rFonts w:ascii="Arial" w:hAnsi="Arial" w:cs="Arial"/>
          <w:b/>
          <w:sz w:val="20"/>
        </w:rPr>
        <w:t>continued in the PhD track</w:t>
      </w:r>
      <w:r w:rsidR="002A1E45">
        <w:rPr>
          <w:rStyle w:val="Hang-off"/>
          <w:rFonts w:ascii="Arial" w:hAnsi="Arial" w:cs="Arial"/>
          <w:sz w:val="20"/>
        </w:rPr>
        <w:t>.</w:t>
      </w:r>
      <w:r w:rsidRPr="00C42E8A">
        <w:rPr>
          <w:rStyle w:val="Hang-off"/>
          <w:rFonts w:ascii="Arial" w:hAnsi="Arial" w:cs="Arial"/>
          <w:sz w:val="20"/>
        </w:rPr>
        <w:t xml:space="preserve"> If the decision is negative, a “Change of Status” form will be submitted online by the Graduate Program Coordinator to change the program of study from the </w:t>
      </w:r>
      <w:r w:rsidR="00DD4E2C">
        <w:rPr>
          <w:rStyle w:val="Hang-off"/>
          <w:rFonts w:ascii="Arial" w:hAnsi="Arial" w:cs="Arial"/>
          <w:sz w:val="20"/>
        </w:rPr>
        <w:t>PhD</w:t>
      </w:r>
      <w:r w:rsidR="00DD4E2C" w:rsidRPr="00C42E8A">
        <w:rPr>
          <w:rStyle w:val="Hang-off"/>
          <w:rFonts w:ascii="Arial" w:hAnsi="Arial" w:cs="Arial"/>
          <w:sz w:val="20"/>
        </w:rPr>
        <w:t xml:space="preserve"> </w:t>
      </w:r>
      <w:r w:rsidRPr="00C42E8A">
        <w:rPr>
          <w:rStyle w:val="Hang-off"/>
          <w:rFonts w:ascii="Arial" w:hAnsi="Arial" w:cs="Arial"/>
          <w:sz w:val="20"/>
        </w:rPr>
        <w:t>program to the terminal MA program.  Any paid graduate assistantship would be terminated at the end of the academic session.</w:t>
      </w:r>
    </w:p>
    <w:p w14:paraId="2A0E16AC" w14:textId="77777777" w:rsidR="00C42E8A" w:rsidRPr="00C42E8A" w:rsidRDefault="00C42E8A" w:rsidP="00C42E8A">
      <w:pPr>
        <w:pStyle w:val="ListParagraph"/>
        <w:rPr>
          <w:rStyle w:val="Hang-off"/>
          <w:rFonts w:ascii="Arial" w:hAnsi="Arial" w:cs="Arial"/>
          <w:sz w:val="20"/>
        </w:rPr>
      </w:pPr>
    </w:p>
    <w:p w14:paraId="79888E5C" w14:textId="77777777" w:rsidR="00C42E8A" w:rsidRPr="00C42E8A" w:rsidRDefault="00C42E8A" w:rsidP="00C42E8A">
      <w:pPr>
        <w:pStyle w:val="ListParagraph"/>
        <w:widowControl/>
        <w:numPr>
          <w:ilvl w:val="1"/>
          <w:numId w:val="22"/>
        </w:numPr>
        <w:tabs>
          <w:tab w:val="left" w:pos="1080"/>
        </w:tabs>
        <w:ind w:left="1080"/>
        <w:rPr>
          <w:rStyle w:val="Hang-off"/>
          <w:rFonts w:ascii="Arial" w:hAnsi="Arial" w:cs="Arial"/>
          <w:sz w:val="20"/>
        </w:rPr>
      </w:pPr>
      <w:r w:rsidRPr="00C42E8A">
        <w:rPr>
          <w:rStyle w:val="Hang-off"/>
          <w:rFonts w:ascii="Arial" w:hAnsi="Arial" w:cs="Arial"/>
          <w:sz w:val="20"/>
        </w:rPr>
        <w:t xml:space="preserve">If the student fails the oral qualifying exam, the decision to recommend termination of the student’s program can be deferred to a second examination, or decided at this point.  </w:t>
      </w:r>
    </w:p>
    <w:p w14:paraId="06CA6360" w14:textId="77777777" w:rsidR="00C42E8A" w:rsidRPr="00C42E8A" w:rsidRDefault="00C42E8A" w:rsidP="00C42E8A">
      <w:pPr>
        <w:pStyle w:val="ListParagraph"/>
        <w:tabs>
          <w:tab w:val="left" w:pos="1080"/>
        </w:tabs>
        <w:ind w:left="1080"/>
        <w:rPr>
          <w:rStyle w:val="Hang-off"/>
          <w:rFonts w:ascii="Arial" w:hAnsi="Arial" w:cs="Arial"/>
          <w:sz w:val="20"/>
        </w:rPr>
      </w:pPr>
    </w:p>
    <w:p w14:paraId="1D530868" w14:textId="5D07A152" w:rsidR="00C42E8A" w:rsidRPr="00C42E8A" w:rsidRDefault="00C42E8A" w:rsidP="00C42E8A">
      <w:pPr>
        <w:pStyle w:val="ListParagraph"/>
        <w:widowControl/>
        <w:numPr>
          <w:ilvl w:val="1"/>
          <w:numId w:val="22"/>
        </w:numPr>
        <w:tabs>
          <w:tab w:val="left" w:pos="1080"/>
        </w:tabs>
        <w:ind w:left="1080"/>
        <w:rPr>
          <w:rStyle w:val="Hang-off"/>
          <w:rFonts w:ascii="Arial" w:hAnsi="Arial" w:cs="Arial"/>
          <w:sz w:val="20"/>
        </w:rPr>
      </w:pPr>
      <w:r w:rsidRPr="00C42E8A">
        <w:rPr>
          <w:rStyle w:val="Hang-off"/>
          <w:rFonts w:ascii="Arial" w:hAnsi="Arial" w:cs="Arial"/>
          <w:sz w:val="20"/>
        </w:rPr>
        <w:t xml:space="preserve">If the student has written an adequate research essay but, in the judgment of the faculty members, will not be able to produce the high level  work required for the PhD degree, the committee may grant the terminal MA degree but recommend the student not be </w:t>
      </w:r>
      <w:r w:rsidR="00DD4E2C">
        <w:rPr>
          <w:rStyle w:val="Hang-off"/>
          <w:rFonts w:ascii="Arial" w:hAnsi="Arial" w:cs="Arial"/>
          <w:sz w:val="20"/>
        </w:rPr>
        <w:t>continued in the</w:t>
      </w:r>
      <w:r w:rsidRPr="00C42E8A">
        <w:rPr>
          <w:rStyle w:val="Hang-off"/>
          <w:rFonts w:ascii="Arial" w:hAnsi="Arial" w:cs="Arial"/>
          <w:sz w:val="20"/>
        </w:rPr>
        <w:t xml:space="preserve"> program.</w:t>
      </w:r>
      <w:r w:rsidRPr="00C42E8A">
        <w:rPr>
          <w:rStyle w:val="Hang-off"/>
          <w:rFonts w:ascii="Arial" w:hAnsi="Arial" w:cs="Arial"/>
          <w:sz w:val="20"/>
        </w:rPr>
        <w:br/>
      </w:r>
    </w:p>
    <w:p w14:paraId="4219180F" w14:textId="1C4CE8C2" w:rsidR="00C42E8A" w:rsidRPr="00C42E8A" w:rsidRDefault="00C42E8A" w:rsidP="00C42E8A">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r w:rsidRPr="00C42E8A">
        <w:rPr>
          <w:rStyle w:val="Hang-off"/>
          <w:rFonts w:ascii="Arial" w:hAnsi="Arial" w:cs="Arial"/>
          <w:sz w:val="20"/>
        </w:rPr>
        <w:t xml:space="preserve">The recommendation of the examining committee about the student’s </w:t>
      </w:r>
      <w:r w:rsidR="00864B8F">
        <w:rPr>
          <w:rStyle w:val="Hang-off"/>
          <w:rFonts w:ascii="Arial" w:hAnsi="Arial" w:cs="Arial"/>
          <w:sz w:val="20"/>
        </w:rPr>
        <w:t>continuation in the</w:t>
      </w:r>
      <w:r w:rsidRPr="00C42E8A">
        <w:rPr>
          <w:rStyle w:val="Hang-off"/>
          <w:rFonts w:ascii="Arial" w:hAnsi="Arial" w:cs="Arial"/>
          <w:sz w:val="20"/>
        </w:rPr>
        <w:t xml:space="preserve"> doctoral </w:t>
      </w:r>
      <w:r w:rsidR="00864B8F">
        <w:rPr>
          <w:rStyle w:val="Hang-off"/>
          <w:rFonts w:ascii="Arial" w:hAnsi="Arial" w:cs="Arial"/>
          <w:sz w:val="20"/>
        </w:rPr>
        <w:t>program</w:t>
      </w:r>
      <w:r w:rsidR="00864B8F" w:rsidRPr="00C42E8A">
        <w:rPr>
          <w:rStyle w:val="Hang-off"/>
          <w:rFonts w:ascii="Arial" w:hAnsi="Arial" w:cs="Arial"/>
          <w:sz w:val="20"/>
        </w:rPr>
        <w:t xml:space="preserve"> </w:t>
      </w:r>
      <w:r w:rsidRPr="00C42E8A">
        <w:rPr>
          <w:rStyle w:val="Hang-off"/>
          <w:rFonts w:ascii="Arial" w:hAnsi="Arial" w:cs="Arial"/>
          <w:sz w:val="20"/>
        </w:rPr>
        <w:t xml:space="preserve">is forwarded by the DGS, through consultation with other members of the department and the DEO as appropriate. If a question remains about the appropriateness of the admission, the case is discussed at the next faculty meeting. The student will be kept informed of the status at every step of the process. </w:t>
      </w:r>
      <w:r w:rsidR="00864B8F">
        <w:rPr>
          <w:rStyle w:val="Hang-off"/>
          <w:rFonts w:ascii="Arial" w:hAnsi="Arial" w:cs="Arial"/>
          <w:sz w:val="20"/>
        </w:rPr>
        <w:t>Continuation in the PhD track</w:t>
      </w:r>
      <w:r w:rsidRPr="00C42E8A">
        <w:rPr>
          <w:rStyle w:val="Hang-off"/>
          <w:rFonts w:ascii="Arial" w:hAnsi="Arial" w:cs="Arial"/>
          <w:sz w:val="20"/>
        </w:rPr>
        <w:t xml:space="preserve"> begins when the DGS signs off on the recommendation. The next stage of the student’s training begins.</w:t>
      </w:r>
    </w:p>
    <w:p w14:paraId="5949472C" w14:textId="1120C70C" w:rsidR="006D5226" w:rsidRDefault="006D5226"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p>
    <w:p w14:paraId="3180E4D6" w14:textId="77777777" w:rsidR="00C42E8A" w:rsidRPr="001A2130" w:rsidRDefault="00C42E8A"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p>
    <w:p w14:paraId="46CD9344" w14:textId="77777777" w:rsidR="00681DE3" w:rsidRDefault="00681DE3"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b/>
          <w:i/>
          <w:sz w:val="20"/>
        </w:rPr>
      </w:pPr>
    </w:p>
    <w:p w14:paraId="316BB790" w14:textId="77777777" w:rsidR="00681DE3" w:rsidRDefault="00681DE3"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b/>
          <w:i/>
          <w:sz w:val="20"/>
        </w:rPr>
      </w:pPr>
    </w:p>
    <w:p w14:paraId="6B3C59F8" w14:textId="031AAD01" w:rsidR="006D5226" w:rsidRPr="001A2130" w:rsidRDefault="006D5226"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r w:rsidRPr="001A2130">
        <w:rPr>
          <w:rStyle w:val="Hang-off"/>
          <w:rFonts w:ascii="Arial" w:hAnsi="Arial" w:cs="Arial"/>
          <w:b/>
          <w:i/>
          <w:sz w:val="20"/>
        </w:rPr>
        <w:lastRenderedPageBreak/>
        <w:t>Doctor of Philosophy</w:t>
      </w:r>
    </w:p>
    <w:p w14:paraId="05546A05" w14:textId="77777777" w:rsidR="006D5226" w:rsidRPr="001A2130" w:rsidRDefault="006D5226"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p>
    <w:p w14:paraId="1273FD16" w14:textId="77777777" w:rsidR="006D5226" w:rsidRPr="001A2130" w:rsidRDefault="006D5226"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r w:rsidRPr="001A2130">
        <w:rPr>
          <w:rStyle w:val="Hang-off"/>
          <w:rFonts w:ascii="Arial" w:hAnsi="Arial" w:cs="Arial"/>
          <w:sz w:val="20"/>
        </w:rPr>
        <w:t xml:space="preserve">The </w:t>
      </w:r>
      <w:r w:rsidR="0062670D">
        <w:rPr>
          <w:rStyle w:val="Hang-off"/>
          <w:rFonts w:ascii="Arial" w:hAnsi="Arial" w:cs="Arial"/>
          <w:sz w:val="20"/>
        </w:rPr>
        <w:t>PhD</w:t>
      </w:r>
      <w:r w:rsidRPr="001A2130">
        <w:rPr>
          <w:rStyle w:val="Hang-off"/>
          <w:rFonts w:ascii="Arial" w:hAnsi="Arial" w:cs="Arial"/>
          <w:sz w:val="20"/>
        </w:rPr>
        <w:t xml:space="preserve"> is the highest academic degree. Unlike the </w:t>
      </w:r>
      <w:r w:rsidR="00BB530A">
        <w:rPr>
          <w:rStyle w:val="Hang-off"/>
          <w:rFonts w:ascii="Arial" w:hAnsi="Arial" w:cs="Arial"/>
          <w:sz w:val="20"/>
        </w:rPr>
        <w:t>m</w:t>
      </w:r>
      <w:r w:rsidRPr="001A2130">
        <w:rPr>
          <w:rStyle w:val="Hang-off"/>
          <w:rFonts w:ascii="Arial" w:hAnsi="Arial" w:cs="Arial"/>
          <w:sz w:val="20"/>
        </w:rPr>
        <w:t>aster’s</w:t>
      </w:r>
      <w:r w:rsidR="00BB530A">
        <w:rPr>
          <w:rStyle w:val="Hang-off"/>
          <w:rFonts w:ascii="Arial" w:hAnsi="Arial" w:cs="Arial"/>
          <w:sz w:val="20"/>
        </w:rPr>
        <w:t xml:space="preserve"> program</w:t>
      </w:r>
      <w:r w:rsidRPr="001A2130">
        <w:rPr>
          <w:rStyle w:val="Hang-off"/>
          <w:rFonts w:ascii="Arial" w:hAnsi="Arial" w:cs="Arial"/>
          <w:sz w:val="20"/>
        </w:rPr>
        <w:t>, which is still primarily course</w:t>
      </w:r>
      <w:r w:rsidR="00BB530A">
        <w:rPr>
          <w:rStyle w:val="Hang-off"/>
          <w:rFonts w:ascii="Arial" w:hAnsi="Arial" w:cs="Arial"/>
          <w:sz w:val="20"/>
        </w:rPr>
        <w:t xml:space="preserve"> </w:t>
      </w:r>
      <w:r w:rsidRPr="001A2130">
        <w:rPr>
          <w:rStyle w:val="Hang-off"/>
          <w:rFonts w:ascii="Arial" w:hAnsi="Arial" w:cs="Arial"/>
          <w:sz w:val="20"/>
        </w:rPr>
        <w:t>based, the doctoral degree requires the student to produce an extensive piece of original research, coherently presented and meticulously argued. We expect our doctoral students to write dissertations that lead directly to articles published in peer-reviewed journals or to publication as full-length books. We also expect our doctoral students to teach within the department and, in the process, to become effective and stimulating instructors of college undergraduates.</w:t>
      </w:r>
    </w:p>
    <w:p w14:paraId="06C10279" w14:textId="77777777" w:rsidR="006D5226" w:rsidRPr="001A2130" w:rsidRDefault="006D5226"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p>
    <w:p w14:paraId="35888864" w14:textId="4D8A155F" w:rsidR="006D5226" w:rsidRPr="001A2130" w:rsidRDefault="006D5226"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r w:rsidRPr="001A2130">
        <w:rPr>
          <w:rStyle w:val="Hang-off"/>
          <w:rFonts w:ascii="Arial" w:hAnsi="Arial" w:cs="Arial"/>
          <w:sz w:val="20"/>
        </w:rPr>
        <w:t>The doctoral degree has three major requirements that lead up to the dissertation itself: course w</w:t>
      </w:r>
      <w:r w:rsidR="009B7365">
        <w:rPr>
          <w:rStyle w:val="Hang-off"/>
          <w:rFonts w:ascii="Arial" w:hAnsi="Arial" w:cs="Arial"/>
          <w:sz w:val="20"/>
        </w:rPr>
        <w:t xml:space="preserve">ork, comprehensive examinations </w:t>
      </w:r>
      <w:r w:rsidRPr="001A2130">
        <w:rPr>
          <w:rStyle w:val="Hang-off"/>
          <w:rFonts w:ascii="Arial" w:hAnsi="Arial" w:cs="Arial"/>
          <w:sz w:val="20"/>
        </w:rPr>
        <w:t xml:space="preserve">and the dissertation prospectus. At the very end, when the dissertation is finished, lies the </w:t>
      </w:r>
      <w:r w:rsidR="0062670D">
        <w:rPr>
          <w:rStyle w:val="Hang-off"/>
          <w:rFonts w:ascii="Arial" w:hAnsi="Arial" w:cs="Arial"/>
          <w:sz w:val="20"/>
        </w:rPr>
        <w:t>PhD</w:t>
      </w:r>
      <w:r w:rsidRPr="001A2130">
        <w:rPr>
          <w:rStyle w:val="Hang-off"/>
          <w:rFonts w:ascii="Arial" w:hAnsi="Arial" w:cs="Arial"/>
          <w:sz w:val="20"/>
        </w:rPr>
        <w:t xml:space="preserve"> oral examination, or thesis defense. The Graduate College regulates the number of credit hours required for graduate degrees, sets the basic requirements for the doctoral comprehensive exams, and oversees the final thesis defense. The Department thus specifies its requirements for courses and for the comprehensive exams under the umbrella of the Graduate College’s rules. The prospectus, on the other hand, is a depart</w:t>
      </w:r>
      <w:r w:rsidR="009B7365">
        <w:rPr>
          <w:rStyle w:val="Hang-off"/>
          <w:rFonts w:ascii="Arial" w:hAnsi="Arial" w:cs="Arial"/>
          <w:sz w:val="20"/>
        </w:rPr>
        <w:t>mental requirement and hence—</w:t>
      </w:r>
      <w:r w:rsidRPr="001A2130">
        <w:rPr>
          <w:rStyle w:val="Hang-off"/>
          <w:rFonts w:ascii="Arial" w:hAnsi="Arial" w:cs="Arial"/>
          <w:sz w:val="20"/>
        </w:rPr>
        <w:t>while equally impor</w:t>
      </w:r>
      <w:r w:rsidR="009B7365">
        <w:rPr>
          <w:rStyle w:val="Hang-off"/>
          <w:rFonts w:ascii="Arial" w:hAnsi="Arial" w:cs="Arial"/>
          <w:sz w:val="20"/>
        </w:rPr>
        <w:t xml:space="preserve">tant to our </w:t>
      </w:r>
      <w:r w:rsidR="00864B8F">
        <w:rPr>
          <w:rStyle w:val="Hang-off"/>
          <w:rFonts w:ascii="Arial" w:hAnsi="Arial" w:cs="Arial"/>
          <w:sz w:val="20"/>
        </w:rPr>
        <w:t xml:space="preserve">doctoral </w:t>
      </w:r>
      <w:r w:rsidR="009B7365">
        <w:rPr>
          <w:rStyle w:val="Hang-off"/>
          <w:rFonts w:ascii="Arial" w:hAnsi="Arial" w:cs="Arial"/>
          <w:sz w:val="20"/>
        </w:rPr>
        <w:t>program—</w:t>
      </w:r>
      <w:r w:rsidRPr="001A2130">
        <w:rPr>
          <w:rStyle w:val="Hang-off"/>
          <w:rFonts w:ascii="Arial" w:hAnsi="Arial" w:cs="Arial"/>
          <w:sz w:val="20"/>
        </w:rPr>
        <w:t xml:space="preserve">tends to be administered a bit less formally. </w:t>
      </w:r>
    </w:p>
    <w:p w14:paraId="51E53327" w14:textId="77777777" w:rsidR="006D5226" w:rsidRPr="001A2130" w:rsidRDefault="006D5226"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rPr>
          <w:rStyle w:val="Hang-off"/>
          <w:rFonts w:ascii="Arial" w:hAnsi="Arial" w:cs="Arial"/>
          <w:sz w:val="20"/>
        </w:rPr>
      </w:pPr>
    </w:p>
    <w:p w14:paraId="60E83C4D" w14:textId="77777777" w:rsidR="006D5226" w:rsidRPr="001A2130" w:rsidRDefault="006D5226"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r w:rsidRPr="001A2130">
        <w:rPr>
          <w:rStyle w:val="Hang-off"/>
          <w:rFonts w:ascii="Arial" w:hAnsi="Arial" w:cs="Arial"/>
          <w:sz w:val="20"/>
        </w:rPr>
        <w:t>The following sections describe each of these requirements in turn.</w:t>
      </w:r>
    </w:p>
    <w:p w14:paraId="485E4DB5" w14:textId="77777777" w:rsidR="006D5226" w:rsidRPr="001A2130" w:rsidRDefault="006D5226"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p>
    <w:p w14:paraId="64D7FCA2" w14:textId="487695A4" w:rsidR="006D5226" w:rsidRPr="00681DE3" w:rsidRDefault="00681DE3"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i/>
          <w:sz w:val="20"/>
        </w:rPr>
      </w:pPr>
      <w:r>
        <w:rPr>
          <w:rStyle w:val="Hang-off"/>
          <w:rFonts w:ascii="Arial" w:hAnsi="Arial" w:cs="Arial"/>
          <w:i/>
          <w:sz w:val="20"/>
        </w:rPr>
        <w:t>Courses and Credit hours</w:t>
      </w:r>
    </w:p>
    <w:p w14:paraId="4D03B18F" w14:textId="77777777" w:rsidR="006D5226" w:rsidRPr="001A2130" w:rsidRDefault="006D5226" w:rsidP="006D5226">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p>
    <w:p w14:paraId="21BFAB92" w14:textId="4562AE82" w:rsidR="006D5226" w:rsidRPr="00082D47" w:rsidRDefault="006D5226" w:rsidP="00F14C16">
      <w:pPr>
        <w:pStyle w:val="ListParagraph"/>
        <w:widowControl/>
        <w:numPr>
          <w:ilvl w:val="0"/>
          <w:numId w:val="9"/>
        </w:numPr>
        <w:tabs>
          <w:tab w:val="left" w:pos="720"/>
        </w:tabs>
        <w:rPr>
          <w:rStyle w:val="Hang-off"/>
          <w:rFonts w:ascii="Arial" w:hAnsi="Arial" w:cs="Arial"/>
          <w:sz w:val="20"/>
        </w:rPr>
      </w:pPr>
      <w:r w:rsidRPr="00082D47">
        <w:rPr>
          <w:rStyle w:val="Hang-off"/>
          <w:rFonts w:ascii="Arial" w:hAnsi="Arial" w:cs="Arial"/>
          <w:b/>
          <w:sz w:val="20"/>
        </w:rPr>
        <w:t>Total number of credit hours</w:t>
      </w:r>
      <w:r w:rsidRPr="00082D47">
        <w:rPr>
          <w:rStyle w:val="Hang-off"/>
          <w:rFonts w:ascii="Arial" w:hAnsi="Arial" w:cs="Arial"/>
          <w:sz w:val="20"/>
        </w:rPr>
        <w:t xml:space="preserve">. </w:t>
      </w:r>
      <w:r w:rsidR="00F508FE">
        <w:rPr>
          <w:rStyle w:val="Hang-off"/>
          <w:rFonts w:ascii="Arial" w:hAnsi="Arial" w:cs="Arial"/>
          <w:sz w:val="20"/>
        </w:rPr>
        <w:t xml:space="preserve"> </w:t>
      </w:r>
      <w:r w:rsidRPr="00082D47">
        <w:rPr>
          <w:rStyle w:val="Hang-off"/>
          <w:rFonts w:ascii="Arial" w:hAnsi="Arial" w:cs="Arial"/>
          <w:sz w:val="20"/>
        </w:rPr>
        <w:t xml:space="preserve">According to the Graduate College rules, a doctoral student must complete at least 72 hours of graduate level credits. This number includes credits from graduate work done </w:t>
      </w:r>
      <w:r w:rsidR="00BB530A">
        <w:rPr>
          <w:rStyle w:val="Hang-off"/>
          <w:rFonts w:ascii="Arial" w:hAnsi="Arial" w:cs="Arial"/>
          <w:sz w:val="20"/>
        </w:rPr>
        <w:t>in a master’s program</w:t>
      </w:r>
      <w:r w:rsidRPr="00082D47">
        <w:rPr>
          <w:rStyle w:val="Hang-off"/>
          <w:rFonts w:ascii="Arial" w:hAnsi="Arial" w:cs="Arial"/>
          <w:sz w:val="20"/>
        </w:rPr>
        <w:t xml:space="preserve">. With a UI </w:t>
      </w:r>
      <w:r w:rsidR="003534CD" w:rsidRPr="00082D47">
        <w:rPr>
          <w:rStyle w:val="Hang-off"/>
          <w:rFonts w:ascii="Arial" w:hAnsi="Arial" w:cs="Arial"/>
          <w:sz w:val="20"/>
        </w:rPr>
        <w:t>MA</w:t>
      </w:r>
      <w:r w:rsidRPr="00082D47">
        <w:rPr>
          <w:rStyle w:val="Hang-off"/>
          <w:rFonts w:ascii="Arial" w:hAnsi="Arial" w:cs="Arial"/>
          <w:sz w:val="20"/>
        </w:rPr>
        <w:t xml:space="preserve"> (30 credits), the </w:t>
      </w:r>
      <w:r w:rsidR="0062670D" w:rsidRPr="00082D47">
        <w:rPr>
          <w:rStyle w:val="Hang-off"/>
          <w:rFonts w:ascii="Arial" w:hAnsi="Arial" w:cs="Arial"/>
          <w:sz w:val="20"/>
        </w:rPr>
        <w:t>PhD</w:t>
      </w:r>
      <w:r w:rsidRPr="00082D47">
        <w:rPr>
          <w:rStyle w:val="Hang-off"/>
          <w:rFonts w:ascii="Arial" w:hAnsi="Arial" w:cs="Arial"/>
          <w:sz w:val="20"/>
        </w:rPr>
        <w:t xml:space="preserve"> student needs to finish 42 more credit hours in courses at the </w:t>
      </w:r>
      <w:r w:rsidR="001F01AF" w:rsidRPr="00082D47">
        <w:rPr>
          <w:rStyle w:val="Hang-off"/>
          <w:rFonts w:ascii="Arial" w:hAnsi="Arial" w:cs="Arial"/>
          <w:sz w:val="20"/>
        </w:rPr>
        <w:t>3000-4999 level</w:t>
      </w:r>
      <w:r w:rsidRPr="00082D47">
        <w:rPr>
          <w:rStyle w:val="Hang-off"/>
          <w:rFonts w:ascii="Arial" w:hAnsi="Arial" w:cs="Arial"/>
          <w:sz w:val="20"/>
        </w:rPr>
        <w:t xml:space="preserve"> or above in order to graduate. Students who enter with a</w:t>
      </w:r>
      <w:r w:rsidR="003707ED">
        <w:rPr>
          <w:rStyle w:val="Hang-off"/>
          <w:rFonts w:ascii="Arial" w:hAnsi="Arial" w:cs="Arial"/>
          <w:sz w:val="20"/>
        </w:rPr>
        <w:t>n</w:t>
      </w:r>
      <w:r w:rsidRPr="00082D47">
        <w:rPr>
          <w:rStyle w:val="Hang-off"/>
          <w:rFonts w:ascii="Arial" w:hAnsi="Arial" w:cs="Arial"/>
          <w:sz w:val="20"/>
        </w:rPr>
        <w:t xml:space="preserve"> </w:t>
      </w:r>
      <w:r w:rsidR="003534CD" w:rsidRPr="00082D47">
        <w:rPr>
          <w:rStyle w:val="Hang-off"/>
          <w:rFonts w:ascii="Arial" w:hAnsi="Arial" w:cs="Arial"/>
          <w:sz w:val="20"/>
        </w:rPr>
        <w:t>MA</w:t>
      </w:r>
      <w:r w:rsidRPr="00082D47">
        <w:rPr>
          <w:rStyle w:val="Hang-off"/>
          <w:rFonts w:ascii="Arial" w:hAnsi="Arial" w:cs="Arial"/>
          <w:sz w:val="20"/>
        </w:rPr>
        <w:t xml:space="preserve"> or non-degree graduate course work from another university need to consult the section on “Transfer Hours” above. </w:t>
      </w:r>
    </w:p>
    <w:p w14:paraId="5125B3BD" w14:textId="77777777" w:rsidR="006D5226" w:rsidRPr="001A2130" w:rsidRDefault="006D5226" w:rsidP="00A3171E">
      <w:pPr>
        <w:widowControl/>
        <w:tabs>
          <w:tab w:val="left" w:pos="720"/>
        </w:tabs>
        <w:ind w:left="720" w:hanging="360"/>
        <w:rPr>
          <w:rStyle w:val="Hang-off"/>
          <w:rFonts w:ascii="Arial" w:hAnsi="Arial" w:cs="Arial"/>
          <w:sz w:val="20"/>
        </w:rPr>
      </w:pPr>
    </w:p>
    <w:p w14:paraId="2E6D403D" w14:textId="4E87F70A" w:rsidR="00D73C63" w:rsidRPr="00365BE8" w:rsidRDefault="006D5226" w:rsidP="00F14C16">
      <w:pPr>
        <w:pStyle w:val="ListParagraph"/>
        <w:widowControl/>
        <w:numPr>
          <w:ilvl w:val="0"/>
          <w:numId w:val="9"/>
        </w:numPr>
        <w:tabs>
          <w:tab w:val="left" w:pos="720"/>
        </w:tabs>
        <w:rPr>
          <w:rStyle w:val="Hang-off"/>
          <w:rFonts w:ascii="Arial" w:hAnsi="Arial" w:cs="Arial"/>
          <w:sz w:val="20"/>
        </w:rPr>
      </w:pPr>
      <w:r w:rsidRPr="00365BE8">
        <w:rPr>
          <w:rStyle w:val="Hang-off"/>
          <w:rFonts w:ascii="Arial" w:hAnsi="Arial" w:cs="Arial"/>
          <w:b/>
          <w:sz w:val="20"/>
        </w:rPr>
        <w:t>Residency requirement.</w:t>
      </w:r>
      <w:r w:rsidRPr="00365BE8">
        <w:rPr>
          <w:rStyle w:val="Hang-off"/>
          <w:rFonts w:ascii="Arial" w:hAnsi="Arial" w:cs="Arial"/>
          <w:sz w:val="20"/>
        </w:rPr>
        <w:t xml:space="preserve"> </w:t>
      </w:r>
      <w:r w:rsidR="00F508FE" w:rsidRPr="00365BE8">
        <w:rPr>
          <w:rStyle w:val="Hang-off"/>
          <w:rFonts w:ascii="Arial" w:hAnsi="Arial" w:cs="Arial"/>
          <w:sz w:val="20"/>
        </w:rPr>
        <w:t xml:space="preserve"> </w:t>
      </w:r>
      <w:r w:rsidRPr="00365BE8">
        <w:rPr>
          <w:rStyle w:val="Hang-off"/>
          <w:rFonts w:ascii="Arial" w:hAnsi="Arial" w:cs="Arial"/>
          <w:sz w:val="20"/>
        </w:rPr>
        <w:t xml:space="preserve">The </w:t>
      </w:r>
      <w:r w:rsidR="003707ED" w:rsidRPr="00365BE8">
        <w:rPr>
          <w:rStyle w:val="Hang-off"/>
          <w:rFonts w:ascii="Arial" w:hAnsi="Arial" w:cs="Arial"/>
          <w:sz w:val="20"/>
        </w:rPr>
        <w:t>History Department</w:t>
      </w:r>
      <w:r w:rsidRPr="00365BE8">
        <w:rPr>
          <w:rStyle w:val="Hang-off"/>
          <w:rFonts w:ascii="Arial" w:hAnsi="Arial" w:cs="Arial"/>
          <w:sz w:val="20"/>
        </w:rPr>
        <w:t xml:space="preserve"> requires that doctoral students be in residence at the University of Iowa</w:t>
      </w:r>
      <w:r w:rsidR="00A257FA" w:rsidRPr="00365BE8">
        <w:rPr>
          <w:rStyle w:val="Hang-off"/>
          <w:rFonts w:ascii="Arial" w:hAnsi="Arial" w:cs="Arial"/>
          <w:sz w:val="20"/>
        </w:rPr>
        <w:t xml:space="preserve">, completing </w:t>
      </w:r>
      <w:r w:rsidR="0063593E" w:rsidRPr="00365BE8">
        <w:rPr>
          <w:rFonts w:ascii="Arial" w:hAnsi="Arial" w:cs="Arial"/>
          <w:sz w:val="20"/>
        </w:rPr>
        <w:t>the</w:t>
      </w:r>
      <w:r w:rsidR="00A257FA" w:rsidRPr="00365BE8">
        <w:rPr>
          <w:rFonts w:ascii="Arial" w:hAnsi="Arial" w:cs="Arial"/>
          <w:sz w:val="20"/>
        </w:rPr>
        <w:t>ir</w:t>
      </w:r>
      <w:r w:rsidR="0063593E" w:rsidRPr="00365BE8">
        <w:rPr>
          <w:rFonts w:ascii="Arial" w:hAnsi="Arial" w:cs="Arial"/>
          <w:sz w:val="20"/>
        </w:rPr>
        <w:t xml:space="preserve"> </w:t>
      </w:r>
      <w:r w:rsidR="0063593E" w:rsidRPr="00365BE8">
        <w:rPr>
          <w:rFonts w:ascii="Arial" w:hAnsi="Arial" w:cs="Arial"/>
          <w:b/>
          <w:sz w:val="20"/>
        </w:rPr>
        <w:t>first 21</w:t>
      </w:r>
      <w:r w:rsidR="00A257FA" w:rsidRPr="00365BE8">
        <w:rPr>
          <w:rFonts w:ascii="Arial" w:hAnsi="Arial" w:cs="Arial"/>
          <w:b/>
          <w:sz w:val="20"/>
        </w:rPr>
        <w:t xml:space="preserve"> </w:t>
      </w:r>
      <w:r w:rsidR="00DC0B64" w:rsidRPr="00365BE8">
        <w:rPr>
          <w:rFonts w:ascii="Arial" w:hAnsi="Arial" w:cs="Arial"/>
          <w:b/>
          <w:sz w:val="20"/>
        </w:rPr>
        <w:t>credit hours</w:t>
      </w:r>
      <w:r w:rsidR="00A257FA" w:rsidRPr="00365BE8">
        <w:rPr>
          <w:rFonts w:ascii="Arial" w:hAnsi="Arial" w:cs="Arial"/>
          <w:b/>
          <w:sz w:val="20"/>
        </w:rPr>
        <w:t>,</w:t>
      </w:r>
      <w:r w:rsidR="0063593E" w:rsidRPr="00365BE8">
        <w:rPr>
          <w:rFonts w:ascii="Arial" w:hAnsi="Arial" w:cs="Arial"/>
          <w:sz w:val="20"/>
        </w:rPr>
        <w:t xml:space="preserve"> followed by two semesters of at least 9 </w:t>
      </w:r>
      <w:r w:rsidR="00A257FA" w:rsidRPr="00365BE8">
        <w:rPr>
          <w:rFonts w:ascii="Arial" w:hAnsi="Arial" w:cs="Arial"/>
          <w:sz w:val="20"/>
        </w:rPr>
        <w:t>credit</w:t>
      </w:r>
      <w:r w:rsidR="00DC0B64" w:rsidRPr="00365BE8">
        <w:rPr>
          <w:rFonts w:ascii="Arial" w:hAnsi="Arial" w:cs="Arial"/>
          <w:sz w:val="20"/>
        </w:rPr>
        <w:t xml:space="preserve"> hours</w:t>
      </w:r>
      <w:r w:rsidR="00A257FA" w:rsidRPr="00365BE8">
        <w:rPr>
          <w:rFonts w:ascii="Arial" w:hAnsi="Arial" w:cs="Arial"/>
          <w:sz w:val="20"/>
        </w:rPr>
        <w:t xml:space="preserve"> </w:t>
      </w:r>
      <w:r w:rsidR="0063593E" w:rsidRPr="00365BE8">
        <w:rPr>
          <w:rFonts w:ascii="Arial" w:hAnsi="Arial" w:cs="Arial"/>
          <w:sz w:val="20"/>
        </w:rPr>
        <w:t xml:space="preserve">OR three semesters of at least 6 </w:t>
      </w:r>
      <w:r w:rsidR="00DC0B64" w:rsidRPr="00365BE8">
        <w:rPr>
          <w:rFonts w:ascii="Arial" w:hAnsi="Arial" w:cs="Arial"/>
          <w:sz w:val="20"/>
        </w:rPr>
        <w:t>credit hours</w:t>
      </w:r>
      <w:r w:rsidR="00A257FA" w:rsidRPr="00365BE8">
        <w:rPr>
          <w:rFonts w:ascii="Arial" w:hAnsi="Arial" w:cs="Arial"/>
          <w:sz w:val="20"/>
        </w:rPr>
        <w:t>.</w:t>
      </w:r>
      <w:r w:rsidR="00ED46F8" w:rsidRPr="00365BE8">
        <w:rPr>
          <w:rFonts w:ascii="Arial" w:hAnsi="Arial" w:cs="Arial"/>
          <w:sz w:val="20"/>
        </w:rPr>
        <w:t xml:space="preserve"> </w:t>
      </w:r>
      <w:r w:rsidR="00EF7D6B" w:rsidRPr="00365BE8">
        <w:rPr>
          <w:rFonts w:ascii="Arial" w:hAnsi="Arial" w:cs="Arial"/>
          <w:sz w:val="20"/>
        </w:rPr>
        <w:t>S</w:t>
      </w:r>
      <w:r w:rsidR="00ED46F8" w:rsidRPr="00365BE8">
        <w:rPr>
          <w:rFonts w:ascii="Arial" w:hAnsi="Arial" w:cs="Arial"/>
          <w:sz w:val="20"/>
        </w:rPr>
        <w:t>tudents</w:t>
      </w:r>
      <w:r w:rsidR="00ED46F8" w:rsidRPr="00365BE8">
        <w:rPr>
          <w:rStyle w:val="Hang-off"/>
          <w:rFonts w:ascii="Arial" w:hAnsi="Arial" w:cs="Arial"/>
          <w:sz w:val="20"/>
        </w:rPr>
        <w:t xml:space="preserve"> with </w:t>
      </w:r>
      <w:r w:rsidR="00EF7D6B" w:rsidRPr="00365BE8">
        <w:rPr>
          <w:rStyle w:val="Hang-off"/>
          <w:rFonts w:ascii="Arial" w:hAnsi="Arial" w:cs="Arial"/>
          <w:sz w:val="20"/>
        </w:rPr>
        <w:t>at least a one-third time graduate assistantship</w:t>
      </w:r>
      <w:r w:rsidR="00ED46F8" w:rsidRPr="00365BE8">
        <w:rPr>
          <w:rStyle w:val="Hang-off"/>
          <w:rFonts w:ascii="Arial" w:hAnsi="Arial" w:cs="Arial"/>
          <w:sz w:val="20"/>
        </w:rPr>
        <w:t xml:space="preserve"> </w:t>
      </w:r>
      <w:r w:rsidR="00EF7D6B" w:rsidRPr="00365BE8">
        <w:rPr>
          <w:rStyle w:val="Hang-off"/>
          <w:rFonts w:ascii="Arial" w:hAnsi="Arial" w:cs="Arial"/>
          <w:sz w:val="20"/>
        </w:rPr>
        <w:t>may prefer the second option (</w:t>
      </w:r>
      <w:r w:rsidRPr="00365BE8">
        <w:rPr>
          <w:rStyle w:val="Hang-off"/>
          <w:rFonts w:ascii="Arial" w:hAnsi="Arial" w:cs="Arial"/>
          <w:sz w:val="20"/>
        </w:rPr>
        <w:t>three 6</w:t>
      </w:r>
      <w:r w:rsidR="00DC0B64" w:rsidRPr="00365BE8">
        <w:rPr>
          <w:rStyle w:val="Hang-off"/>
          <w:rFonts w:ascii="Arial" w:hAnsi="Arial" w:cs="Arial"/>
          <w:sz w:val="20"/>
        </w:rPr>
        <w:t>-</w:t>
      </w:r>
      <w:r w:rsidR="00DC0B64" w:rsidRPr="00365BE8">
        <w:rPr>
          <w:rFonts w:ascii="Arial" w:hAnsi="Arial" w:cs="Arial"/>
          <w:sz w:val="20"/>
        </w:rPr>
        <w:t>credit hour semesters</w:t>
      </w:r>
      <w:r w:rsidR="00EF7D6B" w:rsidRPr="00365BE8">
        <w:rPr>
          <w:rStyle w:val="Hang-off"/>
          <w:rFonts w:ascii="Arial" w:hAnsi="Arial" w:cs="Arial"/>
          <w:sz w:val="20"/>
        </w:rPr>
        <w:t>).</w:t>
      </w:r>
      <w:r w:rsidR="00EF7D6B" w:rsidRPr="00365BE8">
        <w:rPr>
          <w:rStyle w:val="Hang-off"/>
          <w:rFonts w:ascii="Arial" w:hAnsi="Arial" w:cs="Arial"/>
          <w:sz w:val="20"/>
        </w:rPr>
        <w:br/>
      </w:r>
    </w:p>
    <w:p w14:paraId="30463130" w14:textId="77777777" w:rsidR="00257E64" w:rsidRPr="00082D47" w:rsidRDefault="006D5226" w:rsidP="00F14C16">
      <w:pPr>
        <w:pStyle w:val="ListParagraph"/>
        <w:widowControl/>
        <w:numPr>
          <w:ilvl w:val="0"/>
          <w:numId w:val="9"/>
        </w:numPr>
        <w:tabs>
          <w:tab w:val="left" w:pos="720"/>
        </w:tabs>
        <w:rPr>
          <w:rStyle w:val="Hang-off"/>
          <w:rFonts w:ascii="Arial" w:hAnsi="Arial" w:cs="Arial"/>
          <w:sz w:val="20"/>
        </w:rPr>
      </w:pPr>
      <w:r w:rsidRPr="00082D47">
        <w:rPr>
          <w:rStyle w:val="Hang-off"/>
          <w:rFonts w:ascii="Arial" w:hAnsi="Arial" w:cs="Arial"/>
          <w:b/>
          <w:sz w:val="20"/>
        </w:rPr>
        <w:t>Distribution requirements</w:t>
      </w:r>
      <w:r w:rsidR="00F508FE">
        <w:rPr>
          <w:rStyle w:val="Hang-off"/>
          <w:rFonts w:ascii="Arial" w:hAnsi="Arial" w:cs="Arial"/>
          <w:sz w:val="20"/>
        </w:rPr>
        <w:t>.  O</w:t>
      </w:r>
      <w:r w:rsidRPr="00082D47">
        <w:rPr>
          <w:rStyle w:val="Hang-off"/>
          <w:rFonts w:ascii="Arial" w:hAnsi="Arial" w:cs="Arial"/>
          <w:sz w:val="20"/>
        </w:rPr>
        <w:t xml:space="preserve">f the 72 hours needed for the </w:t>
      </w:r>
      <w:r w:rsidR="0062670D" w:rsidRPr="00082D47">
        <w:rPr>
          <w:rStyle w:val="Hang-off"/>
          <w:rFonts w:ascii="Arial" w:hAnsi="Arial" w:cs="Arial"/>
          <w:sz w:val="20"/>
        </w:rPr>
        <w:t>PhD</w:t>
      </w:r>
      <w:r w:rsidRPr="00082D47">
        <w:rPr>
          <w:rStyle w:val="Hang-off"/>
          <w:rFonts w:ascii="Arial" w:hAnsi="Arial" w:cs="Arial"/>
          <w:sz w:val="20"/>
        </w:rPr>
        <w:t xml:space="preserve"> degree, the Department requires all students take</w:t>
      </w:r>
      <w:r w:rsidR="00BB530A">
        <w:rPr>
          <w:rStyle w:val="Hang-off"/>
          <w:rFonts w:ascii="Arial" w:hAnsi="Arial" w:cs="Arial"/>
          <w:sz w:val="20"/>
        </w:rPr>
        <w:t>:</w:t>
      </w:r>
    </w:p>
    <w:p w14:paraId="0FD9CDCA" w14:textId="77777777" w:rsidR="00257E64" w:rsidRDefault="00257E64" w:rsidP="00A3171E">
      <w:pPr>
        <w:widowControl/>
        <w:ind w:left="720" w:hanging="720"/>
        <w:rPr>
          <w:rStyle w:val="Hang-off"/>
          <w:rFonts w:ascii="Arial" w:hAnsi="Arial" w:cs="Arial"/>
          <w:sz w:val="20"/>
        </w:rPr>
      </w:pPr>
    </w:p>
    <w:p w14:paraId="31B87F92" w14:textId="75CD98A0" w:rsidR="00257E64" w:rsidRDefault="00257E64" w:rsidP="00F14C16">
      <w:pPr>
        <w:pStyle w:val="ListParagraph"/>
        <w:widowControl/>
        <w:numPr>
          <w:ilvl w:val="0"/>
          <w:numId w:val="6"/>
        </w:numPr>
        <w:rPr>
          <w:rStyle w:val="Hang-off"/>
          <w:rFonts w:ascii="Arial" w:hAnsi="Arial" w:cs="Arial"/>
          <w:sz w:val="20"/>
        </w:rPr>
      </w:pPr>
      <w:r w:rsidRPr="00257E64">
        <w:rPr>
          <w:rStyle w:val="Hang-off"/>
          <w:rFonts w:ascii="Arial" w:hAnsi="Arial" w:cs="Arial"/>
          <w:sz w:val="20"/>
        </w:rPr>
        <w:t xml:space="preserve">HIST:6001, the </w:t>
      </w:r>
      <w:r w:rsidR="00FE73DB" w:rsidRPr="00257E64">
        <w:rPr>
          <w:rStyle w:val="Hang-off"/>
          <w:rFonts w:ascii="Arial" w:hAnsi="Arial" w:cs="Arial"/>
          <w:sz w:val="20"/>
        </w:rPr>
        <w:t>First</w:t>
      </w:r>
      <w:r w:rsidR="00FE73DB">
        <w:rPr>
          <w:rStyle w:val="Hang-off"/>
          <w:rFonts w:ascii="Arial" w:hAnsi="Arial" w:cs="Arial"/>
          <w:sz w:val="20"/>
        </w:rPr>
        <w:t>-</w:t>
      </w:r>
      <w:r w:rsidRPr="00257E64">
        <w:rPr>
          <w:rStyle w:val="Hang-off"/>
          <w:rFonts w:ascii="Arial" w:hAnsi="Arial" w:cs="Arial"/>
          <w:sz w:val="20"/>
        </w:rPr>
        <w:t>Year Graduate Colloquium (3 credit hour) during the first fall semester of study at the University of Iowa.  This course introduces graduate students to the Department and its faculty.</w:t>
      </w:r>
    </w:p>
    <w:p w14:paraId="0E02DEEE" w14:textId="77777777" w:rsidR="000647DE" w:rsidRDefault="000647DE" w:rsidP="00F14C16">
      <w:pPr>
        <w:pStyle w:val="ListParagraph"/>
        <w:widowControl/>
        <w:numPr>
          <w:ilvl w:val="0"/>
          <w:numId w:val="6"/>
        </w:numPr>
        <w:rPr>
          <w:rStyle w:val="Hang-off"/>
          <w:rFonts w:ascii="Arial" w:hAnsi="Arial" w:cs="Arial"/>
          <w:sz w:val="20"/>
        </w:rPr>
      </w:pPr>
      <w:r w:rsidRPr="00257E64">
        <w:rPr>
          <w:rStyle w:val="Hang-off"/>
          <w:rFonts w:ascii="Arial" w:hAnsi="Arial" w:cs="Arial"/>
          <w:sz w:val="20"/>
        </w:rPr>
        <w:t>HIST:6002, History Research Methods</w:t>
      </w:r>
    </w:p>
    <w:p w14:paraId="1F2F109A" w14:textId="77777777" w:rsidR="00257E64" w:rsidRDefault="00257E64" w:rsidP="00F14C16">
      <w:pPr>
        <w:pStyle w:val="ListParagraph"/>
        <w:widowControl/>
        <w:numPr>
          <w:ilvl w:val="0"/>
          <w:numId w:val="6"/>
        </w:numPr>
        <w:rPr>
          <w:rStyle w:val="Hang-off"/>
          <w:rFonts w:ascii="Arial" w:hAnsi="Arial" w:cs="Arial"/>
          <w:sz w:val="20"/>
        </w:rPr>
      </w:pPr>
      <w:r>
        <w:rPr>
          <w:rStyle w:val="Hang-off"/>
          <w:rFonts w:ascii="Arial" w:hAnsi="Arial" w:cs="Arial"/>
          <w:sz w:val="20"/>
        </w:rPr>
        <w:t>HIST:6003, History Theory and Interpretation</w:t>
      </w:r>
    </w:p>
    <w:p w14:paraId="6B9CAA00" w14:textId="6B652570" w:rsidR="00257E64" w:rsidRDefault="00365BE8" w:rsidP="00F14C16">
      <w:pPr>
        <w:pStyle w:val="ListParagraph"/>
        <w:widowControl/>
        <w:numPr>
          <w:ilvl w:val="0"/>
          <w:numId w:val="6"/>
        </w:numPr>
        <w:rPr>
          <w:rStyle w:val="Hang-off"/>
          <w:rFonts w:ascii="Arial" w:hAnsi="Arial" w:cs="Arial"/>
          <w:sz w:val="20"/>
        </w:rPr>
      </w:pPr>
      <w:r>
        <w:rPr>
          <w:rStyle w:val="Hang-off"/>
          <w:rFonts w:ascii="Arial" w:hAnsi="Arial" w:cs="Arial"/>
          <w:sz w:val="20"/>
        </w:rPr>
        <w:t>An additional</w:t>
      </w:r>
      <w:r w:rsidR="00257E64">
        <w:rPr>
          <w:rStyle w:val="Hang-off"/>
          <w:rFonts w:ascii="Arial" w:hAnsi="Arial" w:cs="Arial"/>
          <w:sz w:val="20"/>
        </w:rPr>
        <w:t xml:space="preserve"> </w:t>
      </w:r>
      <w:r w:rsidR="00D47EA8">
        <w:rPr>
          <w:rStyle w:val="Hang-off"/>
          <w:rFonts w:ascii="Arial" w:hAnsi="Arial" w:cs="Arial"/>
          <w:sz w:val="20"/>
        </w:rPr>
        <w:t>7</w:t>
      </w:r>
      <w:r w:rsidR="00257E64">
        <w:rPr>
          <w:rStyle w:val="Hang-off"/>
          <w:rFonts w:ascii="Arial" w:hAnsi="Arial" w:cs="Arial"/>
          <w:sz w:val="20"/>
        </w:rPr>
        <w:t xml:space="preserve"> courses (of 3 or 4 credit hours each) at the 6000-7999 level in the History Department.  Of these courses, at least </w:t>
      </w:r>
      <w:r w:rsidR="00D47EA8">
        <w:rPr>
          <w:rStyle w:val="Hang-off"/>
          <w:rFonts w:ascii="Arial" w:hAnsi="Arial" w:cs="Arial"/>
          <w:b/>
          <w:sz w:val="20"/>
        </w:rPr>
        <w:t>two</w:t>
      </w:r>
      <w:r w:rsidR="00D47EA8">
        <w:rPr>
          <w:rStyle w:val="Hang-off"/>
          <w:rFonts w:ascii="Arial" w:hAnsi="Arial" w:cs="Arial"/>
          <w:sz w:val="20"/>
        </w:rPr>
        <w:t xml:space="preserve"> should </w:t>
      </w:r>
      <w:r w:rsidR="00257E64">
        <w:rPr>
          <w:rStyle w:val="Hang-off"/>
          <w:rFonts w:ascii="Arial" w:hAnsi="Arial" w:cs="Arial"/>
          <w:sz w:val="20"/>
        </w:rPr>
        <w:t xml:space="preserve">be research seminars and </w:t>
      </w:r>
      <w:r w:rsidR="00257E64">
        <w:rPr>
          <w:rStyle w:val="Hang-off"/>
          <w:rFonts w:ascii="Arial" w:hAnsi="Arial" w:cs="Arial"/>
          <w:b/>
          <w:sz w:val="20"/>
        </w:rPr>
        <w:t>five</w:t>
      </w:r>
      <w:r w:rsidR="00257E64">
        <w:rPr>
          <w:rStyle w:val="Hang-off"/>
          <w:rFonts w:ascii="Arial" w:hAnsi="Arial" w:cs="Arial"/>
          <w:sz w:val="20"/>
        </w:rPr>
        <w:t xml:space="preserve"> </w:t>
      </w:r>
      <w:r w:rsidR="00D47EA8">
        <w:rPr>
          <w:rStyle w:val="Hang-off"/>
          <w:rFonts w:ascii="Arial" w:hAnsi="Arial" w:cs="Arial"/>
          <w:sz w:val="20"/>
        </w:rPr>
        <w:t xml:space="preserve">should </w:t>
      </w:r>
      <w:r w:rsidR="00257E64">
        <w:rPr>
          <w:rStyle w:val="Hang-off"/>
          <w:rFonts w:ascii="Arial" w:hAnsi="Arial" w:cs="Arial"/>
          <w:sz w:val="20"/>
        </w:rPr>
        <w:t>be readings courses.</w:t>
      </w:r>
      <w:r w:rsidR="00D47EA8">
        <w:rPr>
          <w:rStyle w:val="Hang-off"/>
          <w:rFonts w:ascii="Arial" w:hAnsi="Arial" w:cs="Arial"/>
          <w:sz w:val="20"/>
        </w:rPr>
        <w:t xml:space="preserve"> Exceptions to the requirement of two research seminars may be made only in fields where there are few seminar offerings, and then only with the permission of the major advisor.</w:t>
      </w:r>
    </w:p>
    <w:p w14:paraId="7432BBD5" w14:textId="77777777" w:rsidR="006D5226" w:rsidRPr="00257E64" w:rsidRDefault="00257E64" w:rsidP="00F14C16">
      <w:pPr>
        <w:pStyle w:val="ListParagraph"/>
        <w:widowControl/>
        <w:numPr>
          <w:ilvl w:val="0"/>
          <w:numId w:val="6"/>
        </w:numPr>
        <w:rPr>
          <w:rStyle w:val="Hang-off"/>
          <w:rFonts w:ascii="Arial" w:hAnsi="Arial" w:cs="Arial"/>
          <w:sz w:val="20"/>
        </w:rPr>
      </w:pPr>
      <w:r w:rsidRPr="00257E64">
        <w:rPr>
          <w:rStyle w:val="Hang-off"/>
          <w:rFonts w:ascii="Arial" w:hAnsi="Arial" w:cs="Arial"/>
          <w:sz w:val="20"/>
        </w:rPr>
        <w:t>Students with a MA from another university must take a research seminar within their first two semesters in residence.</w:t>
      </w:r>
      <w:r w:rsidRPr="00257E64">
        <w:rPr>
          <w:rStyle w:val="Hang-off"/>
          <w:rFonts w:ascii="Arial" w:hAnsi="Arial" w:cs="Arial"/>
          <w:sz w:val="20"/>
        </w:rPr>
        <w:br/>
      </w:r>
    </w:p>
    <w:p w14:paraId="595CC1B4" w14:textId="0957302E" w:rsidR="006D5226" w:rsidRPr="00082D47" w:rsidRDefault="006D5226" w:rsidP="00082D47">
      <w:pPr>
        <w:widowControl/>
        <w:ind w:left="720"/>
        <w:rPr>
          <w:rStyle w:val="Hang-off"/>
          <w:rFonts w:ascii="Arial" w:hAnsi="Arial" w:cs="Arial"/>
          <w:sz w:val="20"/>
        </w:rPr>
      </w:pPr>
      <w:r w:rsidRPr="00082D47">
        <w:rPr>
          <w:rStyle w:val="Hang-off"/>
          <w:rFonts w:ascii="Arial" w:hAnsi="Arial" w:cs="Arial"/>
          <w:sz w:val="20"/>
        </w:rPr>
        <w:t>The Department does</w:t>
      </w:r>
      <w:r w:rsidRPr="00082D47">
        <w:rPr>
          <w:rStyle w:val="Hang-off"/>
          <w:rFonts w:ascii="Arial" w:hAnsi="Arial" w:cs="Arial"/>
          <w:i/>
          <w:sz w:val="20"/>
        </w:rPr>
        <w:t xml:space="preserve"> </w:t>
      </w:r>
      <w:r w:rsidRPr="00082D47">
        <w:rPr>
          <w:rStyle w:val="Hang-off"/>
          <w:rFonts w:ascii="Arial" w:hAnsi="Arial" w:cs="Arial"/>
          <w:sz w:val="20"/>
        </w:rPr>
        <w:t>not</w:t>
      </w:r>
      <w:r w:rsidRPr="00082D47">
        <w:rPr>
          <w:rStyle w:val="Hang-off"/>
          <w:rFonts w:ascii="Arial" w:hAnsi="Arial" w:cs="Arial"/>
          <w:i/>
          <w:sz w:val="20"/>
        </w:rPr>
        <w:t xml:space="preserve"> </w:t>
      </w:r>
      <w:r w:rsidRPr="00082D47">
        <w:rPr>
          <w:rStyle w:val="Hang-off"/>
          <w:rFonts w:ascii="Arial" w:hAnsi="Arial" w:cs="Arial"/>
          <w:sz w:val="20"/>
        </w:rPr>
        <w:t xml:space="preserve">require a certain number of courses be taken in different divisions at the </w:t>
      </w:r>
      <w:r w:rsidR="0062670D" w:rsidRPr="00082D47">
        <w:rPr>
          <w:rStyle w:val="Hang-off"/>
          <w:rFonts w:ascii="Arial" w:hAnsi="Arial" w:cs="Arial"/>
          <w:sz w:val="20"/>
        </w:rPr>
        <w:t>PhD</w:t>
      </w:r>
      <w:r w:rsidRPr="00082D47">
        <w:rPr>
          <w:rStyle w:val="Hang-off"/>
          <w:rFonts w:ascii="Arial" w:hAnsi="Arial" w:cs="Arial"/>
          <w:sz w:val="20"/>
        </w:rPr>
        <w:t xml:space="preserve"> level. But it is a very good idea for each student to know </w:t>
      </w:r>
      <w:r w:rsidR="00DC5E6B">
        <w:rPr>
          <w:rStyle w:val="Hang-off"/>
          <w:rFonts w:ascii="Arial" w:hAnsi="Arial" w:cs="Arial"/>
          <w:sz w:val="20"/>
        </w:rPr>
        <w:t>their</w:t>
      </w:r>
      <w:r w:rsidRPr="00082D47">
        <w:rPr>
          <w:rStyle w:val="Hang-off"/>
          <w:rFonts w:ascii="Arial" w:hAnsi="Arial" w:cs="Arial"/>
          <w:sz w:val="20"/>
        </w:rPr>
        <w:t xml:space="preserve"> major division of study, and to plan for one or two fields of study in that division. The student should also have a second and, if appropriate, third, division in mind </w:t>
      </w:r>
      <w:r w:rsidR="00365BE8">
        <w:rPr>
          <w:rStyle w:val="Hang-off"/>
          <w:rFonts w:ascii="Arial" w:hAnsi="Arial" w:cs="Arial"/>
          <w:sz w:val="20"/>
        </w:rPr>
        <w:t>as</w:t>
      </w:r>
      <w:r w:rsidR="00365BE8" w:rsidRPr="00082D47">
        <w:rPr>
          <w:rStyle w:val="Hang-off"/>
          <w:rFonts w:ascii="Arial" w:hAnsi="Arial" w:cs="Arial"/>
          <w:sz w:val="20"/>
        </w:rPr>
        <w:t xml:space="preserve"> </w:t>
      </w:r>
      <w:r w:rsidRPr="00082D47">
        <w:rPr>
          <w:rStyle w:val="Hang-off"/>
          <w:rFonts w:ascii="Arial" w:hAnsi="Arial" w:cs="Arial"/>
          <w:sz w:val="20"/>
        </w:rPr>
        <w:t xml:space="preserve">fields for the comprehensive examinations. Normally, students who enter the department </w:t>
      </w:r>
      <w:r w:rsidR="003707ED">
        <w:rPr>
          <w:rStyle w:val="Hang-off"/>
          <w:rFonts w:ascii="Arial" w:hAnsi="Arial" w:cs="Arial"/>
          <w:sz w:val="20"/>
        </w:rPr>
        <w:t xml:space="preserve">without </w:t>
      </w:r>
      <w:r w:rsidR="00365BE8">
        <w:rPr>
          <w:rStyle w:val="Hang-off"/>
          <w:rFonts w:ascii="Arial" w:hAnsi="Arial" w:cs="Arial"/>
          <w:sz w:val="20"/>
        </w:rPr>
        <w:t>an MA</w:t>
      </w:r>
      <w:r w:rsidR="003707ED">
        <w:rPr>
          <w:rStyle w:val="Hang-off"/>
          <w:rFonts w:ascii="Arial" w:hAnsi="Arial" w:cs="Arial"/>
          <w:sz w:val="20"/>
        </w:rPr>
        <w:t xml:space="preserve"> degree</w:t>
      </w:r>
      <w:r w:rsidRPr="00082D47">
        <w:rPr>
          <w:rStyle w:val="Hang-off"/>
          <w:rFonts w:ascii="Arial" w:hAnsi="Arial" w:cs="Arial"/>
          <w:sz w:val="20"/>
        </w:rPr>
        <w:t xml:space="preserve"> continue on in the two divisions they chose for the </w:t>
      </w:r>
      <w:r w:rsidR="00365BE8">
        <w:rPr>
          <w:rStyle w:val="Hang-off"/>
          <w:rFonts w:ascii="Arial" w:hAnsi="Arial" w:cs="Arial"/>
          <w:sz w:val="20"/>
        </w:rPr>
        <w:t>MA</w:t>
      </w:r>
      <w:r w:rsidR="00365BE8" w:rsidRPr="00082D47">
        <w:rPr>
          <w:rStyle w:val="Hang-off"/>
          <w:rFonts w:ascii="Arial" w:hAnsi="Arial" w:cs="Arial"/>
          <w:sz w:val="20"/>
        </w:rPr>
        <w:t xml:space="preserve"> </w:t>
      </w:r>
      <w:r w:rsidRPr="00082D47">
        <w:rPr>
          <w:rStyle w:val="Hang-off"/>
          <w:rFonts w:ascii="Arial" w:hAnsi="Arial" w:cs="Arial"/>
          <w:sz w:val="20"/>
        </w:rPr>
        <w:t>requirements. Students who enter with a</w:t>
      </w:r>
      <w:r w:rsidR="00EE2400">
        <w:rPr>
          <w:rStyle w:val="Hang-off"/>
          <w:rFonts w:ascii="Arial" w:hAnsi="Arial" w:cs="Arial"/>
          <w:sz w:val="20"/>
        </w:rPr>
        <w:t>n</w:t>
      </w:r>
      <w:r w:rsidRPr="00082D47">
        <w:rPr>
          <w:rStyle w:val="Hang-off"/>
          <w:rFonts w:ascii="Arial" w:hAnsi="Arial" w:cs="Arial"/>
          <w:sz w:val="20"/>
        </w:rPr>
        <w:t xml:space="preserve"> </w:t>
      </w:r>
      <w:r w:rsidR="003534CD" w:rsidRPr="00082D47">
        <w:rPr>
          <w:rStyle w:val="Hang-off"/>
          <w:rFonts w:ascii="Arial" w:hAnsi="Arial" w:cs="Arial"/>
          <w:sz w:val="20"/>
        </w:rPr>
        <w:t>MA</w:t>
      </w:r>
      <w:r w:rsidR="00BB530A">
        <w:rPr>
          <w:rStyle w:val="Hang-off"/>
          <w:rFonts w:ascii="Arial" w:hAnsi="Arial" w:cs="Arial"/>
          <w:sz w:val="20"/>
        </w:rPr>
        <w:t xml:space="preserve"> from another University </w:t>
      </w:r>
      <w:r w:rsidRPr="00082D47">
        <w:rPr>
          <w:rStyle w:val="Hang-off"/>
          <w:rFonts w:ascii="Arial" w:hAnsi="Arial" w:cs="Arial"/>
          <w:sz w:val="20"/>
        </w:rPr>
        <w:t>may not have had as much graduate level work in a second division, and so may need to consider these requirements from the very start of their doctoral work with us</w:t>
      </w:r>
      <w:r w:rsidR="00365A41">
        <w:rPr>
          <w:rStyle w:val="Hang-off"/>
          <w:rFonts w:ascii="Arial" w:hAnsi="Arial" w:cs="Arial"/>
          <w:sz w:val="20"/>
        </w:rPr>
        <w:t>—</w:t>
      </w:r>
      <w:r w:rsidRPr="00082D47">
        <w:rPr>
          <w:rStyle w:val="Hang-off"/>
          <w:rFonts w:ascii="Arial" w:hAnsi="Arial" w:cs="Arial"/>
          <w:sz w:val="20"/>
        </w:rPr>
        <w:t>see the section on the comprehensive examinations below.</w:t>
      </w:r>
    </w:p>
    <w:p w14:paraId="568002D0" w14:textId="77777777" w:rsidR="006D5226" w:rsidRPr="001A2130" w:rsidRDefault="006D5226" w:rsidP="00A3171E">
      <w:pPr>
        <w:widowControl/>
        <w:rPr>
          <w:rStyle w:val="Hang-off"/>
          <w:rFonts w:ascii="Arial" w:hAnsi="Arial" w:cs="Arial"/>
          <w:sz w:val="20"/>
        </w:rPr>
      </w:pPr>
    </w:p>
    <w:p w14:paraId="07F8B909" w14:textId="70E005F0" w:rsidR="006D5226" w:rsidRPr="00082D47" w:rsidRDefault="006D5226" w:rsidP="00F14C16">
      <w:pPr>
        <w:pStyle w:val="ListParagraph"/>
        <w:widowControl/>
        <w:numPr>
          <w:ilvl w:val="0"/>
          <w:numId w:val="9"/>
        </w:numPr>
        <w:rPr>
          <w:rStyle w:val="Hang-off"/>
          <w:rFonts w:ascii="Arial" w:hAnsi="Arial" w:cs="Arial"/>
          <w:sz w:val="20"/>
        </w:rPr>
      </w:pPr>
      <w:r w:rsidRPr="00082D47">
        <w:rPr>
          <w:rStyle w:val="Hang-off"/>
          <w:rFonts w:ascii="Arial" w:hAnsi="Arial" w:cs="Arial"/>
          <w:b/>
          <w:sz w:val="20"/>
        </w:rPr>
        <w:t>Substitutions</w:t>
      </w:r>
      <w:r w:rsidR="00F508FE">
        <w:rPr>
          <w:rStyle w:val="Hang-off"/>
          <w:rFonts w:ascii="Arial" w:hAnsi="Arial" w:cs="Arial"/>
          <w:sz w:val="20"/>
        </w:rPr>
        <w:t>.</w:t>
      </w:r>
      <w:r w:rsidRPr="00082D47">
        <w:rPr>
          <w:rStyle w:val="Hang-off"/>
          <w:rFonts w:ascii="Arial" w:hAnsi="Arial" w:cs="Arial"/>
          <w:sz w:val="20"/>
        </w:rPr>
        <w:t xml:space="preserve"> </w:t>
      </w:r>
      <w:r w:rsidR="00F508FE">
        <w:rPr>
          <w:rStyle w:val="Hang-off"/>
          <w:rFonts w:ascii="Arial" w:hAnsi="Arial" w:cs="Arial"/>
          <w:sz w:val="20"/>
        </w:rPr>
        <w:t xml:space="preserve"> </w:t>
      </w:r>
      <w:r w:rsidRPr="00082D47">
        <w:rPr>
          <w:rStyle w:val="Hang-off"/>
          <w:rFonts w:ascii="Arial" w:hAnsi="Arial" w:cs="Arial"/>
          <w:sz w:val="20"/>
        </w:rPr>
        <w:t xml:space="preserve">If an appropriate seminar or readings course is not available for a student in a particular field, then students should first see whether a closely related or general course (such as the “open topic” </w:t>
      </w:r>
      <w:r w:rsidR="00365BE8">
        <w:rPr>
          <w:rStyle w:val="Hang-off"/>
          <w:rFonts w:ascii="Arial" w:hAnsi="Arial" w:cs="Arial"/>
          <w:sz w:val="20"/>
        </w:rPr>
        <w:t xml:space="preserve">writing </w:t>
      </w:r>
      <w:r w:rsidRPr="00082D47">
        <w:rPr>
          <w:rStyle w:val="Hang-off"/>
          <w:rFonts w:ascii="Arial" w:hAnsi="Arial" w:cs="Arial"/>
          <w:sz w:val="20"/>
        </w:rPr>
        <w:t>seminar) may be appropriate. The course instructor, student, and advisor may agree on special adaptations to the course (including expectations for readings, written assignments, and attendance) to make the course helpful for the student’s progress toward degree. In addition to aiding the student, this option helps the department maintain enrollment in graduate</w:t>
      </w:r>
      <w:r w:rsidR="00522D16">
        <w:rPr>
          <w:rStyle w:val="Hang-off"/>
          <w:rFonts w:ascii="Arial" w:hAnsi="Arial" w:cs="Arial"/>
          <w:sz w:val="20"/>
        </w:rPr>
        <w:t xml:space="preserve"> </w:t>
      </w:r>
      <w:r w:rsidRPr="00082D47">
        <w:rPr>
          <w:rStyle w:val="Hang-off"/>
          <w:rFonts w:ascii="Arial" w:hAnsi="Arial" w:cs="Arial"/>
          <w:sz w:val="20"/>
        </w:rPr>
        <w:t>level classes, resulting in fewer cancellations.</w:t>
      </w:r>
    </w:p>
    <w:p w14:paraId="6BDF4F15" w14:textId="77777777" w:rsidR="006D5226" w:rsidRPr="001A2130" w:rsidRDefault="006D5226" w:rsidP="00A3171E">
      <w:pPr>
        <w:widowControl/>
        <w:ind w:left="720" w:hanging="720"/>
        <w:rPr>
          <w:rStyle w:val="Hang-off"/>
          <w:rFonts w:ascii="Arial" w:hAnsi="Arial" w:cs="Arial"/>
          <w:sz w:val="20"/>
        </w:rPr>
      </w:pPr>
    </w:p>
    <w:p w14:paraId="70E9B709" w14:textId="5D50AEFD" w:rsidR="006D5226" w:rsidRPr="001A2130" w:rsidRDefault="006D5226" w:rsidP="00A3171E">
      <w:pPr>
        <w:widowControl/>
        <w:ind w:left="720" w:hanging="720"/>
        <w:rPr>
          <w:rStyle w:val="Hang-off"/>
          <w:rFonts w:ascii="Arial" w:hAnsi="Arial" w:cs="Arial"/>
          <w:sz w:val="20"/>
        </w:rPr>
      </w:pPr>
      <w:r w:rsidRPr="001A2130">
        <w:rPr>
          <w:rStyle w:val="Hang-off"/>
          <w:rFonts w:ascii="Arial" w:hAnsi="Arial" w:cs="Arial"/>
          <w:sz w:val="20"/>
        </w:rPr>
        <w:tab/>
        <w:t>If such arrangements are impossible, then an i</w:t>
      </w:r>
      <w:r w:rsidR="00CD5072" w:rsidRPr="001A2130">
        <w:rPr>
          <w:rStyle w:val="Hang-off"/>
          <w:rFonts w:ascii="Arial" w:hAnsi="Arial" w:cs="Arial"/>
          <w:sz w:val="20"/>
        </w:rPr>
        <w:t>ndividual study course</w:t>
      </w:r>
      <w:r w:rsidR="002669E8" w:rsidRPr="001A2130">
        <w:rPr>
          <w:rStyle w:val="Hang-off"/>
          <w:rFonts w:ascii="Arial" w:hAnsi="Arial" w:cs="Arial"/>
          <w:sz w:val="20"/>
        </w:rPr>
        <w:t xml:space="preserve"> HIST:7190</w:t>
      </w:r>
      <w:r w:rsidR="00CD5072" w:rsidRPr="001A2130">
        <w:rPr>
          <w:rStyle w:val="Hang-off"/>
          <w:rFonts w:ascii="Arial" w:hAnsi="Arial" w:cs="Arial"/>
          <w:sz w:val="20"/>
        </w:rPr>
        <w:t xml:space="preserve"> </w:t>
      </w:r>
      <w:r w:rsidRPr="001A2130">
        <w:rPr>
          <w:rStyle w:val="Hang-off"/>
          <w:rFonts w:ascii="Arial" w:hAnsi="Arial" w:cs="Arial"/>
          <w:sz w:val="20"/>
        </w:rPr>
        <w:t xml:space="preserve">of 3 or 4 credit hours may be substituted. Such arrangements, however, </w:t>
      </w:r>
      <w:r w:rsidRPr="001A2130">
        <w:rPr>
          <w:rStyle w:val="Hang-off"/>
          <w:rFonts w:ascii="Arial" w:hAnsi="Arial" w:cs="Arial"/>
          <w:b/>
          <w:sz w:val="20"/>
        </w:rPr>
        <w:t>must</w:t>
      </w:r>
      <w:r w:rsidRPr="001A2130">
        <w:rPr>
          <w:rStyle w:val="Hang-off"/>
          <w:rFonts w:ascii="Arial" w:hAnsi="Arial" w:cs="Arial"/>
          <w:sz w:val="20"/>
        </w:rPr>
        <w:t xml:space="preserve"> be approved by the student’s advisor and the DGS, preferably early in the semester when the individual study is being done. The Department has a </w:t>
      </w:r>
      <w:r w:rsidR="00522D16">
        <w:rPr>
          <w:rStyle w:val="Hang-off"/>
          <w:rFonts w:ascii="Arial" w:hAnsi="Arial" w:cs="Arial"/>
          <w:sz w:val="20"/>
        </w:rPr>
        <w:t xml:space="preserve">“Substitution” </w:t>
      </w:r>
      <w:r w:rsidRPr="001A2130">
        <w:rPr>
          <w:rStyle w:val="Hang-off"/>
          <w:rFonts w:ascii="Arial" w:hAnsi="Arial" w:cs="Arial"/>
          <w:sz w:val="20"/>
        </w:rPr>
        <w:t xml:space="preserve">form that needs to be filled out for each </w:t>
      </w:r>
      <w:r w:rsidR="00522D16">
        <w:rPr>
          <w:rStyle w:val="Hang-off"/>
          <w:rFonts w:ascii="Arial" w:hAnsi="Arial" w:cs="Arial"/>
          <w:sz w:val="20"/>
        </w:rPr>
        <w:t xml:space="preserve">course </w:t>
      </w:r>
      <w:r w:rsidRPr="001A2130">
        <w:rPr>
          <w:rStyle w:val="Hang-off"/>
          <w:rFonts w:ascii="Arial" w:hAnsi="Arial" w:cs="Arial"/>
          <w:sz w:val="20"/>
        </w:rPr>
        <w:t>substitution, and the form must b</w:t>
      </w:r>
      <w:r w:rsidR="00473597">
        <w:rPr>
          <w:rStyle w:val="Hang-off"/>
          <w:rFonts w:ascii="Arial" w:hAnsi="Arial" w:cs="Arial"/>
          <w:sz w:val="20"/>
        </w:rPr>
        <w:t>e</w:t>
      </w:r>
      <w:r w:rsidRPr="001A2130">
        <w:rPr>
          <w:rStyle w:val="Hang-off"/>
          <w:rFonts w:ascii="Arial" w:hAnsi="Arial" w:cs="Arial"/>
          <w:sz w:val="20"/>
        </w:rPr>
        <w:t xml:space="preserve"> signed by the advisor, the individual study professor</w:t>
      </w:r>
      <w:r w:rsidR="00473597">
        <w:rPr>
          <w:rStyle w:val="Hang-off"/>
          <w:rFonts w:ascii="Arial" w:hAnsi="Arial" w:cs="Arial"/>
          <w:sz w:val="20"/>
        </w:rPr>
        <w:t>,</w:t>
      </w:r>
      <w:r w:rsidRPr="001A2130">
        <w:rPr>
          <w:rStyle w:val="Hang-off"/>
          <w:rFonts w:ascii="Arial" w:hAnsi="Arial" w:cs="Arial"/>
          <w:sz w:val="20"/>
        </w:rPr>
        <w:t xml:space="preserve"> and the DGS. While we do not have a limit on the number of seminars and readings courses that a student can substitute with </w:t>
      </w:r>
      <w:r w:rsidR="00522D16">
        <w:rPr>
          <w:rStyle w:val="Hang-off"/>
          <w:rFonts w:ascii="Arial" w:hAnsi="Arial" w:cs="Arial"/>
          <w:sz w:val="20"/>
        </w:rPr>
        <w:t xml:space="preserve">individual </w:t>
      </w:r>
      <w:r w:rsidRPr="001A2130">
        <w:rPr>
          <w:rStyle w:val="Hang-off"/>
          <w:rFonts w:ascii="Arial" w:hAnsi="Arial" w:cs="Arial"/>
          <w:sz w:val="20"/>
        </w:rPr>
        <w:t>studies, these should be kept to a minimum.</w:t>
      </w:r>
    </w:p>
    <w:p w14:paraId="511FCF60" w14:textId="77777777" w:rsidR="006044BD" w:rsidRPr="001A2130" w:rsidRDefault="006044BD" w:rsidP="00A3171E">
      <w:pPr>
        <w:widowControl/>
        <w:ind w:left="720" w:hanging="720"/>
        <w:rPr>
          <w:rStyle w:val="Hang-off"/>
          <w:rFonts w:ascii="Arial" w:hAnsi="Arial" w:cs="Arial"/>
          <w:sz w:val="20"/>
        </w:rPr>
      </w:pPr>
    </w:p>
    <w:p w14:paraId="4C63807F" w14:textId="0CCDA34E" w:rsidR="006044BD" w:rsidRPr="001A2130" w:rsidRDefault="006044BD" w:rsidP="00A3171E">
      <w:pPr>
        <w:widowControl/>
        <w:ind w:left="720" w:hanging="720"/>
        <w:rPr>
          <w:rStyle w:val="Hang-off"/>
          <w:rFonts w:ascii="Arial" w:hAnsi="Arial" w:cs="Arial"/>
          <w:sz w:val="20"/>
        </w:rPr>
      </w:pPr>
      <w:r w:rsidRPr="001A2130">
        <w:rPr>
          <w:rStyle w:val="Hang-off"/>
          <w:rFonts w:ascii="Arial" w:hAnsi="Arial" w:cs="Arial"/>
          <w:sz w:val="20"/>
        </w:rPr>
        <w:tab/>
        <w:t>Students may also receive credit for up to two upper</w:t>
      </w:r>
      <w:r w:rsidR="00522D16">
        <w:rPr>
          <w:rStyle w:val="Hang-off"/>
          <w:rFonts w:ascii="Arial" w:hAnsi="Arial" w:cs="Arial"/>
          <w:sz w:val="20"/>
        </w:rPr>
        <w:t xml:space="preserve"> </w:t>
      </w:r>
      <w:r w:rsidRPr="001A2130">
        <w:rPr>
          <w:rStyle w:val="Hang-off"/>
          <w:rFonts w:ascii="Arial" w:hAnsi="Arial" w:cs="Arial"/>
          <w:sz w:val="20"/>
        </w:rPr>
        <w:t>level undergraduate courses (3000-5999)</w:t>
      </w:r>
      <w:r w:rsidR="008C1BDB" w:rsidRPr="001A2130">
        <w:rPr>
          <w:rStyle w:val="Hang-off"/>
          <w:rFonts w:ascii="Arial" w:hAnsi="Arial" w:cs="Arial"/>
          <w:sz w:val="20"/>
        </w:rPr>
        <w:t>. In order to receive graduate credit (and have such courses count as a readings course), the student must make special arrangements with the course instructor to do additional readings and writing assignments to bring the course up to the level of a graduate course.</w:t>
      </w:r>
    </w:p>
    <w:p w14:paraId="20457430" w14:textId="77777777" w:rsidR="006D5226" w:rsidRPr="001A2130" w:rsidRDefault="006D5226" w:rsidP="00A3171E">
      <w:pPr>
        <w:widowControl/>
        <w:rPr>
          <w:rStyle w:val="Hang-off"/>
          <w:rFonts w:ascii="Arial" w:hAnsi="Arial" w:cs="Arial"/>
          <w:sz w:val="20"/>
        </w:rPr>
      </w:pPr>
    </w:p>
    <w:p w14:paraId="23870611" w14:textId="2BD8D477" w:rsidR="006D5226" w:rsidRDefault="006D5226" w:rsidP="00F14C16">
      <w:pPr>
        <w:pStyle w:val="ListParagraph"/>
        <w:widowControl/>
        <w:numPr>
          <w:ilvl w:val="0"/>
          <w:numId w:val="9"/>
        </w:numPr>
        <w:rPr>
          <w:rStyle w:val="Hang-off"/>
          <w:rFonts w:ascii="Arial" w:hAnsi="Arial" w:cs="Arial"/>
          <w:sz w:val="20"/>
        </w:rPr>
      </w:pPr>
      <w:r w:rsidRPr="00082D47">
        <w:rPr>
          <w:rStyle w:val="Hang-off"/>
          <w:rFonts w:ascii="Arial" w:hAnsi="Arial" w:cs="Arial"/>
          <w:b/>
          <w:sz w:val="20"/>
        </w:rPr>
        <w:t>The supervisor’s requirements</w:t>
      </w:r>
      <w:r w:rsidR="00F508FE">
        <w:rPr>
          <w:rStyle w:val="Hang-off"/>
          <w:rFonts w:ascii="Arial" w:hAnsi="Arial" w:cs="Arial"/>
          <w:sz w:val="20"/>
        </w:rPr>
        <w:t xml:space="preserve">. </w:t>
      </w:r>
      <w:r w:rsidRPr="00082D47">
        <w:rPr>
          <w:rStyle w:val="Hang-off"/>
          <w:rFonts w:ascii="Arial" w:hAnsi="Arial" w:cs="Arial"/>
          <w:sz w:val="20"/>
        </w:rPr>
        <w:t xml:space="preserve"> A supervisor may, and in many cases will, require a doctoral student to demonstrate knowledge and skills necessary for dissertation level work. Such expectations may require the student to take extra courses, attend workshops, or </w:t>
      </w:r>
      <w:r w:rsidR="00DC5E6B">
        <w:rPr>
          <w:rStyle w:val="Hang-off"/>
          <w:rFonts w:ascii="Arial" w:hAnsi="Arial" w:cs="Arial"/>
          <w:sz w:val="20"/>
        </w:rPr>
        <w:t>study independently</w:t>
      </w:r>
      <w:r w:rsidRPr="00082D47">
        <w:rPr>
          <w:rStyle w:val="Hang-off"/>
          <w:rFonts w:ascii="Arial" w:hAnsi="Arial" w:cs="Arial"/>
          <w:sz w:val="20"/>
        </w:rPr>
        <w:t>. The student and the supervisor should agree on these supplementary requirements as early as possible in the student’s relationship with the supervisor. Some of these expectations have included:</w:t>
      </w:r>
    </w:p>
    <w:p w14:paraId="0E008F99" w14:textId="77777777" w:rsidR="00082D47" w:rsidRPr="00082D47" w:rsidRDefault="00082D47" w:rsidP="00082D47">
      <w:pPr>
        <w:pStyle w:val="ListParagraph"/>
        <w:widowControl/>
        <w:rPr>
          <w:rStyle w:val="Hang-off"/>
          <w:rFonts w:ascii="Arial" w:hAnsi="Arial" w:cs="Arial"/>
          <w:sz w:val="20"/>
        </w:rPr>
      </w:pPr>
    </w:p>
    <w:p w14:paraId="469196C1" w14:textId="77777777" w:rsidR="006D5226" w:rsidRPr="00082D47" w:rsidRDefault="00337C66" w:rsidP="00F14C16">
      <w:pPr>
        <w:pStyle w:val="ListParagraph"/>
        <w:widowControl/>
        <w:numPr>
          <w:ilvl w:val="2"/>
          <w:numId w:val="10"/>
        </w:numPr>
        <w:ind w:left="1080" w:hanging="360"/>
        <w:rPr>
          <w:rStyle w:val="Hang-off"/>
          <w:rFonts w:ascii="Arial" w:hAnsi="Arial" w:cs="Arial"/>
          <w:sz w:val="20"/>
        </w:rPr>
      </w:pPr>
      <w:r>
        <w:rPr>
          <w:rStyle w:val="Hang-off"/>
          <w:rFonts w:ascii="Arial" w:hAnsi="Arial" w:cs="Arial"/>
          <w:sz w:val="20"/>
        </w:rPr>
        <w:t>A</w:t>
      </w:r>
      <w:r w:rsidR="006D5226" w:rsidRPr="00082D47">
        <w:rPr>
          <w:rStyle w:val="Hang-off"/>
          <w:rFonts w:ascii="Arial" w:hAnsi="Arial" w:cs="Arial"/>
          <w:sz w:val="20"/>
        </w:rPr>
        <w:t xml:space="preserve"> reading knowledge of one or more foreign languages</w:t>
      </w:r>
    </w:p>
    <w:p w14:paraId="5A515077" w14:textId="77777777" w:rsidR="006D5226" w:rsidRPr="00082D47" w:rsidRDefault="00337C66" w:rsidP="00F14C16">
      <w:pPr>
        <w:pStyle w:val="ListParagraph"/>
        <w:widowControl/>
        <w:numPr>
          <w:ilvl w:val="2"/>
          <w:numId w:val="10"/>
        </w:numPr>
        <w:ind w:left="1080" w:hanging="360"/>
        <w:rPr>
          <w:rStyle w:val="Hang-off"/>
          <w:rFonts w:ascii="Arial" w:hAnsi="Arial" w:cs="Arial"/>
          <w:sz w:val="20"/>
        </w:rPr>
      </w:pPr>
      <w:r>
        <w:rPr>
          <w:rStyle w:val="Hang-off"/>
          <w:rFonts w:ascii="Arial" w:hAnsi="Arial" w:cs="Arial"/>
          <w:sz w:val="20"/>
        </w:rPr>
        <w:t>P</w:t>
      </w:r>
      <w:r w:rsidR="006D5226" w:rsidRPr="00082D47">
        <w:rPr>
          <w:rStyle w:val="Hang-off"/>
          <w:rFonts w:ascii="Arial" w:hAnsi="Arial" w:cs="Arial"/>
          <w:sz w:val="20"/>
        </w:rPr>
        <w:t>roficiency in statistics, or certain computer methods, or paleography</w:t>
      </w:r>
    </w:p>
    <w:p w14:paraId="7C88C3B6" w14:textId="77777777" w:rsidR="006D5226" w:rsidRPr="00082D47" w:rsidRDefault="00337C66" w:rsidP="00F14C16">
      <w:pPr>
        <w:pStyle w:val="ListParagraph"/>
        <w:widowControl/>
        <w:numPr>
          <w:ilvl w:val="2"/>
          <w:numId w:val="10"/>
        </w:numPr>
        <w:tabs>
          <w:tab w:val="left" w:pos="1890"/>
        </w:tabs>
        <w:ind w:left="1080" w:hanging="360"/>
        <w:rPr>
          <w:rStyle w:val="Hang-off"/>
          <w:rFonts w:ascii="Arial" w:hAnsi="Arial" w:cs="Arial"/>
          <w:sz w:val="20"/>
        </w:rPr>
      </w:pPr>
      <w:r>
        <w:rPr>
          <w:rStyle w:val="Hang-off"/>
          <w:rFonts w:ascii="Arial" w:hAnsi="Arial" w:cs="Arial"/>
          <w:sz w:val="20"/>
        </w:rPr>
        <w:t>C</w:t>
      </w:r>
      <w:r w:rsidR="006D5226" w:rsidRPr="00082D47">
        <w:rPr>
          <w:rStyle w:val="Hang-off"/>
          <w:rFonts w:ascii="Arial" w:hAnsi="Arial" w:cs="Arial"/>
          <w:sz w:val="20"/>
        </w:rPr>
        <w:t>ourses in political science, literature, economics, anthropology, sociology, or other fields with important bearing on the candidate’s area of research.</w:t>
      </w:r>
    </w:p>
    <w:p w14:paraId="25C91F32" w14:textId="77777777" w:rsidR="006D5226" w:rsidRPr="001A2130" w:rsidRDefault="006D5226" w:rsidP="00A3171E">
      <w:pPr>
        <w:widowControl/>
        <w:rPr>
          <w:rStyle w:val="Hang-off"/>
          <w:rFonts w:ascii="Arial" w:hAnsi="Arial" w:cs="Arial"/>
          <w:sz w:val="20"/>
        </w:rPr>
      </w:pPr>
      <w:r w:rsidRPr="001A2130">
        <w:rPr>
          <w:rStyle w:val="Hang-off"/>
          <w:rFonts w:ascii="Arial" w:hAnsi="Arial" w:cs="Arial"/>
          <w:sz w:val="20"/>
        </w:rPr>
        <w:br/>
      </w:r>
    </w:p>
    <w:p w14:paraId="2FBE813B" w14:textId="77777777" w:rsidR="00473597" w:rsidRPr="00681DE3" w:rsidRDefault="00F01A77" w:rsidP="00A3171E">
      <w:pPr>
        <w:widowControl/>
        <w:rPr>
          <w:rStyle w:val="Hang-off"/>
          <w:rFonts w:ascii="Arial" w:hAnsi="Arial" w:cs="Arial"/>
          <w:sz w:val="20"/>
        </w:rPr>
      </w:pPr>
      <w:r w:rsidRPr="00681DE3">
        <w:rPr>
          <w:rStyle w:val="Hang-off"/>
          <w:rFonts w:ascii="Arial" w:hAnsi="Arial" w:cs="Arial"/>
          <w:sz w:val="20"/>
        </w:rPr>
        <w:t xml:space="preserve">Comprehensive Examinations: </w:t>
      </w:r>
    </w:p>
    <w:p w14:paraId="3A707386" w14:textId="77777777" w:rsidR="00473597" w:rsidRPr="00B71F95" w:rsidRDefault="00473597" w:rsidP="00A3171E">
      <w:pPr>
        <w:widowControl/>
        <w:rPr>
          <w:rStyle w:val="Hang-off"/>
          <w:rFonts w:ascii="Arial" w:hAnsi="Arial" w:cs="Arial"/>
          <w:sz w:val="20"/>
        </w:rPr>
      </w:pPr>
    </w:p>
    <w:p w14:paraId="070CB346" w14:textId="39C5A75C" w:rsidR="00FC382A" w:rsidRPr="00FC382A" w:rsidRDefault="00FC382A" w:rsidP="00A3171E">
      <w:pPr>
        <w:autoSpaceDE w:val="0"/>
        <w:autoSpaceDN w:val="0"/>
        <w:adjustRightInd w:val="0"/>
        <w:rPr>
          <w:rFonts w:ascii="Arial" w:hAnsi="Arial" w:cs="Times"/>
          <w:sz w:val="20"/>
        </w:rPr>
      </w:pPr>
      <w:r w:rsidRPr="00FC382A">
        <w:rPr>
          <w:rFonts w:ascii="Arial" w:hAnsi="Arial" w:cs="Times"/>
          <w:sz w:val="20"/>
        </w:rPr>
        <w:t>Students should begin to plan for comprehensive examinations the moment they enter the program and make preliminary choices of fields by the end of their first semester. Doing so will help them to plan coursework and to begin cultivating relationships with potential field examiners.</w:t>
      </w:r>
    </w:p>
    <w:p w14:paraId="0D4644DF" w14:textId="77777777" w:rsidR="00FC382A" w:rsidRPr="00FC382A" w:rsidRDefault="00FC382A" w:rsidP="00A3171E">
      <w:pPr>
        <w:autoSpaceDE w:val="0"/>
        <w:autoSpaceDN w:val="0"/>
        <w:adjustRightInd w:val="0"/>
        <w:rPr>
          <w:rFonts w:ascii="Arial" w:hAnsi="Arial" w:cs="Times"/>
          <w:sz w:val="20"/>
        </w:rPr>
      </w:pPr>
    </w:p>
    <w:p w14:paraId="5BCCDA94" w14:textId="77777777" w:rsidR="00FC382A" w:rsidRPr="00FC382A" w:rsidRDefault="00FC382A" w:rsidP="00A3171E">
      <w:pPr>
        <w:autoSpaceDE w:val="0"/>
        <w:autoSpaceDN w:val="0"/>
        <w:adjustRightInd w:val="0"/>
        <w:rPr>
          <w:rFonts w:ascii="Arial" w:hAnsi="Arial" w:cs="Times"/>
          <w:sz w:val="20"/>
        </w:rPr>
      </w:pPr>
      <w:r w:rsidRPr="00FC382A">
        <w:rPr>
          <w:rFonts w:ascii="Arial" w:hAnsi="Arial" w:cs="Times"/>
          <w:sz w:val="20"/>
        </w:rPr>
        <w:t xml:space="preserve">The comprehensive examination has </w:t>
      </w:r>
      <w:r w:rsidRPr="00FC382A">
        <w:rPr>
          <w:rFonts w:ascii="Arial" w:hAnsi="Arial" w:cs="Times"/>
          <w:sz w:val="20"/>
          <w:u w:val="single"/>
        </w:rPr>
        <w:t>three parts</w:t>
      </w:r>
      <w:r w:rsidRPr="00FC382A">
        <w:rPr>
          <w:rFonts w:ascii="Arial" w:hAnsi="Arial" w:cs="Times"/>
          <w:sz w:val="20"/>
        </w:rPr>
        <w:t xml:space="preserve">: </w:t>
      </w:r>
    </w:p>
    <w:p w14:paraId="5CEA491D" w14:textId="77777777" w:rsidR="00FC382A" w:rsidRPr="00FC382A" w:rsidRDefault="00FC382A" w:rsidP="00A3171E">
      <w:pPr>
        <w:autoSpaceDE w:val="0"/>
        <w:autoSpaceDN w:val="0"/>
        <w:adjustRightInd w:val="0"/>
        <w:rPr>
          <w:rFonts w:ascii="Arial" w:hAnsi="Arial" w:cs="Times"/>
          <w:sz w:val="20"/>
        </w:rPr>
      </w:pPr>
    </w:p>
    <w:p w14:paraId="2303C636" w14:textId="77777777" w:rsidR="00FC382A" w:rsidRPr="00B71F95" w:rsidRDefault="00FC382A" w:rsidP="00F14C16">
      <w:pPr>
        <w:pStyle w:val="ListParagraph"/>
        <w:numPr>
          <w:ilvl w:val="0"/>
          <w:numId w:val="11"/>
        </w:numPr>
        <w:autoSpaceDE w:val="0"/>
        <w:autoSpaceDN w:val="0"/>
        <w:adjustRightInd w:val="0"/>
        <w:rPr>
          <w:rFonts w:ascii="Arial" w:hAnsi="Arial" w:cs="Times"/>
          <w:sz w:val="20"/>
        </w:rPr>
      </w:pPr>
      <w:r w:rsidRPr="00B71F95">
        <w:rPr>
          <w:rFonts w:ascii="Arial" w:hAnsi="Arial" w:cs="Times"/>
          <w:sz w:val="20"/>
        </w:rPr>
        <w:t>A written exam or assignment in the student’s major field. The dissertation advisor will set the reading and writing requirements for this field. Examples of formats include ta</w:t>
      </w:r>
      <w:r w:rsidR="00B71F95">
        <w:rPr>
          <w:rFonts w:ascii="Arial" w:hAnsi="Arial" w:cs="Times"/>
          <w:sz w:val="20"/>
        </w:rPr>
        <w:t>ke-home exams, synthetic essays</w:t>
      </w:r>
      <w:r w:rsidRPr="00B71F95">
        <w:rPr>
          <w:rFonts w:ascii="Arial" w:hAnsi="Arial" w:cs="Times"/>
          <w:sz w:val="20"/>
        </w:rPr>
        <w:t xml:space="preserve"> and timed exams.</w:t>
      </w:r>
    </w:p>
    <w:p w14:paraId="0D374D9B" w14:textId="2D917E75" w:rsidR="00FC382A" w:rsidRPr="00B71F95" w:rsidRDefault="00FC382A" w:rsidP="00F14C16">
      <w:pPr>
        <w:pStyle w:val="ListParagraph"/>
        <w:numPr>
          <w:ilvl w:val="0"/>
          <w:numId w:val="11"/>
        </w:numPr>
        <w:autoSpaceDE w:val="0"/>
        <w:autoSpaceDN w:val="0"/>
        <w:adjustRightInd w:val="0"/>
        <w:rPr>
          <w:rFonts w:ascii="Arial" w:hAnsi="Arial" w:cs="Times"/>
          <w:sz w:val="20"/>
        </w:rPr>
      </w:pPr>
      <w:r w:rsidRPr="00B71F95">
        <w:rPr>
          <w:rFonts w:ascii="Arial" w:hAnsi="Arial" w:cs="Times"/>
          <w:sz w:val="20"/>
        </w:rPr>
        <w:t xml:space="preserve">The </w:t>
      </w:r>
      <w:r w:rsidR="0058373F">
        <w:rPr>
          <w:rFonts w:ascii="Arial" w:hAnsi="Arial" w:cs="Times"/>
          <w:sz w:val="20"/>
        </w:rPr>
        <w:t>second</w:t>
      </w:r>
      <w:r w:rsidR="0058373F" w:rsidRPr="00B71F95">
        <w:rPr>
          <w:rFonts w:ascii="Arial" w:hAnsi="Arial" w:cs="Times"/>
          <w:sz w:val="20"/>
        </w:rPr>
        <w:t xml:space="preserve"> </w:t>
      </w:r>
      <w:r w:rsidRPr="00B71F95">
        <w:rPr>
          <w:rFonts w:ascii="Arial" w:hAnsi="Arial" w:cs="Times"/>
          <w:sz w:val="20"/>
        </w:rPr>
        <w:t xml:space="preserve">and </w:t>
      </w:r>
      <w:r w:rsidR="0058373F">
        <w:rPr>
          <w:rFonts w:ascii="Arial" w:hAnsi="Arial" w:cs="Times"/>
          <w:sz w:val="20"/>
        </w:rPr>
        <w:t>third</w:t>
      </w:r>
      <w:r w:rsidR="0058373F" w:rsidRPr="00B71F95">
        <w:rPr>
          <w:rFonts w:ascii="Arial" w:hAnsi="Arial" w:cs="Times"/>
          <w:sz w:val="20"/>
        </w:rPr>
        <w:t xml:space="preserve"> </w:t>
      </w:r>
      <w:r w:rsidRPr="00B71F95">
        <w:rPr>
          <w:rFonts w:ascii="Arial" w:hAnsi="Arial" w:cs="Times"/>
          <w:sz w:val="20"/>
        </w:rPr>
        <w:t xml:space="preserve">field each consists of two courses designated in advance as fulfilling a field requirement. </w:t>
      </w:r>
    </w:p>
    <w:p w14:paraId="718B3722" w14:textId="77777777" w:rsidR="00FC382A" w:rsidRPr="00B71F95" w:rsidRDefault="00FC382A" w:rsidP="00F14C16">
      <w:pPr>
        <w:pStyle w:val="ListParagraph"/>
        <w:numPr>
          <w:ilvl w:val="0"/>
          <w:numId w:val="11"/>
        </w:numPr>
        <w:rPr>
          <w:rFonts w:ascii="Arial" w:hAnsi="Arial"/>
          <w:sz w:val="20"/>
        </w:rPr>
      </w:pPr>
      <w:r w:rsidRPr="00B71F95">
        <w:rPr>
          <w:rFonts w:ascii="Arial" w:hAnsi="Arial" w:cs="Times"/>
          <w:sz w:val="20"/>
        </w:rPr>
        <w:t>An oral exam in all three fields.</w:t>
      </w:r>
    </w:p>
    <w:p w14:paraId="04CEF85C" w14:textId="77777777" w:rsidR="00FC382A" w:rsidRPr="00FC382A" w:rsidRDefault="00FC382A" w:rsidP="00A3171E">
      <w:pPr>
        <w:autoSpaceDE w:val="0"/>
        <w:autoSpaceDN w:val="0"/>
        <w:adjustRightInd w:val="0"/>
        <w:rPr>
          <w:rFonts w:ascii="Arial" w:hAnsi="Arial" w:cs="Times"/>
          <w:sz w:val="20"/>
        </w:rPr>
      </w:pPr>
    </w:p>
    <w:p w14:paraId="131A8F35" w14:textId="77777777" w:rsidR="00FC382A" w:rsidRPr="00FC382A" w:rsidRDefault="00FC382A" w:rsidP="00A3171E">
      <w:pPr>
        <w:autoSpaceDE w:val="0"/>
        <w:autoSpaceDN w:val="0"/>
        <w:adjustRightInd w:val="0"/>
        <w:rPr>
          <w:rFonts w:ascii="Arial" w:hAnsi="Arial" w:cs="Times"/>
          <w:sz w:val="20"/>
        </w:rPr>
      </w:pPr>
      <w:r w:rsidRPr="00FC382A">
        <w:rPr>
          <w:rFonts w:ascii="Arial" w:hAnsi="Arial" w:cs="Times"/>
          <w:sz w:val="20"/>
        </w:rPr>
        <w:t xml:space="preserve">The three fields must be chosen from at least two different divisions. If the third field is thematically defined (i.e. appears under “Other” in the outline of Divisions), at least half of the material for the field must be outside of the student’s primary Division. </w:t>
      </w:r>
    </w:p>
    <w:p w14:paraId="7CF4970D" w14:textId="77777777" w:rsidR="00FC382A" w:rsidRPr="00FC382A" w:rsidRDefault="00FC382A" w:rsidP="00A3171E">
      <w:pPr>
        <w:autoSpaceDE w:val="0"/>
        <w:autoSpaceDN w:val="0"/>
        <w:adjustRightInd w:val="0"/>
        <w:rPr>
          <w:rFonts w:ascii="Arial" w:hAnsi="Arial" w:cs="Times"/>
          <w:sz w:val="20"/>
        </w:rPr>
      </w:pPr>
    </w:p>
    <w:p w14:paraId="4E53D3C5" w14:textId="2770B1FE" w:rsidR="00FC382A" w:rsidRPr="00FC382A" w:rsidRDefault="00FC382A" w:rsidP="00A3171E">
      <w:pPr>
        <w:autoSpaceDE w:val="0"/>
        <w:autoSpaceDN w:val="0"/>
        <w:adjustRightInd w:val="0"/>
        <w:rPr>
          <w:rFonts w:ascii="Arial" w:hAnsi="Arial" w:cs="Times"/>
          <w:sz w:val="20"/>
        </w:rPr>
      </w:pPr>
      <w:r w:rsidRPr="00FC382A">
        <w:rPr>
          <w:rFonts w:ascii="Arial" w:hAnsi="Arial" w:cs="Times"/>
          <w:sz w:val="20"/>
        </w:rPr>
        <w:t xml:space="preserve">In preparation for the oral exam the student will submit a portfolio which includes all written materials from all three fields: the exam(s) or essay(s) for the major field; the syllabi and the student’s written work from the four courses constituting the </w:t>
      </w:r>
      <w:r w:rsidR="0058373F">
        <w:rPr>
          <w:rFonts w:ascii="Arial" w:hAnsi="Arial" w:cs="Times"/>
          <w:sz w:val="20"/>
        </w:rPr>
        <w:t>second</w:t>
      </w:r>
      <w:r w:rsidR="0058373F" w:rsidRPr="00FC382A">
        <w:rPr>
          <w:rFonts w:ascii="Arial" w:hAnsi="Arial" w:cs="Times"/>
          <w:sz w:val="20"/>
        </w:rPr>
        <w:t xml:space="preserve"> </w:t>
      </w:r>
      <w:r w:rsidRPr="00FC382A">
        <w:rPr>
          <w:rFonts w:ascii="Arial" w:hAnsi="Arial" w:cs="Times"/>
          <w:sz w:val="20"/>
        </w:rPr>
        <w:t xml:space="preserve">and </w:t>
      </w:r>
      <w:r w:rsidR="0058373F">
        <w:rPr>
          <w:rFonts w:ascii="Arial" w:hAnsi="Arial" w:cs="Times"/>
          <w:sz w:val="20"/>
        </w:rPr>
        <w:t>third</w:t>
      </w:r>
      <w:r w:rsidR="0058373F" w:rsidRPr="00FC382A">
        <w:rPr>
          <w:rFonts w:ascii="Arial" w:hAnsi="Arial" w:cs="Times"/>
          <w:sz w:val="20"/>
        </w:rPr>
        <w:t xml:space="preserve"> </w:t>
      </w:r>
      <w:r w:rsidRPr="00FC382A">
        <w:rPr>
          <w:rFonts w:ascii="Arial" w:hAnsi="Arial" w:cs="Times"/>
          <w:sz w:val="20"/>
        </w:rPr>
        <w:t xml:space="preserve">fields; </w:t>
      </w:r>
      <w:r w:rsidR="00B71F95">
        <w:rPr>
          <w:rFonts w:ascii="Arial" w:hAnsi="Arial" w:cs="Times"/>
          <w:sz w:val="20"/>
        </w:rPr>
        <w:t xml:space="preserve">and </w:t>
      </w:r>
      <w:r w:rsidRPr="00FC382A">
        <w:rPr>
          <w:rFonts w:ascii="Arial" w:hAnsi="Arial" w:cs="Times"/>
          <w:sz w:val="20"/>
        </w:rPr>
        <w:t>any additional assignments (such as literature reviews, bibliographies or student-created syllabi).</w:t>
      </w:r>
    </w:p>
    <w:p w14:paraId="00F004C3" w14:textId="77777777" w:rsidR="00FC382A" w:rsidRPr="00FC382A" w:rsidRDefault="00FC382A" w:rsidP="00A3171E">
      <w:pPr>
        <w:autoSpaceDE w:val="0"/>
        <w:autoSpaceDN w:val="0"/>
        <w:adjustRightInd w:val="0"/>
        <w:rPr>
          <w:rFonts w:ascii="Arial" w:hAnsi="Arial" w:cs="Times"/>
          <w:sz w:val="20"/>
        </w:rPr>
      </w:pPr>
    </w:p>
    <w:p w14:paraId="1EF54665" w14:textId="419A060E" w:rsidR="00FC382A" w:rsidRPr="00A3171E" w:rsidRDefault="00FC382A" w:rsidP="001A56E4">
      <w:pPr>
        <w:autoSpaceDE w:val="0"/>
        <w:autoSpaceDN w:val="0"/>
        <w:adjustRightInd w:val="0"/>
        <w:spacing w:after="120"/>
        <w:rPr>
          <w:rFonts w:ascii="Arial" w:hAnsi="Arial" w:cs="Times"/>
          <w:sz w:val="20"/>
        </w:rPr>
      </w:pPr>
      <w:r w:rsidRPr="00FC382A">
        <w:rPr>
          <w:rFonts w:ascii="Arial" w:hAnsi="Arial" w:cs="Times"/>
          <w:sz w:val="20"/>
        </w:rPr>
        <w:lastRenderedPageBreak/>
        <w:t xml:space="preserve">Regarding part #2, coursework constituting </w:t>
      </w:r>
      <w:r w:rsidRPr="00A3171E">
        <w:rPr>
          <w:rFonts w:ascii="Arial" w:hAnsi="Arial" w:cs="Times"/>
          <w:sz w:val="20"/>
        </w:rPr>
        <w:t xml:space="preserve">the </w:t>
      </w:r>
      <w:r w:rsidR="0058373F">
        <w:rPr>
          <w:rFonts w:ascii="Arial" w:hAnsi="Arial" w:cs="Times"/>
          <w:sz w:val="20"/>
        </w:rPr>
        <w:t>second</w:t>
      </w:r>
      <w:r w:rsidR="0058373F" w:rsidRPr="00A3171E">
        <w:rPr>
          <w:rFonts w:ascii="Arial" w:hAnsi="Arial" w:cs="Times"/>
          <w:sz w:val="20"/>
        </w:rPr>
        <w:t xml:space="preserve"> </w:t>
      </w:r>
      <w:r w:rsidRPr="00A3171E">
        <w:rPr>
          <w:rFonts w:ascii="Arial" w:hAnsi="Arial" w:cs="Times"/>
          <w:sz w:val="20"/>
        </w:rPr>
        <w:t xml:space="preserve">and </w:t>
      </w:r>
      <w:r w:rsidR="0058373F">
        <w:rPr>
          <w:rFonts w:ascii="Arial" w:hAnsi="Arial" w:cs="Times"/>
          <w:sz w:val="20"/>
        </w:rPr>
        <w:t>third</w:t>
      </w:r>
      <w:r w:rsidR="0058373F" w:rsidRPr="00A3171E">
        <w:rPr>
          <w:rFonts w:ascii="Arial" w:hAnsi="Arial" w:cs="Times"/>
          <w:sz w:val="20"/>
        </w:rPr>
        <w:t xml:space="preserve"> </w:t>
      </w:r>
      <w:r w:rsidR="00A3171E" w:rsidRPr="00A3171E">
        <w:rPr>
          <w:rFonts w:ascii="Arial" w:hAnsi="Arial" w:cs="Times"/>
          <w:sz w:val="20"/>
        </w:rPr>
        <w:t>field</w:t>
      </w:r>
      <w:r w:rsidRPr="00A3171E">
        <w:rPr>
          <w:rFonts w:ascii="Arial" w:hAnsi="Arial" w:cs="Times"/>
          <w:sz w:val="20"/>
        </w:rPr>
        <w:t>:</w:t>
      </w:r>
    </w:p>
    <w:p w14:paraId="429A4EA8" w14:textId="5B7963AA" w:rsidR="00FC382A" w:rsidRPr="00FC382A" w:rsidRDefault="00FC382A" w:rsidP="00F14C16">
      <w:pPr>
        <w:pStyle w:val="ListParagraph"/>
        <w:numPr>
          <w:ilvl w:val="0"/>
          <w:numId w:val="8"/>
        </w:numPr>
        <w:autoSpaceDE w:val="0"/>
        <w:autoSpaceDN w:val="0"/>
        <w:adjustRightInd w:val="0"/>
        <w:contextualSpacing/>
        <w:rPr>
          <w:rFonts w:ascii="Arial" w:hAnsi="Arial" w:cs="Times"/>
          <w:sz w:val="20"/>
        </w:rPr>
      </w:pPr>
      <w:r w:rsidRPr="00A3171E">
        <w:rPr>
          <w:rFonts w:ascii="Arial" w:hAnsi="Arial" w:cs="Times"/>
          <w:sz w:val="20"/>
        </w:rPr>
        <w:t xml:space="preserve">The four courses, two for each of the </w:t>
      </w:r>
      <w:r w:rsidR="0058373F">
        <w:rPr>
          <w:rFonts w:ascii="Arial" w:hAnsi="Arial" w:cs="Times"/>
          <w:sz w:val="20"/>
        </w:rPr>
        <w:t>second</w:t>
      </w:r>
      <w:r w:rsidR="0058373F" w:rsidRPr="00A3171E">
        <w:rPr>
          <w:rFonts w:ascii="Arial" w:hAnsi="Arial" w:cs="Times"/>
          <w:sz w:val="20"/>
        </w:rPr>
        <w:t xml:space="preserve"> </w:t>
      </w:r>
      <w:r w:rsidRPr="00A3171E">
        <w:rPr>
          <w:rFonts w:ascii="Arial" w:hAnsi="Arial" w:cs="Times"/>
          <w:sz w:val="20"/>
        </w:rPr>
        <w:t xml:space="preserve">and </w:t>
      </w:r>
      <w:r w:rsidR="0058373F">
        <w:rPr>
          <w:rFonts w:ascii="Arial" w:hAnsi="Arial" w:cs="Times"/>
          <w:sz w:val="20"/>
        </w:rPr>
        <w:t>third</w:t>
      </w:r>
      <w:r w:rsidR="0058373F" w:rsidRPr="00A3171E">
        <w:rPr>
          <w:rFonts w:ascii="Arial" w:hAnsi="Arial" w:cs="Times"/>
          <w:sz w:val="20"/>
        </w:rPr>
        <w:t xml:space="preserve"> </w:t>
      </w:r>
      <w:r w:rsidRPr="00A3171E">
        <w:rPr>
          <w:rFonts w:ascii="Arial" w:hAnsi="Arial" w:cs="Times"/>
          <w:sz w:val="20"/>
        </w:rPr>
        <w:t>field</w:t>
      </w:r>
      <w:r w:rsidR="00B71F95">
        <w:rPr>
          <w:rFonts w:ascii="Arial" w:hAnsi="Arial" w:cs="Times"/>
          <w:sz w:val="20"/>
        </w:rPr>
        <w:t>s</w:t>
      </w:r>
      <w:r w:rsidRPr="00A3171E">
        <w:rPr>
          <w:rFonts w:ascii="Arial" w:hAnsi="Arial" w:cs="Times"/>
          <w:sz w:val="20"/>
        </w:rPr>
        <w:t>, should be graduate</w:t>
      </w:r>
      <w:r w:rsidR="00A4070B">
        <w:rPr>
          <w:rFonts w:ascii="Arial" w:hAnsi="Arial" w:cs="Times"/>
          <w:sz w:val="20"/>
        </w:rPr>
        <w:t xml:space="preserve"> </w:t>
      </w:r>
      <w:r w:rsidRPr="00A3171E">
        <w:rPr>
          <w:rFonts w:ascii="Arial" w:hAnsi="Arial" w:cs="Times"/>
          <w:sz w:val="20"/>
        </w:rPr>
        <w:t>level courses. Courses numbered 3000-4999 are eligible for consideration</w:t>
      </w:r>
      <w:r w:rsidRPr="00FC382A">
        <w:rPr>
          <w:rFonts w:ascii="Arial" w:hAnsi="Arial" w:cs="Times"/>
          <w:sz w:val="20"/>
        </w:rPr>
        <w:t xml:space="preserve">, but must include an additional significant reading and writing component. For courses numbered </w:t>
      </w:r>
      <w:r w:rsidR="00B71F95">
        <w:rPr>
          <w:rFonts w:ascii="Arial" w:hAnsi="Arial" w:cs="Times"/>
          <w:sz w:val="20"/>
        </w:rPr>
        <w:t>6</w:t>
      </w:r>
      <w:r w:rsidRPr="00FC382A">
        <w:rPr>
          <w:rFonts w:ascii="Arial" w:hAnsi="Arial" w:cs="Times"/>
          <w:sz w:val="20"/>
        </w:rPr>
        <w:t xml:space="preserve">000 and above, either the instructor or field director </w:t>
      </w:r>
      <w:r w:rsidRPr="00FC382A">
        <w:rPr>
          <w:rFonts w:ascii="Arial" w:hAnsi="Arial" w:cs="Times"/>
          <w:sz w:val="20"/>
          <w:u w:val="single"/>
        </w:rPr>
        <w:t>may</w:t>
      </w:r>
      <w:r w:rsidRPr="00FC382A">
        <w:rPr>
          <w:rFonts w:ascii="Arial" w:hAnsi="Arial" w:cs="Times"/>
          <w:sz w:val="20"/>
        </w:rPr>
        <w:t xml:space="preserve"> require additional work to ensure appropriate coverage.</w:t>
      </w:r>
    </w:p>
    <w:p w14:paraId="34C86530" w14:textId="535B52D8" w:rsidR="00FC382A" w:rsidRPr="00FC382A" w:rsidRDefault="00FC382A" w:rsidP="00F14C16">
      <w:pPr>
        <w:pStyle w:val="ListParagraph"/>
        <w:numPr>
          <w:ilvl w:val="0"/>
          <w:numId w:val="8"/>
        </w:numPr>
        <w:autoSpaceDE w:val="0"/>
        <w:autoSpaceDN w:val="0"/>
        <w:adjustRightInd w:val="0"/>
        <w:contextualSpacing/>
        <w:rPr>
          <w:rFonts w:ascii="Arial" w:hAnsi="Arial" w:cs="Times"/>
          <w:sz w:val="20"/>
        </w:rPr>
      </w:pPr>
      <w:r w:rsidRPr="00A3171E">
        <w:rPr>
          <w:rFonts w:ascii="Arial" w:hAnsi="Arial" w:cs="Times"/>
          <w:sz w:val="20"/>
        </w:rPr>
        <w:t xml:space="preserve">The </w:t>
      </w:r>
      <w:r w:rsidR="00482D6E">
        <w:rPr>
          <w:rFonts w:ascii="Arial" w:hAnsi="Arial" w:cs="Times"/>
          <w:sz w:val="20"/>
        </w:rPr>
        <w:t>second</w:t>
      </w:r>
      <w:r w:rsidR="00482D6E" w:rsidRPr="00A3171E">
        <w:rPr>
          <w:rFonts w:ascii="Arial" w:hAnsi="Arial" w:cs="Times"/>
          <w:sz w:val="20"/>
        </w:rPr>
        <w:t xml:space="preserve"> </w:t>
      </w:r>
      <w:r w:rsidRPr="00A3171E">
        <w:rPr>
          <w:rFonts w:ascii="Arial" w:hAnsi="Arial" w:cs="Times"/>
          <w:sz w:val="20"/>
        </w:rPr>
        <w:t xml:space="preserve">or </w:t>
      </w:r>
      <w:r w:rsidR="00482D6E">
        <w:rPr>
          <w:rFonts w:ascii="Arial" w:hAnsi="Arial" w:cs="Times"/>
          <w:sz w:val="20"/>
        </w:rPr>
        <w:t>third</w:t>
      </w:r>
      <w:r w:rsidR="00482D6E" w:rsidRPr="00FC382A">
        <w:rPr>
          <w:rFonts w:ascii="Arial" w:hAnsi="Arial" w:cs="Times"/>
          <w:sz w:val="20"/>
        </w:rPr>
        <w:t xml:space="preserve"> </w:t>
      </w:r>
      <w:r w:rsidRPr="00FC382A">
        <w:rPr>
          <w:rFonts w:ascii="Arial" w:hAnsi="Arial" w:cs="Times"/>
          <w:sz w:val="20"/>
        </w:rPr>
        <w:t>field may be completed under the supervision of a faculty member in another department, with the advisor’s approval.</w:t>
      </w:r>
    </w:p>
    <w:p w14:paraId="06DEBA55" w14:textId="77777777" w:rsidR="00FC382A" w:rsidRPr="00630AB0" w:rsidRDefault="00FC382A" w:rsidP="00F14C16">
      <w:pPr>
        <w:pStyle w:val="ListParagraph"/>
        <w:numPr>
          <w:ilvl w:val="0"/>
          <w:numId w:val="8"/>
        </w:numPr>
        <w:autoSpaceDE w:val="0"/>
        <w:autoSpaceDN w:val="0"/>
        <w:adjustRightInd w:val="0"/>
        <w:contextualSpacing/>
        <w:rPr>
          <w:rFonts w:ascii="Times" w:hAnsi="Times" w:cs="Times"/>
        </w:rPr>
      </w:pPr>
      <w:r w:rsidRPr="00FC382A">
        <w:rPr>
          <w:rFonts w:ascii="Arial" w:hAnsi="Arial" w:cs="Times"/>
          <w:sz w:val="20"/>
        </w:rPr>
        <w:t xml:space="preserve">With the advisor’s approval, a Graduate Certificate may substitute for the third field. </w:t>
      </w:r>
    </w:p>
    <w:p w14:paraId="299F04D4" w14:textId="77777777" w:rsidR="00FC382A" w:rsidRPr="003E74E5" w:rsidRDefault="00FC382A" w:rsidP="00A3171E"/>
    <w:p w14:paraId="54890A76" w14:textId="796C806E" w:rsidR="00F01A77" w:rsidRPr="001A2130" w:rsidRDefault="00F01A77" w:rsidP="00A3171E">
      <w:pPr>
        <w:widowControl/>
        <w:rPr>
          <w:rStyle w:val="Hang-off"/>
          <w:rFonts w:ascii="Arial" w:hAnsi="Arial" w:cs="Arial"/>
          <w:sz w:val="20"/>
        </w:rPr>
      </w:pPr>
      <w:r w:rsidRPr="001A2130">
        <w:rPr>
          <w:rStyle w:val="Hang-off"/>
          <w:rFonts w:ascii="Arial" w:hAnsi="Arial" w:cs="Arial"/>
          <w:sz w:val="20"/>
        </w:rPr>
        <w:t xml:space="preserve">The Department expects </w:t>
      </w:r>
      <w:r w:rsidR="00746DCE">
        <w:rPr>
          <w:rStyle w:val="Hang-off"/>
          <w:rFonts w:ascii="Arial" w:hAnsi="Arial" w:cs="Arial"/>
          <w:sz w:val="20"/>
        </w:rPr>
        <w:t>doctoral</w:t>
      </w:r>
      <w:r w:rsidRPr="001A2130">
        <w:rPr>
          <w:rStyle w:val="Hang-off"/>
          <w:rFonts w:ascii="Arial" w:hAnsi="Arial" w:cs="Arial"/>
          <w:sz w:val="20"/>
        </w:rPr>
        <w:t xml:space="preserve"> students </w:t>
      </w:r>
      <w:r w:rsidR="00746DCE">
        <w:rPr>
          <w:rStyle w:val="Hang-off"/>
          <w:rFonts w:ascii="Arial" w:hAnsi="Arial" w:cs="Arial"/>
          <w:sz w:val="20"/>
        </w:rPr>
        <w:t xml:space="preserve">without an MA degree to </w:t>
      </w:r>
      <w:r w:rsidRPr="001A2130">
        <w:rPr>
          <w:rStyle w:val="Hang-off"/>
          <w:rFonts w:ascii="Arial" w:hAnsi="Arial" w:cs="Arial"/>
          <w:sz w:val="20"/>
        </w:rPr>
        <w:t xml:space="preserve">take their comprehensive examinations by their sixth semester of study; students </w:t>
      </w:r>
      <w:r w:rsidR="00746DCE">
        <w:rPr>
          <w:rStyle w:val="Hang-off"/>
          <w:rFonts w:ascii="Arial" w:hAnsi="Arial" w:cs="Arial"/>
          <w:sz w:val="20"/>
        </w:rPr>
        <w:t xml:space="preserve">with a completed MA degree </w:t>
      </w:r>
      <w:r w:rsidRPr="001A2130">
        <w:rPr>
          <w:rStyle w:val="Hang-off"/>
          <w:rFonts w:ascii="Arial" w:hAnsi="Arial" w:cs="Arial"/>
          <w:sz w:val="20"/>
        </w:rPr>
        <w:t xml:space="preserve">should take their exams by </w:t>
      </w:r>
      <w:r w:rsidR="00746DCE">
        <w:rPr>
          <w:rStyle w:val="Hang-off"/>
          <w:rFonts w:ascii="Arial" w:hAnsi="Arial" w:cs="Arial"/>
          <w:sz w:val="20"/>
        </w:rPr>
        <w:t xml:space="preserve">their fourth semester of study. </w:t>
      </w:r>
      <w:r w:rsidRPr="001A2130">
        <w:rPr>
          <w:rStyle w:val="Hang-off"/>
          <w:rFonts w:ascii="Arial" w:hAnsi="Arial" w:cs="Arial"/>
          <w:sz w:val="20"/>
        </w:rPr>
        <w:t>Students who qualify for an extra semester of eligibility due to language study also qualify for a one-semester extension on the timing of their exams. If there is a significant reason for delay other than language study, students should discuss this with their advisors, field examiners and the DGS. Delays can affect the Department's assessment of a student's progress when it comes time to decide about major aid for the coming year and should be requested only in cases of unusual personal hardship.</w:t>
      </w:r>
    </w:p>
    <w:p w14:paraId="28633BB7" w14:textId="77777777" w:rsidR="00F01A77" w:rsidRPr="001A2130" w:rsidRDefault="00F01A77" w:rsidP="00A3171E">
      <w:pPr>
        <w:widowControl/>
        <w:rPr>
          <w:rStyle w:val="Hang-off"/>
          <w:rFonts w:ascii="Arial" w:hAnsi="Arial" w:cs="Arial"/>
          <w:sz w:val="20"/>
        </w:rPr>
      </w:pPr>
    </w:p>
    <w:p w14:paraId="01F6B613" w14:textId="5888B217" w:rsidR="00F01A77" w:rsidRPr="001A2130" w:rsidRDefault="00F01A77" w:rsidP="00A3171E">
      <w:pPr>
        <w:widowControl/>
        <w:rPr>
          <w:rStyle w:val="Hang-off"/>
          <w:rFonts w:ascii="Arial" w:hAnsi="Arial" w:cs="Arial"/>
          <w:sz w:val="20"/>
        </w:rPr>
      </w:pPr>
      <w:r w:rsidRPr="00473597">
        <w:rPr>
          <w:rStyle w:val="Hang-off"/>
          <w:rFonts w:ascii="Arial" w:hAnsi="Arial" w:cs="Arial"/>
          <w:i/>
          <w:sz w:val="20"/>
          <w:u w:val="single"/>
        </w:rPr>
        <w:t>Steps leading to the comprehensive examination</w:t>
      </w:r>
      <w:r w:rsidRPr="00473597">
        <w:rPr>
          <w:rStyle w:val="Hang-off"/>
          <w:rFonts w:ascii="Arial" w:hAnsi="Arial" w:cs="Arial"/>
          <w:sz w:val="20"/>
          <w:u w:val="single"/>
        </w:rPr>
        <w:t>:</w:t>
      </w:r>
      <w:r w:rsidRPr="001A2130">
        <w:rPr>
          <w:rStyle w:val="Hang-off"/>
          <w:rFonts w:ascii="Arial" w:hAnsi="Arial" w:cs="Arial"/>
          <w:sz w:val="20"/>
        </w:rPr>
        <w:t xml:space="preserve">  By the end of the first semester of study, </w:t>
      </w:r>
      <w:r w:rsidR="00746DCE">
        <w:rPr>
          <w:rStyle w:val="Hang-off"/>
          <w:rFonts w:ascii="Arial" w:hAnsi="Arial" w:cs="Arial"/>
          <w:sz w:val="20"/>
        </w:rPr>
        <w:t>doctoral students without the MA degree</w:t>
      </w:r>
      <w:r w:rsidR="00651580">
        <w:rPr>
          <w:rStyle w:val="Hang-off"/>
          <w:rFonts w:ascii="Arial" w:hAnsi="Arial" w:cs="Arial"/>
          <w:sz w:val="20"/>
        </w:rPr>
        <w:t xml:space="preserve"> </w:t>
      </w:r>
      <w:r w:rsidRPr="001A2130">
        <w:rPr>
          <w:rStyle w:val="Hang-off"/>
          <w:rFonts w:ascii="Arial" w:hAnsi="Arial" w:cs="Arial"/>
          <w:sz w:val="20"/>
        </w:rPr>
        <w:t xml:space="preserve">should make a preliminary determination of fields, </w:t>
      </w:r>
      <w:r w:rsidR="00746DCE">
        <w:rPr>
          <w:rStyle w:val="Hang-off"/>
          <w:rFonts w:ascii="Arial" w:hAnsi="Arial" w:cs="Arial"/>
          <w:sz w:val="20"/>
        </w:rPr>
        <w:t>all others</w:t>
      </w:r>
      <w:r w:rsidRPr="001A2130">
        <w:rPr>
          <w:rStyle w:val="Hang-off"/>
          <w:rFonts w:ascii="Arial" w:hAnsi="Arial" w:cs="Arial"/>
          <w:sz w:val="20"/>
        </w:rPr>
        <w:t xml:space="preserve"> should have a firm sense of their fields. </w:t>
      </w:r>
    </w:p>
    <w:p w14:paraId="70B39B2A" w14:textId="77777777" w:rsidR="00F01A77" w:rsidRPr="001A2130" w:rsidRDefault="00F01A77" w:rsidP="00A3171E">
      <w:pPr>
        <w:widowControl/>
        <w:rPr>
          <w:rStyle w:val="Hang-off"/>
          <w:rFonts w:ascii="Arial" w:hAnsi="Arial" w:cs="Arial"/>
          <w:sz w:val="20"/>
        </w:rPr>
      </w:pPr>
    </w:p>
    <w:p w14:paraId="3554972B" w14:textId="1571420F" w:rsidR="00F01A77" w:rsidRPr="001A2130" w:rsidRDefault="00F01A77" w:rsidP="00A3171E">
      <w:pPr>
        <w:widowControl/>
        <w:rPr>
          <w:rStyle w:val="Hang-off"/>
          <w:rFonts w:ascii="Arial" w:hAnsi="Arial" w:cs="Arial"/>
          <w:sz w:val="20"/>
        </w:rPr>
      </w:pPr>
      <w:r w:rsidRPr="001A2130">
        <w:rPr>
          <w:rStyle w:val="Hang-off"/>
          <w:rFonts w:ascii="Arial" w:hAnsi="Arial" w:cs="Arial"/>
          <w:sz w:val="20"/>
        </w:rPr>
        <w:t xml:space="preserve">No later than the second week of the second semester (for </w:t>
      </w:r>
      <w:r w:rsidR="00473597">
        <w:rPr>
          <w:rStyle w:val="Hang-off"/>
          <w:rFonts w:ascii="Arial" w:hAnsi="Arial" w:cs="Arial"/>
          <w:sz w:val="20"/>
        </w:rPr>
        <w:t xml:space="preserve">new </w:t>
      </w:r>
      <w:r w:rsidR="0062670D">
        <w:rPr>
          <w:rStyle w:val="Hang-off"/>
          <w:rFonts w:ascii="Arial" w:hAnsi="Arial" w:cs="Arial"/>
          <w:sz w:val="20"/>
        </w:rPr>
        <w:t>PhD</w:t>
      </w:r>
      <w:r w:rsidRPr="001A2130">
        <w:rPr>
          <w:rStyle w:val="Hang-off"/>
          <w:rFonts w:ascii="Arial" w:hAnsi="Arial" w:cs="Arial"/>
          <w:sz w:val="20"/>
        </w:rPr>
        <w:t xml:space="preserve"> students) or spring break (for </w:t>
      </w:r>
      <w:r w:rsidR="00473597">
        <w:rPr>
          <w:rStyle w:val="Hang-off"/>
          <w:rFonts w:ascii="Arial" w:hAnsi="Arial" w:cs="Arial"/>
          <w:sz w:val="20"/>
        </w:rPr>
        <w:t xml:space="preserve">new </w:t>
      </w:r>
      <w:r w:rsidR="0062670D">
        <w:rPr>
          <w:rStyle w:val="Hang-off"/>
          <w:rFonts w:ascii="Arial" w:hAnsi="Arial" w:cs="Arial"/>
          <w:sz w:val="20"/>
        </w:rPr>
        <w:t>PhD</w:t>
      </w:r>
      <w:r w:rsidRPr="001A2130">
        <w:rPr>
          <w:rStyle w:val="Hang-off"/>
          <w:rFonts w:ascii="Arial" w:hAnsi="Arial" w:cs="Arial"/>
          <w:sz w:val="20"/>
        </w:rPr>
        <w:t xml:space="preserve"> students</w:t>
      </w:r>
      <w:r w:rsidR="00FC4FCE">
        <w:rPr>
          <w:rStyle w:val="Hang-off"/>
          <w:rFonts w:ascii="Arial" w:hAnsi="Arial" w:cs="Arial"/>
          <w:sz w:val="20"/>
        </w:rPr>
        <w:t xml:space="preserve"> without an MA</w:t>
      </w:r>
      <w:r w:rsidRPr="001A2130">
        <w:rPr>
          <w:rStyle w:val="Hang-off"/>
          <w:rFonts w:ascii="Arial" w:hAnsi="Arial" w:cs="Arial"/>
          <w:sz w:val="20"/>
        </w:rPr>
        <w:t xml:space="preserve">), the student, in consultation with </w:t>
      </w:r>
      <w:r w:rsidR="00171DE5">
        <w:rPr>
          <w:rStyle w:val="Hang-off"/>
          <w:rFonts w:ascii="Arial" w:hAnsi="Arial" w:cs="Arial"/>
          <w:sz w:val="20"/>
        </w:rPr>
        <w:t>the</w:t>
      </w:r>
      <w:r w:rsidRPr="001A2130">
        <w:rPr>
          <w:rStyle w:val="Hang-off"/>
          <w:rFonts w:ascii="Arial" w:hAnsi="Arial" w:cs="Arial"/>
          <w:sz w:val="20"/>
        </w:rPr>
        <w:t xml:space="preserve"> advisor (major area), asks two other faculty members to serve as field examiners. The student may not complete more than one field with a single faculty member. The advisor and the two additional field examiners constitute the “advisory committee.” (See also the discussion of the advisory committee elsewhere in this Handbook</w:t>
      </w:r>
      <w:r w:rsidR="00473597">
        <w:rPr>
          <w:rStyle w:val="Hang-off"/>
          <w:rFonts w:ascii="Arial" w:hAnsi="Arial" w:cs="Arial"/>
          <w:sz w:val="20"/>
        </w:rPr>
        <w:t>.</w:t>
      </w:r>
      <w:r w:rsidRPr="001A2130">
        <w:rPr>
          <w:rStyle w:val="Hang-off"/>
          <w:rFonts w:ascii="Arial" w:hAnsi="Arial" w:cs="Arial"/>
          <w:sz w:val="20"/>
        </w:rPr>
        <w:t xml:space="preserve">) </w:t>
      </w:r>
      <w:r w:rsidR="00FC4FCE">
        <w:rPr>
          <w:rStyle w:val="Hang-off"/>
          <w:rFonts w:ascii="Arial" w:hAnsi="Arial" w:cs="Arial"/>
          <w:sz w:val="20"/>
        </w:rPr>
        <w:t xml:space="preserve"> Doctoral</w:t>
      </w:r>
      <w:r w:rsidRPr="001A2130">
        <w:rPr>
          <w:rStyle w:val="Hang-off"/>
          <w:rFonts w:ascii="Arial" w:hAnsi="Arial" w:cs="Arial"/>
          <w:sz w:val="20"/>
        </w:rPr>
        <w:t xml:space="preserve"> students who have not yet finalized their fields may, in their first year, have an advisory committee consisting of their advisor, the likely director of one comps field, and the DGS. Any subsequent changes in the composition of the advisory committee after its initial composition must be registered with the </w:t>
      </w:r>
      <w:r w:rsidR="00AC56C6">
        <w:rPr>
          <w:rStyle w:val="Hang-off"/>
          <w:rFonts w:ascii="Arial" w:hAnsi="Arial" w:cs="Arial"/>
          <w:sz w:val="20"/>
        </w:rPr>
        <w:t>D</w:t>
      </w:r>
      <w:r w:rsidRPr="001A2130">
        <w:rPr>
          <w:rStyle w:val="Hang-off"/>
          <w:rFonts w:ascii="Arial" w:hAnsi="Arial" w:cs="Arial"/>
          <w:sz w:val="20"/>
        </w:rPr>
        <w:t xml:space="preserve">epartmental </w:t>
      </w:r>
      <w:r w:rsidR="00AC56C6">
        <w:rPr>
          <w:rStyle w:val="Hang-off"/>
          <w:rFonts w:ascii="Arial" w:hAnsi="Arial" w:cs="Arial"/>
          <w:sz w:val="20"/>
        </w:rPr>
        <w:t>A</w:t>
      </w:r>
      <w:r w:rsidRPr="001A2130">
        <w:rPr>
          <w:rStyle w:val="Hang-off"/>
          <w:rFonts w:ascii="Arial" w:hAnsi="Arial" w:cs="Arial"/>
          <w:sz w:val="20"/>
        </w:rPr>
        <w:t>dministrator.</w:t>
      </w:r>
    </w:p>
    <w:p w14:paraId="09380F3C" w14:textId="77777777" w:rsidR="00F01A77" w:rsidRPr="001A2130" w:rsidRDefault="00F01A77" w:rsidP="00A3171E">
      <w:pPr>
        <w:widowControl/>
        <w:rPr>
          <w:rStyle w:val="Hang-off"/>
          <w:rFonts w:ascii="Arial" w:hAnsi="Arial" w:cs="Arial"/>
          <w:sz w:val="20"/>
        </w:rPr>
      </w:pPr>
    </w:p>
    <w:p w14:paraId="46AD36A1" w14:textId="6267FF1F" w:rsidR="00F01A77" w:rsidRPr="001A2130" w:rsidRDefault="00F01A77" w:rsidP="00A3171E">
      <w:pPr>
        <w:widowControl/>
        <w:rPr>
          <w:rStyle w:val="Hang-off"/>
          <w:rFonts w:ascii="Arial" w:hAnsi="Arial" w:cs="Arial"/>
          <w:sz w:val="20"/>
        </w:rPr>
      </w:pPr>
      <w:r w:rsidRPr="001A2130">
        <w:rPr>
          <w:rStyle w:val="Hang-off"/>
          <w:rFonts w:ascii="Arial" w:hAnsi="Arial" w:cs="Arial"/>
          <w:sz w:val="20"/>
        </w:rPr>
        <w:t xml:space="preserve">No later than </w:t>
      </w:r>
      <w:r w:rsidRPr="00BA765E">
        <w:rPr>
          <w:rStyle w:val="Hang-off"/>
          <w:rFonts w:ascii="Arial" w:hAnsi="Arial" w:cs="Arial"/>
          <w:sz w:val="20"/>
        </w:rPr>
        <w:t xml:space="preserve">the end of the second semester (for </w:t>
      </w:r>
      <w:r w:rsidR="00473597" w:rsidRPr="00BA765E">
        <w:rPr>
          <w:rStyle w:val="Hang-off"/>
          <w:rFonts w:ascii="Arial" w:hAnsi="Arial" w:cs="Arial"/>
          <w:sz w:val="20"/>
        </w:rPr>
        <w:t xml:space="preserve">new </w:t>
      </w:r>
      <w:r w:rsidR="0062670D" w:rsidRPr="00BA765E">
        <w:rPr>
          <w:rStyle w:val="Hang-off"/>
          <w:rFonts w:ascii="Arial" w:hAnsi="Arial" w:cs="Arial"/>
          <w:sz w:val="20"/>
        </w:rPr>
        <w:t>PhD</w:t>
      </w:r>
      <w:r w:rsidRPr="00BA765E">
        <w:rPr>
          <w:rStyle w:val="Hang-off"/>
          <w:rFonts w:ascii="Arial" w:hAnsi="Arial" w:cs="Arial"/>
          <w:sz w:val="20"/>
        </w:rPr>
        <w:t xml:space="preserve"> students</w:t>
      </w:r>
      <w:r w:rsidR="00BA765E">
        <w:rPr>
          <w:rStyle w:val="Hang-off"/>
          <w:rFonts w:ascii="Arial" w:hAnsi="Arial" w:cs="Arial"/>
          <w:sz w:val="20"/>
        </w:rPr>
        <w:t xml:space="preserve"> without an MA</w:t>
      </w:r>
      <w:r w:rsidRPr="00BA765E">
        <w:rPr>
          <w:rStyle w:val="Hang-off"/>
          <w:rFonts w:ascii="Arial" w:hAnsi="Arial" w:cs="Arial"/>
          <w:sz w:val="20"/>
        </w:rPr>
        <w:t xml:space="preserve">) or the last week in February (for </w:t>
      </w:r>
      <w:r w:rsidR="00473597" w:rsidRPr="00BA765E">
        <w:rPr>
          <w:rStyle w:val="Hang-off"/>
          <w:rFonts w:ascii="Arial" w:hAnsi="Arial" w:cs="Arial"/>
          <w:sz w:val="20"/>
        </w:rPr>
        <w:t xml:space="preserve">continuing </w:t>
      </w:r>
      <w:r w:rsidR="00FC4FCE" w:rsidRPr="00BA765E">
        <w:rPr>
          <w:rStyle w:val="Hang-off"/>
          <w:rFonts w:ascii="Arial" w:hAnsi="Arial" w:cs="Arial"/>
          <w:sz w:val="20"/>
        </w:rPr>
        <w:t>doctoral</w:t>
      </w:r>
      <w:r w:rsidR="00BA765E">
        <w:rPr>
          <w:rStyle w:val="Hang-off"/>
          <w:rFonts w:ascii="Arial" w:hAnsi="Arial" w:cs="Arial"/>
          <w:sz w:val="20"/>
        </w:rPr>
        <w:t xml:space="preserve"> students, including new </w:t>
      </w:r>
      <w:r w:rsidR="0062670D" w:rsidRPr="00BA765E">
        <w:rPr>
          <w:rStyle w:val="Hang-off"/>
          <w:rFonts w:ascii="Arial" w:hAnsi="Arial" w:cs="Arial"/>
          <w:sz w:val="20"/>
        </w:rPr>
        <w:t>PhD</w:t>
      </w:r>
      <w:r w:rsidRPr="00BA765E">
        <w:rPr>
          <w:rStyle w:val="Hang-off"/>
          <w:rFonts w:ascii="Arial" w:hAnsi="Arial" w:cs="Arial"/>
          <w:sz w:val="20"/>
        </w:rPr>
        <w:t xml:space="preserve"> students</w:t>
      </w:r>
      <w:r w:rsidR="00BA765E">
        <w:rPr>
          <w:rStyle w:val="Hang-off"/>
          <w:rFonts w:ascii="Arial" w:hAnsi="Arial" w:cs="Arial"/>
          <w:sz w:val="20"/>
        </w:rPr>
        <w:t xml:space="preserve"> who have an MA</w:t>
      </w:r>
      <w:r w:rsidRPr="00BA765E">
        <w:rPr>
          <w:rStyle w:val="Hang-off"/>
          <w:rFonts w:ascii="Arial" w:hAnsi="Arial" w:cs="Arial"/>
          <w:sz w:val="20"/>
        </w:rPr>
        <w:t>) in the second semester, the advisory committee and the student meet to draw up the “preliminary comps plan</w:t>
      </w:r>
      <w:r w:rsidR="0089470D" w:rsidRPr="00BA765E">
        <w:rPr>
          <w:rStyle w:val="Hang-off"/>
          <w:rFonts w:ascii="Arial" w:hAnsi="Arial" w:cs="Arial"/>
          <w:sz w:val="20"/>
        </w:rPr>
        <w:t>.”</w:t>
      </w:r>
      <w:r w:rsidRPr="00BA765E">
        <w:rPr>
          <w:rStyle w:val="Hang-off"/>
          <w:rFonts w:ascii="Arial" w:hAnsi="Arial" w:cs="Arial"/>
          <w:sz w:val="20"/>
        </w:rPr>
        <w:t xml:space="preserve"> This</w:t>
      </w:r>
      <w:r w:rsidRPr="001A2130">
        <w:rPr>
          <w:rStyle w:val="Hang-off"/>
          <w:rFonts w:ascii="Arial" w:hAnsi="Arial" w:cs="Arial"/>
          <w:sz w:val="20"/>
        </w:rPr>
        <w:t xml:space="preserve"> document names the three fields and the anticipated format for each field. As far as possible, it lists the courses to qualify for the </w:t>
      </w:r>
      <w:r w:rsidR="00482D6E">
        <w:rPr>
          <w:rStyle w:val="Hang-off"/>
          <w:rFonts w:ascii="Arial" w:hAnsi="Arial" w:cs="Arial"/>
          <w:sz w:val="20"/>
        </w:rPr>
        <w:t>second</w:t>
      </w:r>
      <w:r w:rsidR="00482D6E" w:rsidRPr="00365A41">
        <w:rPr>
          <w:rStyle w:val="Hang-off"/>
          <w:rFonts w:ascii="Arial" w:hAnsi="Arial" w:cs="Arial"/>
          <w:sz w:val="20"/>
        </w:rPr>
        <w:t xml:space="preserve"> </w:t>
      </w:r>
      <w:r w:rsidRPr="00365A41">
        <w:rPr>
          <w:rStyle w:val="Hang-off"/>
          <w:rFonts w:ascii="Arial" w:hAnsi="Arial" w:cs="Arial"/>
          <w:sz w:val="20"/>
        </w:rPr>
        <w:t xml:space="preserve">and </w:t>
      </w:r>
      <w:r w:rsidR="00482D6E">
        <w:rPr>
          <w:rStyle w:val="Hang-off"/>
          <w:rFonts w:ascii="Arial" w:hAnsi="Arial" w:cs="Arial"/>
          <w:sz w:val="20"/>
        </w:rPr>
        <w:t>third</w:t>
      </w:r>
      <w:r w:rsidR="00482D6E" w:rsidRPr="001A2130">
        <w:rPr>
          <w:rStyle w:val="Hang-off"/>
          <w:rFonts w:ascii="Arial" w:hAnsi="Arial" w:cs="Arial"/>
          <w:sz w:val="20"/>
        </w:rPr>
        <w:t xml:space="preserve"> </w:t>
      </w:r>
      <w:r w:rsidRPr="001A2130">
        <w:rPr>
          <w:rStyle w:val="Hang-off"/>
          <w:rFonts w:ascii="Arial" w:hAnsi="Arial" w:cs="Arial"/>
          <w:sz w:val="20"/>
        </w:rPr>
        <w:t>fields. (In preparation for the meeting, students should contact faculty members in all three fields</w:t>
      </w:r>
      <w:r w:rsidR="00365A41">
        <w:rPr>
          <w:rStyle w:val="Hang-off"/>
          <w:rFonts w:ascii="Arial" w:hAnsi="Arial" w:cs="Arial"/>
          <w:sz w:val="20"/>
        </w:rPr>
        <w:t>—not just the field examiners—</w:t>
      </w:r>
      <w:r w:rsidRPr="001A2130">
        <w:rPr>
          <w:rStyle w:val="Hang-off"/>
          <w:rFonts w:ascii="Arial" w:hAnsi="Arial" w:cs="Arial"/>
          <w:sz w:val="20"/>
        </w:rPr>
        <w:t>to find out as much as possible about their teaching plans for the next year or two.) The “anticipated format” will include the courses and a reasonable estimation of any additional work that will be expected (</w:t>
      </w:r>
      <w:r w:rsidR="00365A41" w:rsidRPr="001A2130">
        <w:rPr>
          <w:rStyle w:val="Hang-off"/>
          <w:rFonts w:ascii="Arial" w:hAnsi="Arial" w:cs="Arial"/>
          <w:sz w:val="20"/>
        </w:rPr>
        <w:t>e.g.</w:t>
      </w:r>
      <w:r w:rsidRPr="001A2130">
        <w:rPr>
          <w:rStyle w:val="Hang-off"/>
          <w:rFonts w:ascii="Arial" w:hAnsi="Arial" w:cs="Arial"/>
          <w:sz w:val="20"/>
        </w:rPr>
        <w:t xml:space="preserve"> a synthetic essay based on a defined number of books). In preparing the description of additional work (for fields completed largely via coursework), field directors should keep in mind that additional work should not exceed the typical expectations of one course.</w:t>
      </w:r>
    </w:p>
    <w:p w14:paraId="7E15A36A" w14:textId="77777777" w:rsidR="00F01A77" w:rsidRPr="001A2130" w:rsidRDefault="00F01A77" w:rsidP="00A3171E">
      <w:pPr>
        <w:widowControl/>
        <w:rPr>
          <w:rStyle w:val="Hang-off"/>
          <w:rFonts w:ascii="Arial" w:hAnsi="Arial" w:cs="Arial"/>
          <w:sz w:val="20"/>
        </w:rPr>
      </w:pPr>
    </w:p>
    <w:p w14:paraId="1F2B0D0D" w14:textId="56D69E1B" w:rsidR="00F01A77" w:rsidRPr="001A2130" w:rsidRDefault="00F01A77" w:rsidP="00A3171E">
      <w:pPr>
        <w:widowControl/>
        <w:rPr>
          <w:rStyle w:val="Hang-off"/>
          <w:rFonts w:ascii="Arial" w:hAnsi="Arial" w:cs="Arial"/>
          <w:sz w:val="20"/>
        </w:rPr>
      </w:pPr>
      <w:r w:rsidRPr="001A2130">
        <w:rPr>
          <w:rStyle w:val="Hang-off"/>
          <w:rFonts w:ascii="Arial" w:hAnsi="Arial" w:cs="Arial"/>
          <w:sz w:val="20"/>
        </w:rPr>
        <w:t xml:space="preserve">Advisory committees of </w:t>
      </w:r>
      <w:r w:rsidR="00FC4FCE">
        <w:rPr>
          <w:rStyle w:val="Hang-off"/>
          <w:rFonts w:ascii="Arial" w:hAnsi="Arial" w:cs="Arial"/>
          <w:sz w:val="20"/>
        </w:rPr>
        <w:t>doctoral</w:t>
      </w:r>
      <w:r w:rsidRPr="001A2130">
        <w:rPr>
          <w:rStyle w:val="Hang-off"/>
          <w:rFonts w:ascii="Arial" w:hAnsi="Arial" w:cs="Arial"/>
          <w:sz w:val="20"/>
        </w:rPr>
        <w:t xml:space="preserve"> students </w:t>
      </w:r>
      <w:r w:rsidR="00FC4FCE">
        <w:rPr>
          <w:rStyle w:val="Hang-off"/>
          <w:rFonts w:ascii="Arial" w:hAnsi="Arial" w:cs="Arial"/>
          <w:sz w:val="20"/>
        </w:rPr>
        <w:t xml:space="preserve">without an MA </w:t>
      </w:r>
      <w:r w:rsidRPr="001A2130">
        <w:rPr>
          <w:rStyle w:val="Hang-off"/>
          <w:rFonts w:ascii="Arial" w:hAnsi="Arial" w:cs="Arial"/>
          <w:sz w:val="20"/>
        </w:rPr>
        <w:t>will have a second “preliminary” meeting by the last week in February of the</w:t>
      </w:r>
      <w:r w:rsidRPr="00A3171E">
        <w:rPr>
          <w:rStyle w:val="Hang-off"/>
          <w:rFonts w:ascii="Arial" w:hAnsi="Arial" w:cs="Arial"/>
          <w:sz w:val="20"/>
        </w:rPr>
        <w:t xml:space="preserve"> </w:t>
      </w:r>
      <w:r w:rsidR="00112857">
        <w:rPr>
          <w:rStyle w:val="Hang-off"/>
          <w:rFonts w:ascii="Arial" w:hAnsi="Arial" w:cs="Arial"/>
          <w:sz w:val="20"/>
        </w:rPr>
        <w:t xml:space="preserve">fourth </w:t>
      </w:r>
      <w:r w:rsidRPr="001A2130">
        <w:rPr>
          <w:rStyle w:val="Hang-off"/>
          <w:rFonts w:ascii="Arial" w:hAnsi="Arial" w:cs="Arial"/>
          <w:sz w:val="20"/>
        </w:rPr>
        <w:t>semester. This advisory committee will consist of the three field examiners. During this meeting, the advisory committee and student will check on progress towards completin</w:t>
      </w:r>
      <w:r w:rsidR="00365A41">
        <w:rPr>
          <w:rStyle w:val="Hang-off"/>
          <w:rFonts w:ascii="Arial" w:hAnsi="Arial" w:cs="Arial"/>
          <w:sz w:val="20"/>
        </w:rPr>
        <w:t>g comps requirements and make—in writing—</w:t>
      </w:r>
      <w:r w:rsidR="0089470D">
        <w:rPr>
          <w:rStyle w:val="Hang-off"/>
          <w:rFonts w:ascii="Arial" w:hAnsi="Arial" w:cs="Arial"/>
          <w:sz w:val="20"/>
        </w:rPr>
        <w:t>any adjustments necessary</w:t>
      </w:r>
      <w:r w:rsidRPr="001A2130">
        <w:rPr>
          <w:rStyle w:val="Hang-off"/>
          <w:rFonts w:ascii="Arial" w:hAnsi="Arial" w:cs="Arial"/>
          <w:sz w:val="20"/>
        </w:rPr>
        <w:t xml:space="preserve"> </w:t>
      </w:r>
      <w:r w:rsidR="0089470D">
        <w:rPr>
          <w:rStyle w:val="Hang-off"/>
          <w:rFonts w:ascii="Arial" w:hAnsi="Arial" w:cs="Arial"/>
          <w:sz w:val="20"/>
        </w:rPr>
        <w:t xml:space="preserve">(e.g. </w:t>
      </w:r>
      <w:r w:rsidRPr="001A2130">
        <w:rPr>
          <w:rStyle w:val="Hang-off"/>
          <w:rFonts w:ascii="Arial" w:hAnsi="Arial" w:cs="Arial"/>
          <w:sz w:val="20"/>
        </w:rPr>
        <w:t>to account for a reassessment of course offerings</w:t>
      </w:r>
      <w:r w:rsidR="0089470D">
        <w:rPr>
          <w:rStyle w:val="Hang-off"/>
          <w:rFonts w:ascii="Arial" w:hAnsi="Arial" w:cs="Arial"/>
          <w:sz w:val="20"/>
        </w:rPr>
        <w:t>)</w:t>
      </w:r>
      <w:r w:rsidRPr="001A2130">
        <w:rPr>
          <w:rStyle w:val="Hang-off"/>
          <w:rFonts w:ascii="Arial" w:hAnsi="Arial" w:cs="Arial"/>
          <w:sz w:val="20"/>
        </w:rPr>
        <w:t xml:space="preserve">. </w:t>
      </w:r>
    </w:p>
    <w:p w14:paraId="51A062CB" w14:textId="77777777" w:rsidR="00F01A77" w:rsidRPr="001A2130" w:rsidRDefault="00F01A77" w:rsidP="00A3171E">
      <w:pPr>
        <w:widowControl/>
        <w:rPr>
          <w:rStyle w:val="Hang-off"/>
          <w:rFonts w:ascii="Arial" w:hAnsi="Arial" w:cs="Arial"/>
          <w:sz w:val="20"/>
        </w:rPr>
      </w:pPr>
    </w:p>
    <w:p w14:paraId="10FAF2FF" w14:textId="3DE7472B" w:rsidR="00F01A77" w:rsidRDefault="00F01A77" w:rsidP="00A3171E">
      <w:pPr>
        <w:widowControl/>
        <w:rPr>
          <w:rStyle w:val="Hang-off"/>
          <w:rFonts w:ascii="Arial" w:hAnsi="Arial" w:cs="Arial"/>
          <w:sz w:val="20"/>
        </w:rPr>
      </w:pPr>
      <w:r w:rsidRPr="001A2130">
        <w:rPr>
          <w:rStyle w:val="Hang-off"/>
          <w:rFonts w:ascii="Arial" w:hAnsi="Arial" w:cs="Arial"/>
          <w:sz w:val="20"/>
        </w:rPr>
        <w:t xml:space="preserve">Early in the fall of the </w:t>
      </w:r>
      <w:r w:rsidR="00482D6E">
        <w:rPr>
          <w:rStyle w:val="Hang-off"/>
          <w:rFonts w:ascii="Arial" w:hAnsi="Arial" w:cs="Arial"/>
          <w:sz w:val="20"/>
        </w:rPr>
        <w:t>third</w:t>
      </w:r>
      <w:r w:rsidR="00482D6E" w:rsidRPr="00A3171E">
        <w:rPr>
          <w:rStyle w:val="Hang-off"/>
          <w:rFonts w:ascii="Arial" w:hAnsi="Arial" w:cs="Arial"/>
          <w:sz w:val="20"/>
        </w:rPr>
        <w:t xml:space="preserve"> </w:t>
      </w:r>
      <w:r w:rsidRPr="001A2130">
        <w:rPr>
          <w:rStyle w:val="Hang-off"/>
          <w:rFonts w:ascii="Arial" w:hAnsi="Arial" w:cs="Arial"/>
          <w:sz w:val="20"/>
        </w:rPr>
        <w:t>semester (</w:t>
      </w:r>
      <w:r w:rsidR="006016C8">
        <w:rPr>
          <w:rStyle w:val="Hang-off"/>
          <w:rFonts w:ascii="Arial" w:hAnsi="Arial" w:cs="Arial"/>
          <w:sz w:val="20"/>
        </w:rPr>
        <w:t>PhD students with an MA</w:t>
      </w:r>
      <w:r w:rsidRPr="001A2130">
        <w:rPr>
          <w:rStyle w:val="Hang-off"/>
          <w:rFonts w:ascii="Arial" w:hAnsi="Arial" w:cs="Arial"/>
          <w:sz w:val="20"/>
        </w:rPr>
        <w:t xml:space="preserve">) </w:t>
      </w:r>
      <w:r w:rsidRPr="00A3171E">
        <w:rPr>
          <w:rStyle w:val="Hang-off"/>
          <w:rFonts w:ascii="Arial" w:hAnsi="Arial" w:cs="Arial"/>
          <w:sz w:val="20"/>
        </w:rPr>
        <w:t xml:space="preserve">or </w:t>
      </w:r>
      <w:r w:rsidR="00112857">
        <w:rPr>
          <w:rStyle w:val="Hang-off"/>
          <w:rFonts w:ascii="Arial" w:hAnsi="Arial" w:cs="Arial"/>
          <w:sz w:val="20"/>
        </w:rPr>
        <w:t xml:space="preserve">fifth </w:t>
      </w:r>
      <w:r w:rsidR="006016C8">
        <w:rPr>
          <w:rStyle w:val="Hang-off"/>
          <w:rFonts w:ascii="Arial" w:hAnsi="Arial" w:cs="Arial"/>
          <w:sz w:val="20"/>
        </w:rPr>
        <w:t>semester (for</w:t>
      </w:r>
      <w:r w:rsidRPr="001A2130">
        <w:rPr>
          <w:rStyle w:val="Hang-off"/>
          <w:rFonts w:ascii="Arial" w:hAnsi="Arial" w:cs="Arial"/>
          <w:sz w:val="20"/>
        </w:rPr>
        <w:t xml:space="preserve"> students</w:t>
      </w:r>
      <w:r w:rsidR="006016C8">
        <w:rPr>
          <w:rStyle w:val="Hang-off"/>
          <w:rFonts w:ascii="Arial" w:hAnsi="Arial" w:cs="Arial"/>
          <w:sz w:val="20"/>
        </w:rPr>
        <w:t xml:space="preserve"> without an MA</w:t>
      </w:r>
      <w:r w:rsidRPr="001A2130">
        <w:rPr>
          <w:rStyle w:val="Hang-off"/>
          <w:rFonts w:ascii="Arial" w:hAnsi="Arial" w:cs="Arial"/>
          <w:sz w:val="20"/>
        </w:rPr>
        <w:t>) the student and the advisory committee hold a “comps contract meeting.” Students who qualify for a one-semester extension of eligibility for aid due to foreign language study</w:t>
      </w:r>
      <w:r w:rsidR="00ED33ED">
        <w:rPr>
          <w:rStyle w:val="Hang-off"/>
          <w:rFonts w:ascii="Arial" w:hAnsi="Arial" w:cs="Arial"/>
          <w:sz w:val="20"/>
        </w:rPr>
        <w:t xml:space="preserve"> may take</w:t>
      </w:r>
      <w:r w:rsidRPr="001A2130">
        <w:rPr>
          <w:rStyle w:val="Hang-off"/>
          <w:rFonts w:ascii="Arial" w:hAnsi="Arial" w:cs="Arial"/>
          <w:sz w:val="20"/>
        </w:rPr>
        <w:t xml:space="preserve"> a one-semester deferral of the comps contract meeting. At the comps contract meeting, those in attendance will draw up the “comps contract,” formally known as the “Comprehensive Examinations: Planning, Terms and Conditions.” The contract will constitute the final agreement on the requirements for the three fields as well as a projected date for the oral exam. The completed “contract” must be submitted to the DGS for review; after review and signature by the DGS, copies are made for the candidate, the candidate’s file, and each of the field examiners.</w:t>
      </w:r>
    </w:p>
    <w:p w14:paraId="5FCBC916" w14:textId="77777777" w:rsidR="006016C8" w:rsidRPr="001A2130" w:rsidRDefault="006016C8" w:rsidP="00A3171E">
      <w:pPr>
        <w:widowControl/>
        <w:rPr>
          <w:rStyle w:val="Hang-off"/>
          <w:rFonts w:ascii="Arial" w:hAnsi="Arial" w:cs="Arial"/>
          <w:sz w:val="20"/>
        </w:rPr>
      </w:pPr>
    </w:p>
    <w:p w14:paraId="0648CDAC" w14:textId="4AA5FE63" w:rsidR="00F01A77" w:rsidRPr="001A2130" w:rsidRDefault="00F01A77" w:rsidP="00A3171E">
      <w:pPr>
        <w:widowControl/>
        <w:rPr>
          <w:rStyle w:val="Hang-off"/>
          <w:rFonts w:ascii="Arial" w:hAnsi="Arial" w:cs="Arial"/>
          <w:sz w:val="20"/>
        </w:rPr>
      </w:pPr>
      <w:r w:rsidRPr="001A2130">
        <w:rPr>
          <w:rStyle w:val="Hang-off"/>
          <w:rFonts w:ascii="Arial" w:hAnsi="Arial" w:cs="Arial"/>
          <w:sz w:val="20"/>
        </w:rPr>
        <w:lastRenderedPageBreak/>
        <w:t xml:space="preserve">If a faculty examiner should leave the student’s committee after the “contract” has been completed, the portion of the contract which pertains to the departed examiner is dissolved. The student must then hold a new contract meeting with a committee consisting not only of a new examiner, but also of </w:t>
      </w:r>
      <w:r w:rsidR="00DC5E6B">
        <w:rPr>
          <w:rStyle w:val="Hang-off"/>
          <w:rFonts w:ascii="Arial" w:hAnsi="Arial" w:cs="Arial"/>
          <w:sz w:val="20"/>
        </w:rPr>
        <w:t>the</w:t>
      </w:r>
      <w:r w:rsidRPr="001A2130">
        <w:rPr>
          <w:rStyle w:val="Hang-off"/>
          <w:rFonts w:ascii="Arial" w:hAnsi="Arial" w:cs="Arial"/>
          <w:sz w:val="20"/>
        </w:rPr>
        <w:t xml:space="preserve"> other examiners. At this meeting the committee draws up a new contract. Making a new contract does not require the student to negotiate new agreements with all of </w:t>
      </w:r>
      <w:r w:rsidR="00DC5E6B">
        <w:rPr>
          <w:rStyle w:val="Hang-off"/>
          <w:rFonts w:ascii="Arial" w:hAnsi="Arial" w:cs="Arial"/>
          <w:sz w:val="20"/>
        </w:rPr>
        <w:t>the</w:t>
      </w:r>
      <w:r w:rsidRPr="001A2130">
        <w:rPr>
          <w:rStyle w:val="Hang-off"/>
          <w:rFonts w:ascii="Arial" w:hAnsi="Arial" w:cs="Arial"/>
          <w:sz w:val="20"/>
        </w:rPr>
        <w:t xml:space="preserve"> examiners, only with the new examiner. Unless a student wishes to make changes in </w:t>
      </w:r>
      <w:r w:rsidR="00DC5E6B">
        <w:rPr>
          <w:rStyle w:val="Hang-off"/>
          <w:rFonts w:ascii="Arial" w:hAnsi="Arial" w:cs="Arial"/>
          <w:sz w:val="20"/>
        </w:rPr>
        <w:t>the</w:t>
      </w:r>
      <w:r w:rsidRPr="001A2130">
        <w:rPr>
          <w:rStyle w:val="Hang-off"/>
          <w:rFonts w:ascii="Arial" w:hAnsi="Arial" w:cs="Arial"/>
          <w:sz w:val="20"/>
        </w:rPr>
        <w:t xml:space="preserve"> agreements with the remaining members of his former committee, the new contract affects only the agreement with the new examiner. Committees may not dispense with contract meetings because a faculty member is on leave; the meeting may be postponed until the absent member returns to campus, or may be conducted by having the absent member participate by telephone or </w:t>
      </w:r>
      <w:r w:rsidR="009A0E83">
        <w:rPr>
          <w:rStyle w:val="Hang-off"/>
          <w:rFonts w:ascii="Arial" w:hAnsi="Arial" w:cs="Arial"/>
          <w:sz w:val="20"/>
        </w:rPr>
        <w:t>video conference</w:t>
      </w:r>
      <w:r w:rsidRPr="001A2130">
        <w:rPr>
          <w:rStyle w:val="Hang-off"/>
          <w:rFonts w:ascii="Arial" w:hAnsi="Arial" w:cs="Arial"/>
          <w:sz w:val="20"/>
        </w:rPr>
        <w:t>.</w:t>
      </w:r>
    </w:p>
    <w:p w14:paraId="3206F955" w14:textId="77777777" w:rsidR="00F01A77" w:rsidRPr="001A2130" w:rsidRDefault="00F01A77" w:rsidP="00F01A77">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r w:rsidRPr="001A2130">
        <w:rPr>
          <w:rStyle w:val="Hang-off"/>
          <w:rFonts w:ascii="Arial" w:hAnsi="Arial" w:cs="Arial"/>
          <w:sz w:val="20"/>
        </w:rPr>
        <w:br/>
        <w:t>The "contract" specifies:</w:t>
      </w:r>
      <w:r w:rsidRPr="001A2130">
        <w:rPr>
          <w:rStyle w:val="Hang-off"/>
          <w:rFonts w:ascii="Arial" w:hAnsi="Arial" w:cs="Arial"/>
          <w:sz w:val="20"/>
        </w:rPr>
        <w:br/>
      </w:r>
    </w:p>
    <w:p w14:paraId="5097EE0C" w14:textId="3FDFB18F" w:rsidR="00F01A77" w:rsidRPr="001A2130" w:rsidRDefault="00DC5E6B" w:rsidP="00F14C16">
      <w:pPr>
        <w:widowControl/>
        <w:numPr>
          <w:ilvl w:val="0"/>
          <w:numId w:val="5"/>
        </w:numPr>
        <w:tabs>
          <w:tab w:val="left" w:pos="720"/>
        </w:tabs>
        <w:ind w:left="720"/>
        <w:rPr>
          <w:rStyle w:val="Hang-off"/>
          <w:rFonts w:ascii="Arial" w:hAnsi="Arial" w:cs="Arial"/>
          <w:sz w:val="20"/>
        </w:rPr>
      </w:pPr>
      <w:r>
        <w:rPr>
          <w:rStyle w:val="Hang-off"/>
          <w:rFonts w:ascii="Arial" w:hAnsi="Arial" w:cs="Arial"/>
          <w:sz w:val="20"/>
        </w:rPr>
        <w:t>The</w:t>
      </w:r>
      <w:r w:rsidR="00F01A77" w:rsidRPr="001A2130">
        <w:rPr>
          <w:rStyle w:val="Hang-off"/>
          <w:rFonts w:ascii="Arial" w:hAnsi="Arial" w:cs="Arial"/>
          <w:sz w:val="20"/>
        </w:rPr>
        <w:t xml:space="preserve"> seven 6000-</w:t>
      </w:r>
      <w:r w:rsidR="0089470D" w:rsidRPr="001A2130">
        <w:rPr>
          <w:rStyle w:val="Hang-off"/>
          <w:rFonts w:ascii="Arial" w:hAnsi="Arial" w:cs="Arial"/>
          <w:sz w:val="20"/>
        </w:rPr>
        <w:t>7999 level</w:t>
      </w:r>
      <w:r w:rsidR="00F01A77" w:rsidRPr="001A2130">
        <w:rPr>
          <w:rStyle w:val="Hang-off"/>
          <w:rFonts w:ascii="Arial" w:hAnsi="Arial" w:cs="Arial"/>
          <w:sz w:val="20"/>
        </w:rPr>
        <w:t xml:space="preserve"> seminar and readings courses to be used to satisfy the requirement that the candidate will have completed a total of ten graduate</w:t>
      </w:r>
      <w:r w:rsidR="00A4070B">
        <w:rPr>
          <w:rStyle w:val="Hang-off"/>
          <w:rFonts w:ascii="Arial" w:hAnsi="Arial" w:cs="Arial"/>
          <w:sz w:val="20"/>
        </w:rPr>
        <w:t xml:space="preserve"> </w:t>
      </w:r>
      <w:r w:rsidR="00F01A77" w:rsidRPr="001A2130">
        <w:rPr>
          <w:rStyle w:val="Hang-off"/>
          <w:rFonts w:ascii="Arial" w:hAnsi="Arial" w:cs="Arial"/>
          <w:sz w:val="20"/>
        </w:rPr>
        <w:t>-le</w:t>
      </w:r>
      <w:r w:rsidR="005C386A">
        <w:rPr>
          <w:rStyle w:val="Hang-off"/>
          <w:rFonts w:ascii="Arial" w:hAnsi="Arial" w:cs="Arial"/>
          <w:sz w:val="20"/>
        </w:rPr>
        <w:t>vel courses including HIST:6001</w:t>
      </w:r>
      <w:r w:rsidR="00F01A77" w:rsidRPr="001A2130">
        <w:rPr>
          <w:rStyle w:val="Hang-off"/>
          <w:rFonts w:ascii="Arial" w:hAnsi="Arial" w:cs="Arial"/>
          <w:sz w:val="20"/>
        </w:rPr>
        <w:t xml:space="preserve">, HIST:6002 and HIST:6003. </w:t>
      </w:r>
      <w:r w:rsidR="0058373F">
        <w:rPr>
          <w:rStyle w:val="Hang-off"/>
          <w:rFonts w:ascii="Arial" w:hAnsi="Arial" w:cs="Arial"/>
          <w:sz w:val="20"/>
        </w:rPr>
        <w:t xml:space="preserve">Prior to taking the comprehensive exams, the </w:t>
      </w:r>
      <w:r w:rsidR="00F01A77" w:rsidRPr="001A2130">
        <w:rPr>
          <w:rStyle w:val="Hang-off"/>
          <w:rFonts w:ascii="Arial" w:hAnsi="Arial" w:cs="Arial"/>
          <w:sz w:val="20"/>
        </w:rPr>
        <w:t xml:space="preserve">student </w:t>
      </w:r>
      <w:r w:rsidR="0058373F">
        <w:rPr>
          <w:rStyle w:val="Hang-off"/>
          <w:rFonts w:ascii="Arial" w:hAnsi="Arial" w:cs="Arial"/>
          <w:sz w:val="20"/>
        </w:rPr>
        <w:t>should have</w:t>
      </w:r>
      <w:r w:rsidR="00F01A77" w:rsidRPr="001A2130">
        <w:rPr>
          <w:rStyle w:val="Hang-off"/>
          <w:rFonts w:ascii="Arial" w:hAnsi="Arial" w:cs="Arial"/>
          <w:sz w:val="20"/>
        </w:rPr>
        <w:t xml:space="preserve"> complete</w:t>
      </w:r>
      <w:r w:rsidR="0058373F">
        <w:rPr>
          <w:rStyle w:val="Hang-off"/>
          <w:rFonts w:ascii="Arial" w:hAnsi="Arial" w:cs="Arial"/>
          <w:sz w:val="20"/>
        </w:rPr>
        <w:t>d</w:t>
      </w:r>
      <w:r w:rsidR="00F01A77" w:rsidRPr="001A2130">
        <w:rPr>
          <w:rStyle w:val="Hang-off"/>
          <w:rFonts w:ascii="Arial" w:hAnsi="Arial" w:cs="Arial"/>
          <w:sz w:val="20"/>
        </w:rPr>
        <w:t xml:space="preserve"> HIST:6001, HIST:6002, HIST:</w:t>
      </w:r>
      <w:r w:rsidR="00063A42">
        <w:rPr>
          <w:rStyle w:val="Hang-off"/>
          <w:rFonts w:ascii="Arial" w:hAnsi="Arial" w:cs="Arial"/>
          <w:sz w:val="20"/>
        </w:rPr>
        <w:t>6003</w:t>
      </w:r>
      <w:r w:rsidR="00F01A77" w:rsidRPr="001A2130">
        <w:rPr>
          <w:rStyle w:val="Hang-off"/>
          <w:rFonts w:ascii="Arial" w:hAnsi="Arial" w:cs="Arial"/>
          <w:sz w:val="20"/>
        </w:rPr>
        <w:t>, and four additional 6000-7999 level classes. However, we strongly discourage students from taking additional readings courses post-comps. Subsequent courses should be in the form of research seminars that will focus on the production of chapters for the dissertation.</w:t>
      </w:r>
    </w:p>
    <w:p w14:paraId="6F9416BA" w14:textId="65941BA7" w:rsidR="00F01A77" w:rsidRPr="001A2130" w:rsidRDefault="00DC5E6B" w:rsidP="00F14C16">
      <w:pPr>
        <w:pStyle w:val="ListParagraph"/>
        <w:widowControl/>
        <w:numPr>
          <w:ilvl w:val="0"/>
          <w:numId w:val="5"/>
        </w:numPr>
        <w:tabs>
          <w:tab w:val="left" w:pos="720"/>
          <w:tab w:val="left" w:pos="1440"/>
        </w:tabs>
        <w:ind w:left="720"/>
        <w:rPr>
          <w:rStyle w:val="Hang-off"/>
          <w:rFonts w:ascii="Arial" w:hAnsi="Arial" w:cs="Arial"/>
          <w:sz w:val="20"/>
        </w:rPr>
      </w:pPr>
      <w:r>
        <w:rPr>
          <w:rStyle w:val="Hang-off"/>
          <w:rFonts w:ascii="Arial" w:hAnsi="Arial" w:cs="Arial"/>
          <w:sz w:val="20"/>
        </w:rPr>
        <w:t>The</w:t>
      </w:r>
      <w:r w:rsidR="00F01A77" w:rsidRPr="001A2130">
        <w:rPr>
          <w:rStyle w:val="Hang-off"/>
          <w:rFonts w:ascii="Arial" w:hAnsi="Arial" w:cs="Arial"/>
          <w:sz w:val="20"/>
        </w:rPr>
        <w:t xml:space="preserve"> supplementary skills and studies in which the candidate will be required to demonstrate proficiency (such as language skills).</w:t>
      </w:r>
    </w:p>
    <w:p w14:paraId="1F38CBA4" w14:textId="77777777" w:rsidR="00F01A77" w:rsidRPr="001A2130" w:rsidRDefault="00F01A77" w:rsidP="00F14C16">
      <w:pPr>
        <w:pStyle w:val="ListParagraph"/>
        <w:widowControl/>
        <w:numPr>
          <w:ilvl w:val="0"/>
          <w:numId w:val="5"/>
        </w:numPr>
        <w:tabs>
          <w:tab w:val="left" w:pos="720"/>
          <w:tab w:val="left" w:pos="1440"/>
        </w:tabs>
        <w:ind w:left="720"/>
        <w:rPr>
          <w:rStyle w:val="Hang-off"/>
          <w:rFonts w:ascii="Arial" w:hAnsi="Arial" w:cs="Arial"/>
          <w:sz w:val="20"/>
        </w:rPr>
      </w:pPr>
      <w:r w:rsidRPr="001A2130">
        <w:rPr>
          <w:rStyle w:val="Hang-off"/>
          <w:rFonts w:ascii="Arial" w:hAnsi="Arial" w:cs="Arial"/>
          <w:sz w:val="20"/>
        </w:rPr>
        <w:t xml:space="preserve">the three fields which will comprise the comprehensive examinations </w:t>
      </w:r>
    </w:p>
    <w:p w14:paraId="60E925F9" w14:textId="77777777" w:rsidR="00F01A77" w:rsidRPr="001A2130" w:rsidRDefault="00F01A77" w:rsidP="00F14C16">
      <w:pPr>
        <w:pStyle w:val="ListParagraph"/>
        <w:widowControl/>
        <w:numPr>
          <w:ilvl w:val="0"/>
          <w:numId w:val="5"/>
        </w:numPr>
        <w:tabs>
          <w:tab w:val="left" w:pos="720"/>
          <w:tab w:val="left" w:pos="1440"/>
        </w:tabs>
        <w:ind w:left="720"/>
        <w:rPr>
          <w:rStyle w:val="Hang-off"/>
          <w:rFonts w:ascii="Arial" w:hAnsi="Arial" w:cs="Arial"/>
          <w:sz w:val="20"/>
        </w:rPr>
      </w:pPr>
      <w:r w:rsidRPr="001A2130">
        <w:rPr>
          <w:rStyle w:val="Hang-off"/>
          <w:rFonts w:ascii="Arial" w:hAnsi="Arial" w:cs="Arial"/>
          <w:sz w:val="20"/>
        </w:rPr>
        <w:t>the format of the examination in the primary field for which the student will be responsible</w:t>
      </w:r>
    </w:p>
    <w:p w14:paraId="6B62A1AA" w14:textId="77777777" w:rsidR="00F01A77" w:rsidRPr="001A2130" w:rsidRDefault="00F01A77" w:rsidP="00F14C16">
      <w:pPr>
        <w:pStyle w:val="ListParagraph"/>
        <w:widowControl/>
        <w:numPr>
          <w:ilvl w:val="0"/>
          <w:numId w:val="5"/>
        </w:numPr>
        <w:tabs>
          <w:tab w:val="left" w:pos="720"/>
          <w:tab w:val="left" w:pos="1440"/>
        </w:tabs>
        <w:ind w:left="720"/>
        <w:rPr>
          <w:rStyle w:val="Hang-off"/>
          <w:rFonts w:ascii="Arial" w:hAnsi="Arial" w:cs="Arial"/>
          <w:sz w:val="20"/>
        </w:rPr>
      </w:pPr>
      <w:r w:rsidRPr="001A2130">
        <w:rPr>
          <w:rStyle w:val="Hang-off"/>
          <w:rFonts w:ascii="Arial" w:hAnsi="Arial" w:cs="Arial"/>
          <w:sz w:val="20"/>
        </w:rPr>
        <w:t>the coursework and any additional requirements to be completed for the second and third fields</w:t>
      </w:r>
    </w:p>
    <w:p w14:paraId="41E0D94A" w14:textId="77777777" w:rsidR="00F01A77" w:rsidRPr="001A2130" w:rsidRDefault="00F01A77" w:rsidP="00F14C16">
      <w:pPr>
        <w:pStyle w:val="ListParagraph"/>
        <w:widowControl/>
        <w:numPr>
          <w:ilvl w:val="0"/>
          <w:numId w:val="5"/>
        </w:numPr>
        <w:tabs>
          <w:tab w:val="left" w:pos="720"/>
          <w:tab w:val="left" w:pos="1440"/>
        </w:tabs>
        <w:ind w:left="720"/>
        <w:rPr>
          <w:rStyle w:val="Hang-off"/>
          <w:rFonts w:ascii="Arial" w:hAnsi="Arial" w:cs="Arial"/>
          <w:sz w:val="20"/>
        </w:rPr>
      </w:pPr>
      <w:r w:rsidRPr="001A2130">
        <w:rPr>
          <w:rStyle w:val="Hang-off"/>
          <w:rFonts w:ascii="Arial" w:hAnsi="Arial" w:cs="Arial"/>
          <w:sz w:val="20"/>
        </w:rPr>
        <w:t>the contents of the portfolios for all fields</w:t>
      </w:r>
    </w:p>
    <w:p w14:paraId="69FCC053" w14:textId="77777777" w:rsidR="00F01A77" w:rsidRPr="001A2130" w:rsidRDefault="00F01A77" w:rsidP="00F14C16">
      <w:pPr>
        <w:pStyle w:val="ListParagraph"/>
        <w:widowControl/>
        <w:numPr>
          <w:ilvl w:val="0"/>
          <w:numId w:val="5"/>
        </w:numPr>
        <w:tabs>
          <w:tab w:val="left" w:pos="720"/>
          <w:tab w:val="left" w:pos="1440"/>
        </w:tabs>
        <w:ind w:left="720"/>
        <w:rPr>
          <w:rStyle w:val="Hang-off"/>
          <w:rFonts w:ascii="Arial" w:hAnsi="Arial" w:cs="Arial"/>
          <w:sz w:val="20"/>
        </w:rPr>
      </w:pPr>
      <w:r w:rsidRPr="001A2130">
        <w:rPr>
          <w:rStyle w:val="Hang-off"/>
          <w:rFonts w:ascii="Arial" w:hAnsi="Arial" w:cs="Arial"/>
          <w:sz w:val="20"/>
        </w:rPr>
        <w:t>the approximate date of the oral exam</w:t>
      </w:r>
    </w:p>
    <w:p w14:paraId="206B2531" w14:textId="77777777" w:rsidR="00F01A77" w:rsidRPr="001A2130" w:rsidRDefault="00F01A77" w:rsidP="00F14C16">
      <w:pPr>
        <w:pStyle w:val="ListParagraph"/>
        <w:widowControl/>
        <w:numPr>
          <w:ilvl w:val="0"/>
          <w:numId w:val="5"/>
        </w:numPr>
        <w:tabs>
          <w:tab w:val="left" w:pos="720"/>
          <w:tab w:val="left" w:pos="1440"/>
        </w:tabs>
        <w:ind w:left="720"/>
        <w:rPr>
          <w:rStyle w:val="Hang-off"/>
          <w:rFonts w:ascii="Arial" w:hAnsi="Arial" w:cs="Arial"/>
          <w:sz w:val="20"/>
        </w:rPr>
      </w:pPr>
      <w:r w:rsidRPr="001A2130">
        <w:rPr>
          <w:rStyle w:val="Hang-off"/>
          <w:rFonts w:ascii="Arial" w:hAnsi="Arial" w:cs="Arial"/>
          <w:sz w:val="20"/>
        </w:rPr>
        <w:t>the approximate date on which the student will complete all requirements for the written examinations (two weeks before the oral exam)</w:t>
      </w:r>
    </w:p>
    <w:p w14:paraId="497E9800" w14:textId="77777777" w:rsidR="00F01A77" w:rsidRPr="001A2130" w:rsidRDefault="00F01A77" w:rsidP="00F14C16">
      <w:pPr>
        <w:pStyle w:val="ListParagraph"/>
        <w:widowControl/>
        <w:numPr>
          <w:ilvl w:val="0"/>
          <w:numId w:val="5"/>
        </w:numPr>
        <w:tabs>
          <w:tab w:val="left" w:pos="720"/>
          <w:tab w:val="left" w:pos="1440"/>
        </w:tabs>
        <w:ind w:left="720"/>
        <w:rPr>
          <w:rStyle w:val="Hang-off"/>
          <w:rFonts w:ascii="Arial" w:hAnsi="Arial" w:cs="Arial"/>
          <w:sz w:val="20"/>
        </w:rPr>
      </w:pPr>
      <w:r w:rsidRPr="001A2130">
        <w:rPr>
          <w:rStyle w:val="Hang-off"/>
          <w:rFonts w:ascii="Arial" w:hAnsi="Arial" w:cs="Arial"/>
          <w:sz w:val="20"/>
        </w:rPr>
        <w:t>the names of all five committee members</w:t>
      </w:r>
    </w:p>
    <w:p w14:paraId="189A119E" w14:textId="77777777" w:rsidR="00F01A77" w:rsidRPr="001A2130" w:rsidRDefault="00F01A77" w:rsidP="00F01A77">
      <w:pPr>
        <w:widowControl/>
        <w:tabs>
          <w:tab w:val="left" w:pos="-990"/>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sz w:val="20"/>
        </w:rPr>
      </w:pPr>
    </w:p>
    <w:p w14:paraId="69A2972A" w14:textId="5F0AB051" w:rsidR="00F01A77" w:rsidRPr="001A2130" w:rsidRDefault="00F01A77" w:rsidP="00275AD7">
      <w:pPr>
        <w:widowControl/>
        <w:rPr>
          <w:rStyle w:val="Hang-off"/>
          <w:rFonts w:ascii="Arial" w:hAnsi="Arial" w:cs="Arial"/>
          <w:sz w:val="20"/>
        </w:rPr>
      </w:pPr>
      <w:r w:rsidRPr="001A2130">
        <w:rPr>
          <w:rStyle w:val="Hang-off"/>
          <w:rFonts w:ascii="Arial" w:hAnsi="Arial" w:cs="Arial"/>
          <w:sz w:val="20"/>
        </w:rPr>
        <w:t xml:space="preserve">The oral exam must be completed by the end of the </w:t>
      </w:r>
      <w:r w:rsidR="00112857">
        <w:rPr>
          <w:rStyle w:val="Hang-off"/>
          <w:rFonts w:ascii="Arial" w:hAnsi="Arial" w:cs="Arial"/>
          <w:sz w:val="20"/>
        </w:rPr>
        <w:t>fourth</w:t>
      </w:r>
      <w:r w:rsidR="00112857" w:rsidRPr="001A2130">
        <w:rPr>
          <w:rStyle w:val="Hang-off"/>
          <w:rFonts w:ascii="Arial" w:hAnsi="Arial" w:cs="Arial"/>
          <w:sz w:val="20"/>
        </w:rPr>
        <w:t xml:space="preserve"> </w:t>
      </w:r>
      <w:r w:rsidRPr="001A2130">
        <w:rPr>
          <w:rStyle w:val="Hang-off"/>
          <w:rFonts w:ascii="Arial" w:hAnsi="Arial" w:cs="Arial"/>
          <w:sz w:val="20"/>
        </w:rPr>
        <w:t xml:space="preserve">semester or </w:t>
      </w:r>
      <w:r w:rsidR="00112857">
        <w:rPr>
          <w:rStyle w:val="Hang-off"/>
          <w:rFonts w:ascii="Arial" w:hAnsi="Arial" w:cs="Arial"/>
          <w:sz w:val="20"/>
        </w:rPr>
        <w:t>sixth</w:t>
      </w:r>
      <w:r w:rsidR="00112857" w:rsidRPr="001A2130">
        <w:rPr>
          <w:rStyle w:val="Hang-off"/>
          <w:rFonts w:ascii="Arial" w:hAnsi="Arial" w:cs="Arial"/>
          <w:sz w:val="20"/>
        </w:rPr>
        <w:t xml:space="preserve"> </w:t>
      </w:r>
      <w:r w:rsidRPr="001A2130">
        <w:rPr>
          <w:rStyle w:val="Hang-off"/>
          <w:rFonts w:ascii="Arial" w:hAnsi="Arial" w:cs="Arial"/>
          <w:sz w:val="20"/>
        </w:rPr>
        <w:t>semester (</w:t>
      </w:r>
      <w:r w:rsidR="006016C8">
        <w:rPr>
          <w:rStyle w:val="Hang-off"/>
          <w:rFonts w:ascii="Arial" w:hAnsi="Arial" w:cs="Arial"/>
          <w:sz w:val="20"/>
        </w:rPr>
        <w:t>students without an MA</w:t>
      </w:r>
      <w:r w:rsidRPr="001A2130">
        <w:rPr>
          <w:rStyle w:val="Hang-off"/>
          <w:rFonts w:ascii="Arial" w:hAnsi="Arial" w:cs="Arial"/>
          <w:sz w:val="20"/>
        </w:rPr>
        <w:t>). Students who qualify for a one-semester extension of eligibility for aid due to foreign language study qualify for a one-semester deferral of the oral exam. The deadline for submitting all written materials is two weeks before the oral exam. Be aware that schedules in the last few weeks of classes can get very busy. You will find it easier to convene your committee for the oral exam if you do not leave it until the last two weeks of the semester.</w:t>
      </w:r>
    </w:p>
    <w:p w14:paraId="1D8E0C03" w14:textId="77777777" w:rsidR="00F01A77" w:rsidRPr="001A2130" w:rsidRDefault="00F01A77" w:rsidP="00275AD7">
      <w:pPr>
        <w:widowControl/>
        <w:rPr>
          <w:rStyle w:val="Hang-off"/>
          <w:rFonts w:ascii="Arial" w:hAnsi="Arial" w:cs="Arial"/>
          <w:sz w:val="20"/>
        </w:rPr>
      </w:pPr>
    </w:p>
    <w:p w14:paraId="6D6F9C30" w14:textId="77777777" w:rsidR="00F01A77" w:rsidRPr="001A2130" w:rsidRDefault="00F01A77" w:rsidP="00275AD7">
      <w:pPr>
        <w:widowControl/>
        <w:rPr>
          <w:rStyle w:val="Hang-off"/>
          <w:rFonts w:ascii="Arial" w:hAnsi="Arial" w:cs="Arial"/>
          <w:sz w:val="20"/>
        </w:rPr>
      </w:pPr>
      <w:r w:rsidRPr="001A2130">
        <w:rPr>
          <w:rStyle w:val="Hang-off"/>
          <w:rFonts w:ascii="Arial" w:hAnsi="Arial" w:cs="Arial"/>
          <w:i/>
          <w:sz w:val="20"/>
        </w:rPr>
        <w:t xml:space="preserve">The oral examination: </w:t>
      </w:r>
      <w:r w:rsidRPr="001A2130">
        <w:rPr>
          <w:rStyle w:val="Hang-off"/>
          <w:rFonts w:ascii="Arial" w:hAnsi="Arial" w:cs="Arial"/>
          <w:sz w:val="20"/>
        </w:rPr>
        <w:t xml:space="preserve">The oral examination committee includes the three field examiners as well as two additional committee members. The student should consult with the advisor about which faculty members to ask to serve in this role. During the semester preceding the oral exam, the student should confirm all committee members’ availability. </w:t>
      </w:r>
    </w:p>
    <w:p w14:paraId="6DC7DA1E" w14:textId="77777777" w:rsidR="00F01A77" w:rsidRPr="001A2130" w:rsidRDefault="00F01A77" w:rsidP="00275AD7">
      <w:pPr>
        <w:widowControl/>
        <w:rPr>
          <w:rStyle w:val="Hang-off"/>
          <w:rFonts w:ascii="Arial" w:hAnsi="Arial" w:cs="Arial"/>
          <w:sz w:val="20"/>
        </w:rPr>
      </w:pPr>
    </w:p>
    <w:p w14:paraId="27079455" w14:textId="0800DF2F" w:rsidR="00F01A77" w:rsidRDefault="00F01A77" w:rsidP="00B41521">
      <w:pPr>
        <w:widowControl/>
        <w:rPr>
          <w:rFonts w:ascii="Arial" w:hAnsi="Arial" w:cs="Arial"/>
          <w:sz w:val="20"/>
        </w:rPr>
      </w:pPr>
      <w:r w:rsidRPr="001A2130">
        <w:rPr>
          <w:rFonts w:ascii="Arial" w:hAnsi="Arial" w:cs="Arial"/>
          <w:sz w:val="20"/>
        </w:rPr>
        <w:t>When the five faculty members have been contacted and have agreed to serve on the oral examination, and a</w:t>
      </w:r>
      <w:r w:rsidRPr="001A2130">
        <w:rPr>
          <w:rStyle w:val="Hang-off"/>
          <w:rFonts w:ascii="Arial" w:hAnsi="Arial" w:cs="Arial"/>
          <w:sz w:val="20"/>
        </w:rPr>
        <w:t xml:space="preserve">t least two weeks before the student expects to turn in the portfolio, </w:t>
      </w:r>
      <w:r w:rsidR="00F15335">
        <w:rPr>
          <w:rFonts w:ascii="Arial" w:hAnsi="Arial" w:cs="Arial"/>
          <w:sz w:val="20"/>
        </w:rPr>
        <w:t>two</w:t>
      </w:r>
      <w:r w:rsidR="00F15335" w:rsidRPr="001A2130">
        <w:rPr>
          <w:rFonts w:ascii="Arial" w:hAnsi="Arial" w:cs="Arial"/>
          <w:sz w:val="20"/>
        </w:rPr>
        <w:t xml:space="preserve"> </w:t>
      </w:r>
      <w:r w:rsidRPr="001A2130">
        <w:rPr>
          <w:rFonts w:ascii="Arial" w:hAnsi="Arial" w:cs="Arial"/>
          <w:sz w:val="20"/>
        </w:rPr>
        <w:t xml:space="preserve">forms must be filled out. </w:t>
      </w:r>
      <w:r w:rsidRPr="001A2130">
        <w:rPr>
          <w:rStyle w:val="Hang-off"/>
          <w:rFonts w:ascii="Arial" w:hAnsi="Arial" w:cs="Arial"/>
          <w:sz w:val="20"/>
        </w:rPr>
        <w:t>Students should work with the</w:t>
      </w:r>
      <w:r w:rsidR="00AC56C6">
        <w:rPr>
          <w:rStyle w:val="Hang-off"/>
          <w:rFonts w:ascii="Arial" w:hAnsi="Arial" w:cs="Arial"/>
          <w:sz w:val="20"/>
        </w:rPr>
        <w:t xml:space="preserve"> </w:t>
      </w:r>
      <w:r w:rsidR="00112857">
        <w:rPr>
          <w:rStyle w:val="Hang-off"/>
          <w:rFonts w:ascii="Arial" w:hAnsi="Arial" w:cs="Arial"/>
          <w:sz w:val="20"/>
        </w:rPr>
        <w:t>Graduate Program Coordinator</w:t>
      </w:r>
      <w:r w:rsidRPr="001A2130">
        <w:rPr>
          <w:rStyle w:val="Hang-off"/>
          <w:rFonts w:ascii="Arial" w:hAnsi="Arial" w:cs="Arial"/>
          <w:sz w:val="20"/>
        </w:rPr>
        <w:t xml:space="preserve"> to </w:t>
      </w:r>
      <w:r w:rsidR="00F15335">
        <w:rPr>
          <w:rStyle w:val="Hang-off"/>
          <w:rFonts w:ascii="Arial" w:hAnsi="Arial" w:cs="Arial"/>
          <w:sz w:val="20"/>
        </w:rPr>
        <w:t>e</w:t>
      </w:r>
      <w:r w:rsidR="00F15335" w:rsidRPr="001A2130">
        <w:rPr>
          <w:rStyle w:val="Hang-off"/>
          <w:rFonts w:ascii="Arial" w:hAnsi="Arial" w:cs="Arial"/>
          <w:sz w:val="20"/>
        </w:rPr>
        <w:t xml:space="preserve">nsure </w:t>
      </w:r>
      <w:r w:rsidRPr="001A2130">
        <w:rPr>
          <w:rStyle w:val="Hang-off"/>
          <w:rFonts w:ascii="Arial" w:hAnsi="Arial" w:cs="Arial"/>
          <w:sz w:val="20"/>
        </w:rPr>
        <w:t xml:space="preserve">these forms are filled out correctly. </w:t>
      </w:r>
      <w:r w:rsidR="00F15335">
        <w:rPr>
          <w:rStyle w:val="Hang-off"/>
          <w:rFonts w:ascii="Arial" w:hAnsi="Arial" w:cs="Arial"/>
          <w:sz w:val="20"/>
        </w:rPr>
        <w:t>The t</w:t>
      </w:r>
      <w:r w:rsidRPr="001A2130">
        <w:rPr>
          <w:rStyle w:val="Hang-off"/>
          <w:rFonts w:ascii="Arial" w:hAnsi="Arial" w:cs="Arial"/>
          <w:sz w:val="20"/>
        </w:rPr>
        <w:t xml:space="preserve">wo forms must be completed and submitted to the Graduate College. One is the </w:t>
      </w:r>
      <w:r w:rsidRPr="001A2130">
        <w:rPr>
          <w:rFonts w:ascii="Arial" w:hAnsi="Arial" w:cs="Arial"/>
          <w:sz w:val="20"/>
        </w:rPr>
        <w:t xml:space="preserve">“Doctoral Plan of Study Summary Sheet.” This form summarizes the number of graduate credit hours the student already has, the number on the current registration, and the title of courses the student plans to take to complete the graduate credit requirements (72 hours) if not already </w:t>
      </w:r>
      <w:r w:rsidR="00AA1B35">
        <w:rPr>
          <w:rFonts w:ascii="Arial" w:hAnsi="Arial" w:cs="Arial"/>
          <w:sz w:val="20"/>
        </w:rPr>
        <w:t>complete</w:t>
      </w:r>
      <w:r w:rsidRPr="001A2130">
        <w:rPr>
          <w:rFonts w:ascii="Arial" w:hAnsi="Arial" w:cs="Arial"/>
          <w:sz w:val="20"/>
        </w:rPr>
        <w:t xml:space="preserve">. This form </w:t>
      </w:r>
      <w:r w:rsidR="00B41521">
        <w:rPr>
          <w:rFonts w:ascii="Arial" w:hAnsi="Arial" w:cs="Arial"/>
          <w:sz w:val="20"/>
        </w:rPr>
        <w:t>is</w:t>
      </w:r>
      <w:r w:rsidRPr="001A2130">
        <w:rPr>
          <w:rFonts w:ascii="Arial" w:hAnsi="Arial" w:cs="Arial"/>
          <w:sz w:val="20"/>
        </w:rPr>
        <w:t xml:space="preserve"> signed by the student’s advisor and the DGS</w:t>
      </w:r>
      <w:r w:rsidR="00B41521">
        <w:rPr>
          <w:rFonts w:ascii="Arial" w:hAnsi="Arial" w:cs="Arial"/>
          <w:sz w:val="20"/>
        </w:rPr>
        <w:t>.</w:t>
      </w:r>
      <w:r w:rsidRPr="001A2130">
        <w:rPr>
          <w:rFonts w:ascii="Arial" w:hAnsi="Arial" w:cs="Arial"/>
          <w:sz w:val="20"/>
        </w:rPr>
        <w:t xml:space="preserve"> </w:t>
      </w:r>
      <w:r w:rsidR="00B41521">
        <w:rPr>
          <w:rFonts w:ascii="Arial" w:hAnsi="Arial" w:cs="Arial"/>
          <w:sz w:val="20"/>
        </w:rPr>
        <w:t xml:space="preserve">The </w:t>
      </w:r>
      <w:r w:rsidRPr="001A2130">
        <w:rPr>
          <w:rFonts w:ascii="Arial" w:hAnsi="Arial" w:cs="Arial"/>
          <w:sz w:val="20"/>
        </w:rPr>
        <w:t>other form</w:t>
      </w:r>
      <w:r w:rsidR="00B41521">
        <w:rPr>
          <w:rFonts w:ascii="Arial" w:hAnsi="Arial" w:cs="Arial"/>
          <w:sz w:val="20"/>
        </w:rPr>
        <w:t xml:space="preserve"> is the </w:t>
      </w:r>
      <w:r w:rsidRPr="001A2130">
        <w:rPr>
          <w:rFonts w:ascii="Arial" w:hAnsi="Arial" w:cs="Arial"/>
          <w:sz w:val="20"/>
        </w:rPr>
        <w:t>“Request for Doctoral Comprehensive Examination,”</w:t>
      </w:r>
      <w:r w:rsidR="00B41521">
        <w:rPr>
          <w:rFonts w:ascii="Arial" w:hAnsi="Arial" w:cs="Arial"/>
          <w:sz w:val="20"/>
        </w:rPr>
        <w:t xml:space="preserve"> and it is signed by the DGS.  The Graduate Program Coordinator will</w:t>
      </w:r>
      <w:r w:rsidRPr="001A2130">
        <w:rPr>
          <w:rFonts w:ascii="Arial" w:hAnsi="Arial" w:cs="Arial"/>
          <w:sz w:val="20"/>
        </w:rPr>
        <w:t xml:space="preserve"> submit both to the Graduate College</w:t>
      </w:r>
      <w:r w:rsidR="008049E4">
        <w:rPr>
          <w:rFonts w:ascii="Arial" w:hAnsi="Arial" w:cs="Arial"/>
          <w:sz w:val="20"/>
        </w:rPr>
        <w:t xml:space="preserve"> once the comprehensive oral exam is scheduled, </w:t>
      </w:r>
      <w:r w:rsidR="008049E4" w:rsidRPr="008049E4">
        <w:rPr>
          <w:rFonts w:ascii="Arial" w:hAnsi="Arial" w:cs="Arial"/>
          <w:b/>
          <w:sz w:val="20"/>
        </w:rPr>
        <w:t xml:space="preserve">no less than </w:t>
      </w:r>
      <w:r w:rsidR="00B41521" w:rsidRPr="008049E4">
        <w:rPr>
          <w:rFonts w:ascii="Arial" w:hAnsi="Arial" w:cs="Arial"/>
          <w:b/>
          <w:sz w:val="20"/>
        </w:rPr>
        <w:t>two weeks before the Comps written exam</w:t>
      </w:r>
      <w:r w:rsidRPr="001A2130">
        <w:rPr>
          <w:rFonts w:ascii="Arial" w:hAnsi="Arial" w:cs="Arial"/>
          <w:sz w:val="20"/>
        </w:rPr>
        <w:t>. It is the student’s responsibility to see that the forms get filled out at an appropriate time before the comps begin.</w:t>
      </w:r>
    </w:p>
    <w:p w14:paraId="64A50CA0" w14:textId="77777777" w:rsidR="006016C8" w:rsidRPr="001A2130" w:rsidRDefault="006016C8" w:rsidP="00275AD7">
      <w:pPr>
        <w:widowControl/>
        <w:rPr>
          <w:rFonts w:ascii="Arial" w:hAnsi="Arial" w:cs="Arial"/>
          <w:sz w:val="20"/>
        </w:rPr>
      </w:pPr>
    </w:p>
    <w:p w14:paraId="68D235DA" w14:textId="54A964FC" w:rsidR="00F01A77" w:rsidRPr="001A2130" w:rsidRDefault="00F01A77" w:rsidP="00275AD7">
      <w:pPr>
        <w:widowControl/>
        <w:rPr>
          <w:rStyle w:val="Hang-off"/>
          <w:rFonts w:ascii="Arial" w:hAnsi="Arial" w:cs="Arial"/>
          <w:sz w:val="20"/>
        </w:rPr>
      </w:pPr>
      <w:r w:rsidRPr="001A2130">
        <w:rPr>
          <w:rStyle w:val="Hang-off"/>
          <w:rFonts w:ascii="Arial" w:hAnsi="Arial" w:cs="Arial"/>
          <w:sz w:val="20"/>
        </w:rPr>
        <w:t xml:space="preserve">Because it is often difficult to get five faculty members and a student to agree on a meeting time, students must consult the </w:t>
      </w:r>
      <w:r w:rsidR="008049E4">
        <w:rPr>
          <w:rStyle w:val="Hang-off"/>
          <w:rFonts w:ascii="Arial" w:hAnsi="Arial" w:cs="Arial"/>
          <w:sz w:val="20"/>
        </w:rPr>
        <w:t xml:space="preserve">Graduate Program Coordinator </w:t>
      </w:r>
      <w:r w:rsidRPr="001A2130">
        <w:rPr>
          <w:rStyle w:val="Hang-off"/>
          <w:rFonts w:ascii="Arial" w:hAnsi="Arial" w:cs="Arial"/>
          <w:sz w:val="20"/>
        </w:rPr>
        <w:t xml:space="preserve">about scheduling the oral exam at least six weeks before it is </w:t>
      </w:r>
      <w:r w:rsidRPr="001A2130">
        <w:rPr>
          <w:rStyle w:val="Hang-off"/>
          <w:rFonts w:ascii="Arial" w:hAnsi="Arial" w:cs="Arial"/>
          <w:sz w:val="20"/>
        </w:rPr>
        <w:lastRenderedPageBreak/>
        <w:t xml:space="preserve">to take place. Once faculty responses are received, </w:t>
      </w:r>
      <w:r w:rsidR="009A0E83">
        <w:rPr>
          <w:rStyle w:val="Hang-off"/>
          <w:rFonts w:ascii="Arial" w:hAnsi="Arial" w:cs="Arial"/>
          <w:sz w:val="20"/>
        </w:rPr>
        <w:t xml:space="preserve">a time and location is </w:t>
      </w:r>
      <w:r w:rsidRPr="001A2130">
        <w:rPr>
          <w:rStyle w:val="Hang-off"/>
          <w:rFonts w:ascii="Arial" w:hAnsi="Arial" w:cs="Arial"/>
          <w:sz w:val="20"/>
        </w:rPr>
        <w:t>set for the exam; a me</w:t>
      </w:r>
      <w:r w:rsidR="009A0E83">
        <w:rPr>
          <w:rStyle w:val="Hang-off"/>
          <w:rFonts w:ascii="Arial" w:hAnsi="Arial" w:cs="Arial"/>
          <w:sz w:val="20"/>
        </w:rPr>
        <w:t>ssage</w:t>
      </w:r>
      <w:r w:rsidRPr="001A2130">
        <w:rPr>
          <w:rStyle w:val="Hang-off"/>
          <w:rFonts w:ascii="Arial" w:hAnsi="Arial" w:cs="Arial"/>
          <w:sz w:val="20"/>
        </w:rPr>
        <w:t xml:space="preserve"> informing the entire committee when the exam will take place</w:t>
      </w:r>
      <w:r w:rsidR="009A0E83">
        <w:rPr>
          <w:rStyle w:val="Hang-off"/>
          <w:rFonts w:ascii="Arial" w:hAnsi="Arial" w:cs="Arial"/>
          <w:sz w:val="20"/>
        </w:rPr>
        <w:t xml:space="preserve"> is sent</w:t>
      </w:r>
      <w:r w:rsidRPr="001A2130">
        <w:rPr>
          <w:rStyle w:val="Hang-off"/>
          <w:rFonts w:ascii="Arial" w:hAnsi="Arial" w:cs="Arial"/>
          <w:sz w:val="20"/>
        </w:rPr>
        <w:t>.</w:t>
      </w:r>
    </w:p>
    <w:p w14:paraId="6368D624" w14:textId="77777777" w:rsidR="00F01A77" w:rsidRPr="001A2130" w:rsidRDefault="00F01A77" w:rsidP="00275AD7">
      <w:pPr>
        <w:widowControl/>
        <w:rPr>
          <w:rStyle w:val="Hang-off"/>
          <w:rFonts w:ascii="Arial" w:hAnsi="Arial" w:cs="Arial"/>
          <w:sz w:val="20"/>
        </w:rPr>
      </w:pPr>
    </w:p>
    <w:p w14:paraId="47EC1D23" w14:textId="0138F947" w:rsidR="00F01A77" w:rsidRPr="001A2130" w:rsidRDefault="00F01A77" w:rsidP="00275AD7">
      <w:pPr>
        <w:widowControl/>
        <w:rPr>
          <w:rStyle w:val="Hang-off"/>
          <w:rFonts w:ascii="Arial" w:hAnsi="Arial" w:cs="Arial"/>
          <w:sz w:val="20"/>
        </w:rPr>
      </w:pPr>
      <w:r w:rsidRPr="001A2130">
        <w:rPr>
          <w:rStyle w:val="Hang-off"/>
          <w:rFonts w:ascii="Arial" w:hAnsi="Arial" w:cs="Arial"/>
          <w:sz w:val="20"/>
        </w:rPr>
        <w:t xml:space="preserve">Once the portfolio </w:t>
      </w:r>
      <w:r w:rsidR="00F15335">
        <w:rPr>
          <w:rStyle w:val="Hang-off"/>
          <w:rFonts w:ascii="Arial" w:hAnsi="Arial" w:cs="Arial"/>
          <w:sz w:val="20"/>
        </w:rPr>
        <w:t xml:space="preserve">and written exam </w:t>
      </w:r>
      <w:r w:rsidRPr="001A2130">
        <w:rPr>
          <w:rStyle w:val="Hang-off"/>
          <w:rFonts w:ascii="Arial" w:hAnsi="Arial" w:cs="Arial"/>
          <w:sz w:val="20"/>
        </w:rPr>
        <w:t xml:space="preserve">has been submitted, the </w:t>
      </w:r>
      <w:r w:rsidR="008049E4">
        <w:rPr>
          <w:rStyle w:val="Hang-off"/>
          <w:rFonts w:ascii="Arial" w:hAnsi="Arial" w:cs="Arial"/>
          <w:sz w:val="20"/>
        </w:rPr>
        <w:t xml:space="preserve">Graduate Program Coordinator </w:t>
      </w:r>
      <w:r w:rsidRPr="001A2130">
        <w:rPr>
          <w:rStyle w:val="Hang-off"/>
          <w:rFonts w:ascii="Arial" w:hAnsi="Arial" w:cs="Arial"/>
          <w:sz w:val="20"/>
        </w:rPr>
        <w:t xml:space="preserve">sees that copies are made for each member of the examination committee and distributed to them promptly. All members of the committee read </w:t>
      </w:r>
      <w:r w:rsidR="00F15335">
        <w:rPr>
          <w:rStyle w:val="Hang-off"/>
          <w:rFonts w:ascii="Arial" w:hAnsi="Arial" w:cs="Arial"/>
          <w:sz w:val="20"/>
        </w:rPr>
        <w:t>both</w:t>
      </w:r>
      <w:r w:rsidRPr="001A2130">
        <w:rPr>
          <w:rStyle w:val="Hang-off"/>
          <w:rFonts w:ascii="Arial" w:hAnsi="Arial" w:cs="Arial"/>
          <w:sz w:val="20"/>
        </w:rPr>
        <w:t>, and at the oral exam faculty regularly ask questions about exams not in their particular area, field or even division.</w:t>
      </w:r>
    </w:p>
    <w:p w14:paraId="48269D6F" w14:textId="77777777" w:rsidR="00F01A77" w:rsidRPr="001A2130" w:rsidRDefault="00F01A77" w:rsidP="00275AD7">
      <w:pPr>
        <w:widowControl/>
        <w:rPr>
          <w:rStyle w:val="Hang-off"/>
          <w:rFonts w:ascii="Arial" w:hAnsi="Arial" w:cs="Arial"/>
          <w:sz w:val="20"/>
        </w:rPr>
      </w:pPr>
    </w:p>
    <w:p w14:paraId="0C727D60" w14:textId="355CECA1" w:rsidR="00F01A77" w:rsidRPr="001A2130" w:rsidRDefault="00F01A77" w:rsidP="00275AD7">
      <w:pPr>
        <w:widowControl/>
        <w:rPr>
          <w:rStyle w:val="Hang-off"/>
          <w:rFonts w:ascii="Arial" w:hAnsi="Arial" w:cs="Arial"/>
          <w:sz w:val="20"/>
        </w:rPr>
      </w:pPr>
      <w:r w:rsidRPr="001A2130">
        <w:rPr>
          <w:rStyle w:val="Hang-off"/>
          <w:rFonts w:ascii="Arial" w:hAnsi="Arial" w:cs="Arial"/>
          <w:i/>
          <w:sz w:val="20"/>
        </w:rPr>
        <w:t>Substitutions for examiners</w:t>
      </w:r>
      <w:r w:rsidRPr="001A2130">
        <w:rPr>
          <w:rStyle w:val="Hang-off"/>
          <w:rFonts w:ascii="Arial" w:hAnsi="Arial" w:cs="Arial"/>
          <w:sz w:val="20"/>
        </w:rPr>
        <w:t xml:space="preserve">: Because History faculty regularly get research grants, as well as invitations to join other institutions and research centers for a semester or a year, it may be impossible for a field examiner to be present for the written and oral comps when it is time for a student to take examinations. Faculty regularly prepare comprehensive examination questions while away from the University and read the student's written answers, sent by email. The faculty member may participate in the exam by </w:t>
      </w:r>
      <w:r w:rsidR="002213E9">
        <w:rPr>
          <w:rStyle w:val="Hang-off"/>
          <w:rFonts w:ascii="Arial" w:hAnsi="Arial" w:cs="Arial"/>
          <w:sz w:val="20"/>
        </w:rPr>
        <w:t>tele</w:t>
      </w:r>
      <w:r w:rsidRPr="001A2130">
        <w:rPr>
          <w:rStyle w:val="Hang-off"/>
          <w:rFonts w:ascii="Arial" w:hAnsi="Arial" w:cs="Arial"/>
          <w:sz w:val="20"/>
        </w:rPr>
        <w:t xml:space="preserve">phone or </w:t>
      </w:r>
      <w:r w:rsidR="00ED33ED">
        <w:rPr>
          <w:rStyle w:val="Hang-off"/>
          <w:rFonts w:ascii="Arial" w:hAnsi="Arial" w:cs="Arial"/>
          <w:sz w:val="20"/>
        </w:rPr>
        <w:t>video conference</w:t>
      </w:r>
      <w:r w:rsidRPr="001A2130">
        <w:rPr>
          <w:rStyle w:val="Hang-off"/>
          <w:rFonts w:ascii="Arial" w:hAnsi="Arial" w:cs="Arial"/>
          <w:sz w:val="20"/>
        </w:rPr>
        <w:t>, or another professor may be chosen (in consultation with the student) to stand in for the absent professor during the oral part of the examination.</w:t>
      </w:r>
      <w:r w:rsidR="002711C8">
        <w:rPr>
          <w:rStyle w:val="Hang-off"/>
          <w:rFonts w:ascii="Arial" w:hAnsi="Arial" w:cs="Arial"/>
          <w:sz w:val="20"/>
        </w:rPr>
        <w:t xml:space="preserve">  The Graduate College will not allow more than one faculty member to participate via </w:t>
      </w:r>
      <w:r w:rsidR="002213E9">
        <w:rPr>
          <w:rStyle w:val="Hang-off"/>
          <w:rFonts w:ascii="Arial" w:hAnsi="Arial" w:cs="Arial"/>
          <w:sz w:val="20"/>
        </w:rPr>
        <w:t>tele</w:t>
      </w:r>
      <w:r w:rsidR="002711C8">
        <w:rPr>
          <w:rStyle w:val="Hang-off"/>
          <w:rFonts w:ascii="Arial" w:hAnsi="Arial" w:cs="Arial"/>
          <w:sz w:val="20"/>
        </w:rPr>
        <w:t>phone or video conference; four faculty members must be in the room for the oral examination.</w:t>
      </w:r>
    </w:p>
    <w:p w14:paraId="1F407B62" w14:textId="77777777" w:rsidR="00F01A77" w:rsidRPr="001A2130" w:rsidRDefault="00F01A77" w:rsidP="00275AD7">
      <w:pPr>
        <w:widowControl/>
        <w:rPr>
          <w:rStyle w:val="Hang-off"/>
          <w:rFonts w:ascii="Arial" w:hAnsi="Arial" w:cs="Arial"/>
          <w:sz w:val="20"/>
        </w:rPr>
      </w:pPr>
    </w:p>
    <w:p w14:paraId="07CA183A" w14:textId="687DA64D" w:rsidR="00944BAA" w:rsidRDefault="00F01A77" w:rsidP="00275AD7">
      <w:pPr>
        <w:widowControl/>
        <w:rPr>
          <w:rStyle w:val="Hang-off"/>
          <w:rFonts w:ascii="Arial" w:hAnsi="Arial" w:cs="Arial"/>
          <w:sz w:val="20"/>
        </w:rPr>
      </w:pPr>
      <w:r w:rsidRPr="001A2130">
        <w:rPr>
          <w:rStyle w:val="Hang-off"/>
          <w:rFonts w:ascii="Arial" w:hAnsi="Arial" w:cs="Arial"/>
          <w:i/>
          <w:sz w:val="20"/>
        </w:rPr>
        <w:t>What happens at the oral examination</w:t>
      </w:r>
      <w:r w:rsidRPr="001A2130">
        <w:rPr>
          <w:rStyle w:val="Hang-off"/>
          <w:rFonts w:ascii="Arial" w:hAnsi="Arial" w:cs="Arial"/>
          <w:sz w:val="20"/>
        </w:rPr>
        <w:t>: The oral exam is scheduled for two hours. The oral starts with the faculty asking the student to step out of the room for a few minutes. During that time, the advisor</w:t>
      </w:r>
      <w:r w:rsidR="003050DA">
        <w:rPr>
          <w:rStyle w:val="Hang-off"/>
          <w:rFonts w:ascii="Arial" w:hAnsi="Arial" w:cs="Arial"/>
          <w:sz w:val="20"/>
        </w:rPr>
        <w:t>—</w:t>
      </w:r>
      <w:r w:rsidRPr="001A2130">
        <w:rPr>
          <w:rStyle w:val="Hang-off"/>
          <w:rFonts w:ascii="Arial" w:hAnsi="Arial" w:cs="Arial"/>
          <w:sz w:val="20"/>
        </w:rPr>
        <w:t>who serv</w:t>
      </w:r>
      <w:r w:rsidR="003050DA">
        <w:rPr>
          <w:rStyle w:val="Hang-off"/>
          <w:rFonts w:ascii="Arial" w:hAnsi="Arial" w:cs="Arial"/>
          <w:sz w:val="20"/>
        </w:rPr>
        <w:t>es as the chair of the committee—</w:t>
      </w:r>
      <w:r w:rsidRPr="001A2130">
        <w:rPr>
          <w:rStyle w:val="Hang-off"/>
          <w:rFonts w:ascii="Arial" w:hAnsi="Arial" w:cs="Arial"/>
          <w:sz w:val="20"/>
        </w:rPr>
        <w:t xml:space="preserve">asks for general feedback about the overall quality of the </w:t>
      </w:r>
      <w:r w:rsidR="008049E4">
        <w:rPr>
          <w:rStyle w:val="Hang-off"/>
          <w:rFonts w:ascii="Arial" w:hAnsi="Arial" w:cs="Arial"/>
          <w:sz w:val="20"/>
        </w:rPr>
        <w:t>written</w:t>
      </w:r>
      <w:r w:rsidR="002711C8">
        <w:rPr>
          <w:rStyle w:val="Hang-off"/>
          <w:rFonts w:ascii="Arial" w:hAnsi="Arial" w:cs="Arial"/>
          <w:sz w:val="20"/>
        </w:rPr>
        <w:t xml:space="preserve"> comps</w:t>
      </w:r>
      <w:r w:rsidR="008049E4">
        <w:rPr>
          <w:rStyle w:val="Hang-off"/>
          <w:rFonts w:ascii="Arial" w:hAnsi="Arial" w:cs="Arial"/>
          <w:sz w:val="20"/>
        </w:rPr>
        <w:t xml:space="preserve"> exam</w:t>
      </w:r>
      <w:r w:rsidR="002711C8">
        <w:rPr>
          <w:rStyle w:val="Hang-off"/>
          <w:rFonts w:ascii="Arial" w:hAnsi="Arial" w:cs="Arial"/>
          <w:sz w:val="20"/>
        </w:rPr>
        <w:t>/</w:t>
      </w:r>
      <w:r w:rsidRPr="001A2130">
        <w:rPr>
          <w:rStyle w:val="Hang-off"/>
          <w:rFonts w:ascii="Arial" w:hAnsi="Arial" w:cs="Arial"/>
          <w:sz w:val="20"/>
        </w:rPr>
        <w:t xml:space="preserve">portfolio. The committee then decides how it wants to organize the question period before inviting the student back into the room. Sometimes the student is asked to start with any comments about the portfolio. Faculty might take turns asking questions about all three fields, or a field examiner might start with questions on </w:t>
      </w:r>
      <w:r w:rsidR="009C66F4">
        <w:rPr>
          <w:rStyle w:val="Hang-off"/>
          <w:rFonts w:ascii="Arial" w:hAnsi="Arial" w:cs="Arial"/>
          <w:sz w:val="20"/>
        </w:rPr>
        <w:t>their</w:t>
      </w:r>
      <w:r w:rsidRPr="001A2130">
        <w:rPr>
          <w:rStyle w:val="Hang-off"/>
          <w:rFonts w:ascii="Arial" w:hAnsi="Arial" w:cs="Arial"/>
          <w:sz w:val="20"/>
        </w:rPr>
        <w:t xml:space="preserve"> field with the other faculty joining in with questions that they have. Most faculty ask questions that are designed to let the student expand upon questions raised by the materials in the portfolio, to help the student explore the implications of ideas beyond the specific literature, and to encourage the student to respond freely about the complexities of understanding historical events and processes. Towards the end of the session, the student is again asked to leave the room while the committee consults. After the consultation, the student is invited back into the room to learn the results of the exam.</w:t>
      </w:r>
      <w:r w:rsidR="00944BAA" w:rsidDel="00944BAA">
        <w:rPr>
          <w:rStyle w:val="Hang-off"/>
          <w:rFonts w:ascii="Arial" w:hAnsi="Arial" w:cs="Arial"/>
          <w:sz w:val="20"/>
        </w:rPr>
        <w:t xml:space="preserve"> </w:t>
      </w:r>
    </w:p>
    <w:p w14:paraId="6F101055" w14:textId="77777777" w:rsidR="00562FEC" w:rsidRDefault="00562FEC" w:rsidP="00275AD7">
      <w:pPr>
        <w:widowControl/>
        <w:rPr>
          <w:rStyle w:val="Hang-off"/>
          <w:rFonts w:ascii="Arial" w:hAnsi="Arial" w:cs="Arial"/>
          <w:sz w:val="20"/>
        </w:rPr>
      </w:pPr>
    </w:p>
    <w:p w14:paraId="564F6D9C" w14:textId="77777777" w:rsidR="003050DA" w:rsidRDefault="003050DA" w:rsidP="00275AD7">
      <w:pPr>
        <w:widowControl/>
        <w:rPr>
          <w:rStyle w:val="Hang-off"/>
          <w:rFonts w:ascii="Arial" w:hAnsi="Arial" w:cs="Arial"/>
          <w:sz w:val="20"/>
        </w:rPr>
      </w:pPr>
    </w:p>
    <w:p w14:paraId="402CE6B1" w14:textId="77777777" w:rsidR="006D5226" w:rsidRPr="001A2130" w:rsidRDefault="006D5226" w:rsidP="00275AD7">
      <w:pPr>
        <w:widowControl/>
        <w:rPr>
          <w:rStyle w:val="Hang-off"/>
          <w:rFonts w:ascii="Arial" w:hAnsi="Arial" w:cs="Arial"/>
          <w:sz w:val="20"/>
        </w:rPr>
      </w:pPr>
      <w:r w:rsidRPr="001A2130">
        <w:rPr>
          <w:rStyle w:val="Hang-off"/>
          <w:rFonts w:ascii="Arial" w:hAnsi="Arial" w:cs="Arial"/>
          <w:sz w:val="20"/>
        </w:rPr>
        <w:t>There are three possible outcomes:</w:t>
      </w:r>
      <w:r w:rsidR="00944BAA">
        <w:rPr>
          <w:rStyle w:val="Hang-off"/>
          <w:rFonts w:ascii="Arial" w:hAnsi="Arial" w:cs="Arial"/>
          <w:sz w:val="20"/>
        </w:rPr>
        <w:br/>
      </w:r>
    </w:p>
    <w:p w14:paraId="159AF928" w14:textId="77777777" w:rsidR="006D5226" w:rsidRPr="001A2130" w:rsidRDefault="006D5226" w:rsidP="00275AD7">
      <w:pPr>
        <w:widowControl/>
        <w:tabs>
          <w:tab w:val="left" w:pos="-990"/>
          <w:tab w:val="left" w:pos="-720"/>
        </w:tabs>
        <w:ind w:left="720" w:hanging="360"/>
        <w:rPr>
          <w:rStyle w:val="Hang-off"/>
          <w:rFonts w:ascii="Arial" w:hAnsi="Arial" w:cs="Arial"/>
          <w:sz w:val="20"/>
        </w:rPr>
      </w:pPr>
      <w:r w:rsidRPr="001A2130">
        <w:rPr>
          <w:rStyle w:val="Hang-off"/>
          <w:rFonts w:ascii="Arial" w:hAnsi="Arial" w:cs="Arial"/>
          <w:b/>
          <w:sz w:val="20"/>
        </w:rPr>
        <w:t>“Satisfactory”</w:t>
      </w:r>
      <w:r w:rsidRPr="001A2130">
        <w:rPr>
          <w:rStyle w:val="Hang-off"/>
          <w:rFonts w:ascii="Arial" w:hAnsi="Arial" w:cs="Arial"/>
          <w:sz w:val="20"/>
        </w:rPr>
        <w:t xml:space="preserve"> by all members of the committee. If one committee member decides that the exam was “unsatisfactory” the student still passes the examination.</w:t>
      </w:r>
      <w:r w:rsidRPr="001A2130">
        <w:rPr>
          <w:rStyle w:val="Hang-off"/>
          <w:rFonts w:ascii="Arial" w:hAnsi="Arial" w:cs="Arial"/>
          <w:sz w:val="20"/>
        </w:rPr>
        <w:br/>
        <w:t xml:space="preserve"> </w:t>
      </w:r>
    </w:p>
    <w:p w14:paraId="755539BC" w14:textId="48EEB038" w:rsidR="006D5226" w:rsidRPr="001A2130" w:rsidRDefault="006D5226" w:rsidP="00275AD7">
      <w:pPr>
        <w:widowControl/>
        <w:tabs>
          <w:tab w:val="left" w:pos="-990"/>
          <w:tab w:val="left" w:pos="-720"/>
        </w:tabs>
        <w:ind w:left="720" w:hanging="360"/>
        <w:rPr>
          <w:rStyle w:val="Hang-off"/>
          <w:rFonts w:ascii="Arial" w:hAnsi="Arial" w:cs="Arial"/>
          <w:sz w:val="20"/>
        </w:rPr>
      </w:pPr>
      <w:r w:rsidRPr="001A2130">
        <w:rPr>
          <w:rStyle w:val="Hang-off"/>
          <w:rFonts w:ascii="Arial" w:hAnsi="Arial" w:cs="Arial"/>
          <w:b/>
          <w:sz w:val="20"/>
        </w:rPr>
        <w:t>“Satisfactory with reservations.</w:t>
      </w:r>
      <w:r w:rsidRPr="001A2130">
        <w:rPr>
          <w:rStyle w:val="Hang-off"/>
          <w:rFonts w:ascii="Arial" w:hAnsi="Arial" w:cs="Arial"/>
          <w:sz w:val="20"/>
        </w:rPr>
        <w:t xml:space="preserve">” Two or more of the examiners are not </w:t>
      </w:r>
      <w:r w:rsidR="00ED33ED">
        <w:rPr>
          <w:rStyle w:val="Hang-off"/>
          <w:rFonts w:ascii="Arial" w:hAnsi="Arial" w:cs="Arial"/>
          <w:sz w:val="20"/>
        </w:rPr>
        <w:t xml:space="preserve">quite </w:t>
      </w:r>
      <w:r w:rsidRPr="001A2130">
        <w:rPr>
          <w:rStyle w:val="Hang-off"/>
          <w:rFonts w:ascii="Arial" w:hAnsi="Arial" w:cs="Arial"/>
          <w:sz w:val="20"/>
        </w:rPr>
        <w:t>satisfied with the student’s performance. In this case, immediately after the oral the examiners specify in writing exactly what the student needs to do on rewriting the exam or by writing additional essays to satisfy the examiners. The examiners must state clearly how much time the student has to do the additional work. A copy of this stipulation goes to the Graduate College with the report on the examination. When the student completes the work,</w:t>
      </w:r>
      <w:r w:rsidR="00944BAA">
        <w:rPr>
          <w:rStyle w:val="Hang-off"/>
          <w:rFonts w:ascii="Arial" w:hAnsi="Arial" w:cs="Arial"/>
          <w:sz w:val="20"/>
        </w:rPr>
        <w:t xml:space="preserve"> </w:t>
      </w:r>
      <w:r w:rsidRPr="001A2130">
        <w:rPr>
          <w:rStyle w:val="Hang-off"/>
          <w:rFonts w:ascii="Arial" w:hAnsi="Arial" w:cs="Arial"/>
          <w:sz w:val="20"/>
        </w:rPr>
        <w:t>the</w:t>
      </w:r>
      <w:r w:rsidR="00944BAA">
        <w:rPr>
          <w:rStyle w:val="Hang-off"/>
          <w:rFonts w:ascii="Arial" w:hAnsi="Arial" w:cs="Arial"/>
          <w:sz w:val="20"/>
        </w:rPr>
        <w:t xml:space="preserve"> </w:t>
      </w:r>
      <w:r w:rsidRPr="001A2130">
        <w:rPr>
          <w:rStyle w:val="Hang-off"/>
          <w:rFonts w:ascii="Arial" w:hAnsi="Arial" w:cs="Arial"/>
          <w:sz w:val="20"/>
        </w:rPr>
        <w:t xml:space="preserve">field examiners write to the DGS (or DEO) </w:t>
      </w:r>
      <w:r w:rsidR="002711C8">
        <w:rPr>
          <w:rStyle w:val="Hang-off"/>
          <w:rFonts w:ascii="Arial" w:hAnsi="Arial" w:cs="Arial"/>
          <w:sz w:val="20"/>
        </w:rPr>
        <w:t xml:space="preserve">and the Graduate Program Coordinator </w:t>
      </w:r>
      <w:r w:rsidRPr="001A2130">
        <w:rPr>
          <w:rStyle w:val="Hang-off"/>
          <w:rFonts w:ascii="Arial" w:hAnsi="Arial" w:cs="Arial"/>
          <w:sz w:val="20"/>
        </w:rPr>
        <w:t xml:space="preserve">saying that the reservation has been lifted. Then the </w:t>
      </w:r>
      <w:r w:rsidR="002711C8">
        <w:rPr>
          <w:rStyle w:val="Hang-off"/>
          <w:rFonts w:ascii="Arial" w:hAnsi="Arial" w:cs="Arial"/>
          <w:sz w:val="20"/>
        </w:rPr>
        <w:t xml:space="preserve">Graduate Program Coordinator </w:t>
      </w:r>
      <w:r w:rsidRPr="001A2130">
        <w:rPr>
          <w:rStyle w:val="Hang-off"/>
          <w:rFonts w:ascii="Arial" w:hAnsi="Arial" w:cs="Arial"/>
          <w:sz w:val="20"/>
        </w:rPr>
        <w:t>writes to the Graduate College with this information, giving the date of the removal of the reservations. At that time, the Graduate College considers that the student has passed the comprehensive examination.</w:t>
      </w:r>
    </w:p>
    <w:p w14:paraId="6194E911" w14:textId="77777777" w:rsidR="006D5226" w:rsidRPr="001A2130" w:rsidRDefault="006D5226" w:rsidP="00275AD7">
      <w:pPr>
        <w:widowControl/>
        <w:tabs>
          <w:tab w:val="left" w:pos="-990"/>
          <w:tab w:val="left" w:pos="-720"/>
        </w:tabs>
        <w:ind w:left="720" w:hanging="360"/>
        <w:rPr>
          <w:rStyle w:val="Hang-off"/>
          <w:rFonts w:ascii="Arial" w:hAnsi="Arial" w:cs="Arial"/>
          <w:sz w:val="20"/>
        </w:rPr>
      </w:pPr>
    </w:p>
    <w:p w14:paraId="28BE101D" w14:textId="2B4C7F21" w:rsidR="006D5226" w:rsidRPr="001A2130" w:rsidRDefault="006D5226" w:rsidP="00275AD7">
      <w:pPr>
        <w:widowControl/>
        <w:tabs>
          <w:tab w:val="left" w:pos="-990"/>
          <w:tab w:val="left" w:pos="-720"/>
        </w:tabs>
        <w:ind w:left="720" w:hanging="360"/>
        <w:rPr>
          <w:rStyle w:val="Hang-off"/>
          <w:rFonts w:ascii="Arial" w:hAnsi="Arial" w:cs="Arial"/>
          <w:sz w:val="20"/>
        </w:rPr>
      </w:pPr>
      <w:r w:rsidRPr="001A2130">
        <w:rPr>
          <w:rStyle w:val="Hang-off"/>
          <w:rFonts w:ascii="Arial" w:hAnsi="Arial" w:cs="Arial"/>
          <w:b/>
          <w:sz w:val="20"/>
        </w:rPr>
        <w:t xml:space="preserve">“Unsatisfactory.” </w:t>
      </w:r>
      <w:r w:rsidRPr="001A2130">
        <w:rPr>
          <w:rStyle w:val="Hang-off"/>
          <w:rFonts w:ascii="Arial" w:hAnsi="Arial" w:cs="Arial"/>
          <w:sz w:val="20"/>
        </w:rPr>
        <w:t>If two or more examiners decide that the student did not fulfill academic expectations, then the student does not pass. The s</w:t>
      </w:r>
      <w:r w:rsidR="00171DE5">
        <w:rPr>
          <w:rStyle w:val="Hang-off"/>
          <w:rFonts w:ascii="Arial" w:hAnsi="Arial" w:cs="Arial"/>
          <w:sz w:val="20"/>
        </w:rPr>
        <w:t xml:space="preserve">tudent may take the exam again and </w:t>
      </w:r>
      <w:r w:rsidRPr="001A2130">
        <w:rPr>
          <w:rStyle w:val="Hang-off"/>
          <w:rFonts w:ascii="Arial" w:hAnsi="Arial" w:cs="Arial"/>
          <w:sz w:val="20"/>
        </w:rPr>
        <w:t>does so by discussing the exam with the DGS, who will then consult with the DEO and other faculty as appropriate to decide whether or not the student should be given this opportunity. If so, the student has to wait at least four months before trying again.</w:t>
      </w:r>
    </w:p>
    <w:p w14:paraId="1E7CE155" w14:textId="77777777" w:rsidR="006D5226" w:rsidRDefault="006D5226" w:rsidP="00275AD7">
      <w:pPr>
        <w:widowControl/>
        <w:rPr>
          <w:rStyle w:val="Hang-off"/>
          <w:rFonts w:ascii="Arial" w:hAnsi="Arial" w:cs="Arial"/>
          <w:sz w:val="20"/>
        </w:rPr>
      </w:pPr>
    </w:p>
    <w:p w14:paraId="3F0FE077" w14:textId="63E301A3" w:rsidR="006D5226" w:rsidRPr="001A2130" w:rsidRDefault="006D5226" w:rsidP="00275AD7">
      <w:pPr>
        <w:widowControl/>
        <w:rPr>
          <w:rStyle w:val="Hang-off"/>
          <w:rFonts w:ascii="Arial" w:hAnsi="Arial" w:cs="Arial"/>
          <w:sz w:val="20"/>
        </w:rPr>
      </w:pPr>
      <w:r w:rsidRPr="001A2130">
        <w:rPr>
          <w:rStyle w:val="Hang-off"/>
          <w:rFonts w:ascii="Arial" w:hAnsi="Arial" w:cs="Arial"/>
          <w:sz w:val="20"/>
        </w:rPr>
        <w:t xml:space="preserve">Whatever the outcome of the examination, it is </w:t>
      </w:r>
      <w:r w:rsidRPr="001A2130">
        <w:rPr>
          <w:rStyle w:val="Hang-off"/>
          <w:rFonts w:ascii="Arial" w:hAnsi="Arial" w:cs="Arial"/>
          <w:b/>
          <w:sz w:val="20"/>
        </w:rPr>
        <w:t>very important</w:t>
      </w:r>
      <w:r w:rsidRPr="001A2130">
        <w:rPr>
          <w:rStyle w:val="Hang-off"/>
          <w:rFonts w:ascii="Arial" w:hAnsi="Arial" w:cs="Arial"/>
          <w:sz w:val="20"/>
        </w:rPr>
        <w:t xml:space="preserve"> that the examiners initial the “Report on Doctoral Comprehensive Examination” form at the end of the oral. The chair of the committee normally brings this form (which the </w:t>
      </w:r>
      <w:r w:rsidR="002711C8">
        <w:rPr>
          <w:rStyle w:val="Hang-off"/>
          <w:rFonts w:ascii="Arial" w:hAnsi="Arial" w:cs="Arial"/>
          <w:sz w:val="20"/>
        </w:rPr>
        <w:t xml:space="preserve">Graduate Program Coordinator </w:t>
      </w:r>
      <w:r w:rsidRPr="001A2130">
        <w:rPr>
          <w:rStyle w:val="Hang-off"/>
          <w:rFonts w:ascii="Arial" w:hAnsi="Arial" w:cs="Arial"/>
          <w:sz w:val="20"/>
        </w:rPr>
        <w:t>prepare</w:t>
      </w:r>
      <w:r w:rsidR="002711C8">
        <w:rPr>
          <w:rStyle w:val="Hang-off"/>
          <w:rFonts w:ascii="Arial" w:hAnsi="Arial" w:cs="Arial"/>
          <w:sz w:val="20"/>
        </w:rPr>
        <w:t>s</w:t>
      </w:r>
      <w:r w:rsidRPr="001A2130">
        <w:rPr>
          <w:rStyle w:val="Hang-off"/>
          <w:rFonts w:ascii="Arial" w:hAnsi="Arial" w:cs="Arial"/>
          <w:sz w:val="20"/>
        </w:rPr>
        <w:t xml:space="preserve">) to the exam, and all goes well. Sometimes, the meeting breaks up with one or more examiners leaving without initialing the form and then the student and </w:t>
      </w:r>
      <w:r w:rsidR="00845426" w:rsidRPr="001A2130">
        <w:rPr>
          <w:rStyle w:val="Hang-off"/>
          <w:rFonts w:ascii="Arial" w:hAnsi="Arial" w:cs="Arial"/>
          <w:sz w:val="20"/>
        </w:rPr>
        <w:t xml:space="preserve">the </w:t>
      </w:r>
      <w:r w:rsidR="002711C8">
        <w:rPr>
          <w:rStyle w:val="Hang-off"/>
          <w:rFonts w:ascii="Arial" w:hAnsi="Arial" w:cs="Arial"/>
          <w:sz w:val="20"/>
        </w:rPr>
        <w:lastRenderedPageBreak/>
        <w:t>Graduate Program Coordinator</w:t>
      </w:r>
      <w:r w:rsidRPr="001A2130">
        <w:rPr>
          <w:rStyle w:val="Hang-off"/>
          <w:rFonts w:ascii="Arial" w:hAnsi="Arial" w:cs="Arial"/>
          <w:sz w:val="20"/>
        </w:rPr>
        <w:t xml:space="preserve"> have the awkward task of getting the faculty back to the office to do so. Since the report is due to the Graduate College no later than 14 days after the oral</w:t>
      </w:r>
      <w:r w:rsidR="003050DA">
        <w:rPr>
          <w:rStyle w:val="Hang-off"/>
          <w:rFonts w:ascii="Arial" w:hAnsi="Arial" w:cs="Arial"/>
          <w:sz w:val="20"/>
        </w:rPr>
        <w:t xml:space="preserve"> exam</w:t>
      </w:r>
      <w:r w:rsidRPr="001A2130">
        <w:rPr>
          <w:rStyle w:val="Hang-off"/>
          <w:rFonts w:ascii="Arial" w:hAnsi="Arial" w:cs="Arial"/>
          <w:sz w:val="20"/>
        </w:rPr>
        <w:t xml:space="preserve">, finishing the form at the end of the examination is </w:t>
      </w:r>
      <w:r w:rsidR="00ED33ED">
        <w:rPr>
          <w:rStyle w:val="Hang-off"/>
          <w:rFonts w:ascii="Arial" w:hAnsi="Arial" w:cs="Arial"/>
          <w:sz w:val="20"/>
        </w:rPr>
        <w:t>preferred</w:t>
      </w:r>
      <w:r w:rsidRPr="001A2130">
        <w:rPr>
          <w:rStyle w:val="Hang-off"/>
          <w:rFonts w:ascii="Arial" w:hAnsi="Arial" w:cs="Arial"/>
          <w:sz w:val="20"/>
        </w:rPr>
        <w:t>, especially if the oral takes place right before an academic break.</w:t>
      </w:r>
    </w:p>
    <w:p w14:paraId="5F231E0E" w14:textId="77777777" w:rsidR="006D5226" w:rsidRPr="001A2130" w:rsidRDefault="00562FEC" w:rsidP="006D52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b/>
          <w:sz w:val="20"/>
        </w:rPr>
      </w:pPr>
      <w:r>
        <w:rPr>
          <w:rStyle w:val="Hang-off"/>
          <w:rFonts w:ascii="Arial" w:hAnsi="Arial" w:cs="Arial"/>
          <w:b/>
          <w:sz w:val="20"/>
        </w:rPr>
        <w:br/>
      </w:r>
    </w:p>
    <w:p w14:paraId="6144DD58" w14:textId="77777777" w:rsidR="00F01A77" w:rsidRPr="001A2130" w:rsidRDefault="00F01A77" w:rsidP="00F01A77">
      <w:pPr>
        <w:rPr>
          <w:rFonts w:ascii="Arial" w:hAnsi="Arial" w:cs="Arial"/>
          <w:sz w:val="20"/>
        </w:rPr>
      </w:pPr>
      <w:r w:rsidRPr="001A2130">
        <w:rPr>
          <w:rFonts w:ascii="Arial" w:hAnsi="Arial" w:cs="Arial"/>
          <w:b/>
          <w:i/>
          <w:sz w:val="20"/>
        </w:rPr>
        <w:t xml:space="preserve">Schedule </w:t>
      </w:r>
    </w:p>
    <w:p w14:paraId="29EC6624" w14:textId="77777777" w:rsidR="00F01A77" w:rsidRPr="001A2130" w:rsidRDefault="00F01A77" w:rsidP="00F01A77">
      <w:pPr>
        <w:rPr>
          <w:rFonts w:ascii="Arial" w:hAnsi="Arial" w:cs="Arial"/>
          <w:sz w:val="20"/>
        </w:rPr>
      </w:pPr>
    </w:p>
    <w:tbl>
      <w:tblPr>
        <w:tblStyle w:val="TableGrid"/>
        <w:tblW w:w="0" w:type="auto"/>
        <w:tblLook w:val="04A0" w:firstRow="1" w:lastRow="0" w:firstColumn="1" w:lastColumn="0" w:noHBand="0" w:noVBand="1"/>
      </w:tblPr>
      <w:tblGrid>
        <w:gridCol w:w="3192"/>
        <w:gridCol w:w="3192"/>
        <w:gridCol w:w="3192"/>
      </w:tblGrid>
      <w:tr w:rsidR="00F01A77" w:rsidRPr="001A2130" w14:paraId="47111FC4" w14:textId="77777777" w:rsidTr="00561FCC">
        <w:trPr>
          <w:trHeight w:val="241"/>
        </w:trPr>
        <w:tc>
          <w:tcPr>
            <w:tcW w:w="3192" w:type="dxa"/>
          </w:tcPr>
          <w:p w14:paraId="6D173F81" w14:textId="77777777" w:rsidR="00F01A77" w:rsidRPr="001A2130" w:rsidRDefault="00F01A77" w:rsidP="00D25F75">
            <w:pPr>
              <w:rPr>
                <w:rFonts w:ascii="Arial" w:hAnsi="Arial" w:cs="Arial"/>
                <w:sz w:val="20"/>
              </w:rPr>
            </w:pPr>
          </w:p>
        </w:tc>
        <w:tc>
          <w:tcPr>
            <w:tcW w:w="3192" w:type="dxa"/>
          </w:tcPr>
          <w:p w14:paraId="2FEC1C32" w14:textId="4CB73C1B" w:rsidR="00F01A77" w:rsidRPr="001A2130" w:rsidRDefault="006016C8" w:rsidP="00D25F75">
            <w:pPr>
              <w:rPr>
                <w:rFonts w:ascii="Arial" w:hAnsi="Arial" w:cs="Arial"/>
                <w:sz w:val="20"/>
              </w:rPr>
            </w:pPr>
            <w:r>
              <w:rPr>
                <w:rFonts w:ascii="Arial" w:hAnsi="Arial" w:cs="Arial"/>
                <w:sz w:val="20"/>
              </w:rPr>
              <w:t>PhD (without an MA)</w:t>
            </w:r>
          </w:p>
        </w:tc>
        <w:tc>
          <w:tcPr>
            <w:tcW w:w="3192" w:type="dxa"/>
          </w:tcPr>
          <w:p w14:paraId="10026609" w14:textId="77777777" w:rsidR="00F01A77" w:rsidRPr="001A2130" w:rsidRDefault="0062670D" w:rsidP="00561FCC">
            <w:pPr>
              <w:rPr>
                <w:rFonts w:ascii="Arial" w:hAnsi="Arial" w:cs="Arial"/>
                <w:sz w:val="20"/>
              </w:rPr>
            </w:pPr>
            <w:r>
              <w:rPr>
                <w:rFonts w:ascii="Arial" w:hAnsi="Arial" w:cs="Arial"/>
                <w:sz w:val="20"/>
              </w:rPr>
              <w:t>PhD</w:t>
            </w:r>
          </w:p>
        </w:tc>
      </w:tr>
      <w:tr w:rsidR="00F01A77" w:rsidRPr="001A2130" w14:paraId="62865B5A" w14:textId="77777777" w:rsidTr="00561FCC">
        <w:trPr>
          <w:trHeight w:val="232"/>
        </w:trPr>
        <w:tc>
          <w:tcPr>
            <w:tcW w:w="3192" w:type="dxa"/>
          </w:tcPr>
          <w:p w14:paraId="76FC7A64" w14:textId="77777777" w:rsidR="00F01A77" w:rsidRPr="001A2130" w:rsidRDefault="00F01A77" w:rsidP="00D25F75">
            <w:pPr>
              <w:rPr>
                <w:rFonts w:ascii="Arial" w:hAnsi="Arial" w:cs="Arial"/>
                <w:sz w:val="20"/>
              </w:rPr>
            </w:pPr>
          </w:p>
        </w:tc>
        <w:tc>
          <w:tcPr>
            <w:tcW w:w="3192" w:type="dxa"/>
          </w:tcPr>
          <w:p w14:paraId="4EF04683" w14:textId="77777777" w:rsidR="00F01A77" w:rsidRPr="001A2130" w:rsidRDefault="00F01A77" w:rsidP="00D25F75">
            <w:pPr>
              <w:rPr>
                <w:rFonts w:ascii="Arial" w:hAnsi="Arial" w:cs="Arial"/>
                <w:sz w:val="20"/>
              </w:rPr>
            </w:pPr>
          </w:p>
        </w:tc>
        <w:tc>
          <w:tcPr>
            <w:tcW w:w="3192" w:type="dxa"/>
          </w:tcPr>
          <w:p w14:paraId="72CDF6EA" w14:textId="77777777" w:rsidR="00F01A77" w:rsidRPr="001A2130" w:rsidRDefault="00F01A77" w:rsidP="00D25F75">
            <w:pPr>
              <w:rPr>
                <w:rFonts w:ascii="Arial" w:hAnsi="Arial" w:cs="Arial"/>
                <w:sz w:val="20"/>
              </w:rPr>
            </w:pPr>
          </w:p>
        </w:tc>
      </w:tr>
      <w:tr w:rsidR="00F01A77" w:rsidRPr="001A2130" w14:paraId="62AD8367" w14:textId="77777777" w:rsidTr="00561FCC">
        <w:trPr>
          <w:trHeight w:val="232"/>
        </w:trPr>
        <w:tc>
          <w:tcPr>
            <w:tcW w:w="3192" w:type="dxa"/>
          </w:tcPr>
          <w:p w14:paraId="576B7EB6" w14:textId="77777777" w:rsidR="00F01A77" w:rsidRPr="001A2130" w:rsidRDefault="00F01A77" w:rsidP="00D25F75">
            <w:pPr>
              <w:rPr>
                <w:rFonts w:ascii="Arial" w:hAnsi="Arial" w:cs="Arial"/>
                <w:sz w:val="20"/>
              </w:rPr>
            </w:pPr>
            <w:r w:rsidRPr="001A2130">
              <w:rPr>
                <w:rFonts w:ascii="Arial" w:hAnsi="Arial" w:cs="Arial"/>
                <w:sz w:val="20"/>
              </w:rPr>
              <w:t>Make preliminary choice of fields</w:t>
            </w:r>
          </w:p>
        </w:tc>
        <w:tc>
          <w:tcPr>
            <w:tcW w:w="3192" w:type="dxa"/>
          </w:tcPr>
          <w:p w14:paraId="51E8DEFD" w14:textId="77777777" w:rsidR="00F01A77" w:rsidRPr="00A26AB0" w:rsidRDefault="00F01A77" w:rsidP="00D25F75">
            <w:pPr>
              <w:rPr>
                <w:rFonts w:ascii="Arial" w:hAnsi="Arial" w:cs="Arial"/>
                <w:sz w:val="20"/>
              </w:rPr>
            </w:pPr>
            <w:r w:rsidRPr="00A26AB0">
              <w:rPr>
                <w:rFonts w:ascii="Arial" w:hAnsi="Arial" w:cs="Arial"/>
                <w:sz w:val="20"/>
              </w:rPr>
              <w:t>By end of 1st semester</w:t>
            </w:r>
          </w:p>
        </w:tc>
        <w:tc>
          <w:tcPr>
            <w:tcW w:w="3192" w:type="dxa"/>
          </w:tcPr>
          <w:p w14:paraId="6DBF65B3" w14:textId="77777777" w:rsidR="00F01A77" w:rsidRPr="00A26AB0" w:rsidRDefault="00F01A77" w:rsidP="00D25F75">
            <w:pPr>
              <w:rPr>
                <w:rFonts w:ascii="Arial" w:hAnsi="Arial" w:cs="Arial"/>
                <w:sz w:val="20"/>
              </w:rPr>
            </w:pPr>
            <w:r w:rsidRPr="00A26AB0">
              <w:rPr>
                <w:rFonts w:ascii="Arial" w:hAnsi="Arial" w:cs="Arial"/>
                <w:sz w:val="20"/>
              </w:rPr>
              <w:t>By end of 1st semester</w:t>
            </w:r>
          </w:p>
        </w:tc>
      </w:tr>
      <w:tr w:rsidR="00F01A77" w:rsidRPr="001A2130" w14:paraId="6427BEE1" w14:textId="77777777" w:rsidTr="00561FCC">
        <w:trPr>
          <w:trHeight w:val="232"/>
        </w:trPr>
        <w:tc>
          <w:tcPr>
            <w:tcW w:w="3192" w:type="dxa"/>
          </w:tcPr>
          <w:p w14:paraId="3596FE87" w14:textId="77777777" w:rsidR="00F01A77" w:rsidRPr="001A2130" w:rsidRDefault="00F01A77" w:rsidP="00D25F75">
            <w:pPr>
              <w:rPr>
                <w:rFonts w:ascii="Arial" w:hAnsi="Arial" w:cs="Arial"/>
                <w:sz w:val="20"/>
              </w:rPr>
            </w:pPr>
            <w:r w:rsidRPr="001A2130">
              <w:rPr>
                <w:rFonts w:ascii="Arial" w:hAnsi="Arial" w:cs="Arial"/>
                <w:sz w:val="20"/>
              </w:rPr>
              <w:t>Designate advisory committee</w:t>
            </w:r>
          </w:p>
        </w:tc>
        <w:tc>
          <w:tcPr>
            <w:tcW w:w="3192" w:type="dxa"/>
          </w:tcPr>
          <w:p w14:paraId="7CAF6166" w14:textId="77777777" w:rsidR="00F01A77" w:rsidRPr="00A26AB0" w:rsidRDefault="00F01A77" w:rsidP="00D25F75">
            <w:pPr>
              <w:rPr>
                <w:rFonts w:ascii="Arial" w:hAnsi="Arial" w:cs="Arial"/>
                <w:sz w:val="20"/>
              </w:rPr>
            </w:pPr>
            <w:r w:rsidRPr="00A26AB0">
              <w:rPr>
                <w:rFonts w:ascii="Arial" w:hAnsi="Arial" w:cs="Arial"/>
                <w:sz w:val="20"/>
              </w:rPr>
              <w:t>By spring break, 2nd semester</w:t>
            </w:r>
          </w:p>
        </w:tc>
        <w:tc>
          <w:tcPr>
            <w:tcW w:w="3192" w:type="dxa"/>
          </w:tcPr>
          <w:p w14:paraId="6F387685" w14:textId="77777777" w:rsidR="00F01A77" w:rsidRPr="00A26AB0" w:rsidRDefault="00F01A77" w:rsidP="00D25F75">
            <w:pPr>
              <w:rPr>
                <w:rFonts w:ascii="Arial" w:hAnsi="Arial" w:cs="Arial"/>
                <w:sz w:val="20"/>
              </w:rPr>
            </w:pPr>
            <w:r w:rsidRPr="00A26AB0">
              <w:rPr>
                <w:rFonts w:ascii="Arial" w:hAnsi="Arial" w:cs="Arial"/>
                <w:sz w:val="20"/>
              </w:rPr>
              <w:t>By end of January, 2nd semester</w:t>
            </w:r>
          </w:p>
        </w:tc>
      </w:tr>
      <w:tr w:rsidR="00F01A77" w:rsidRPr="001A2130" w14:paraId="002EFD54" w14:textId="77777777" w:rsidTr="00561FCC">
        <w:trPr>
          <w:trHeight w:val="465"/>
        </w:trPr>
        <w:tc>
          <w:tcPr>
            <w:tcW w:w="3192" w:type="dxa"/>
          </w:tcPr>
          <w:p w14:paraId="63D2B399" w14:textId="77777777" w:rsidR="00F01A77" w:rsidRPr="001A2130" w:rsidRDefault="00F01A77" w:rsidP="00D25F75">
            <w:pPr>
              <w:rPr>
                <w:rFonts w:ascii="Arial" w:hAnsi="Arial" w:cs="Arial"/>
                <w:sz w:val="20"/>
              </w:rPr>
            </w:pPr>
            <w:r w:rsidRPr="001A2130">
              <w:rPr>
                <w:rFonts w:ascii="Arial" w:hAnsi="Arial" w:cs="Arial"/>
                <w:sz w:val="20"/>
              </w:rPr>
              <w:t>Advisory committee and student draw up “preliminary comps plan”</w:t>
            </w:r>
          </w:p>
        </w:tc>
        <w:tc>
          <w:tcPr>
            <w:tcW w:w="3192" w:type="dxa"/>
          </w:tcPr>
          <w:p w14:paraId="2540EA12" w14:textId="77777777" w:rsidR="00F01A77" w:rsidRPr="00A26AB0" w:rsidRDefault="00F01A77" w:rsidP="00D25F75">
            <w:pPr>
              <w:rPr>
                <w:rFonts w:ascii="Arial" w:hAnsi="Arial" w:cs="Arial"/>
                <w:sz w:val="20"/>
              </w:rPr>
            </w:pPr>
            <w:r w:rsidRPr="00A26AB0">
              <w:rPr>
                <w:rFonts w:ascii="Arial" w:hAnsi="Arial" w:cs="Arial"/>
                <w:sz w:val="20"/>
              </w:rPr>
              <w:t>By end of 2nd semester</w:t>
            </w:r>
          </w:p>
        </w:tc>
        <w:tc>
          <w:tcPr>
            <w:tcW w:w="3192" w:type="dxa"/>
          </w:tcPr>
          <w:p w14:paraId="4660872F" w14:textId="77777777" w:rsidR="00F01A77" w:rsidRPr="00A26AB0" w:rsidRDefault="00F01A77" w:rsidP="00D25F75">
            <w:pPr>
              <w:rPr>
                <w:rFonts w:ascii="Arial" w:hAnsi="Arial" w:cs="Arial"/>
                <w:sz w:val="20"/>
              </w:rPr>
            </w:pPr>
            <w:r w:rsidRPr="00A26AB0">
              <w:rPr>
                <w:rFonts w:ascii="Arial" w:hAnsi="Arial" w:cs="Arial"/>
                <w:sz w:val="20"/>
              </w:rPr>
              <w:t>By end of February, 2nd semester</w:t>
            </w:r>
          </w:p>
        </w:tc>
      </w:tr>
      <w:tr w:rsidR="00F01A77" w:rsidRPr="001A2130" w14:paraId="300BD0F5" w14:textId="77777777" w:rsidTr="00561FCC">
        <w:trPr>
          <w:trHeight w:val="465"/>
        </w:trPr>
        <w:tc>
          <w:tcPr>
            <w:tcW w:w="3192" w:type="dxa"/>
          </w:tcPr>
          <w:p w14:paraId="25B93E88" w14:textId="77777777" w:rsidR="00F01A77" w:rsidRPr="001A2130" w:rsidRDefault="00F01A77" w:rsidP="00D25F75">
            <w:pPr>
              <w:rPr>
                <w:rFonts w:ascii="Arial" w:hAnsi="Arial" w:cs="Arial"/>
                <w:sz w:val="20"/>
              </w:rPr>
            </w:pPr>
            <w:r w:rsidRPr="001A2130">
              <w:rPr>
                <w:rFonts w:ascii="Arial" w:hAnsi="Arial" w:cs="Arial"/>
                <w:sz w:val="20"/>
              </w:rPr>
              <w:t>Advisory committee and student revise “preliminary comps plan”</w:t>
            </w:r>
          </w:p>
        </w:tc>
        <w:tc>
          <w:tcPr>
            <w:tcW w:w="3192" w:type="dxa"/>
          </w:tcPr>
          <w:p w14:paraId="4EA0B808" w14:textId="77777777" w:rsidR="00F01A77" w:rsidRPr="00A26AB0" w:rsidRDefault="00F01A77" w:rsidP="00D25F75">
            <w:pPr>
              <w:rPr>
                <w:rFonts w:ascii="Arial" w:hAnsi="Arial" w:cs="Arial"/>
                <w:sz w:val="20"/>
              </w:rPr>
            </w:pPr>
            <w:r w:rsidRPr="00A26AB0">
              <w:rPr>
                <w:rFonts w:ascii="Arial" w:hAnsi="Arial" w:cs="Arial"/>
                <w:sz w:val="20"/>
              </w:rPr>
              <w:t>By end of February, 4th semester</w:t>
            </w:r>
          </w:p>
        </w:tc>
        <w:tc>
          <w:tcPr>
            <w:tcW w:w="3192" w:type="dxa"/>
          </w:tcPr>
          <w:p w14:paraId="06C0DDDB" w14:textId="77777777" w:rsidR="00F01A77" w:rsidRPr="00A26AB0" w:rsidRDefault="00F01A77" w:rsidP="00D25F75">
            <w:pPr>
              <w:rPr>
                <w:rFonts w:ascii="Arial" w:hAnsi="Arial" w:cs="Arial"/>
                <w:sz w:val="20"/>
              </w:rPr>
            </w:pPr>
            <w:r w:rsidRPr="00A26AB0">
              <w:rPr>
                <w:rFonts w:ascii="Arial" w:hAnsi="Arial" w:cs="Arial"/>
                <w:sz w:val="20"/>
              </w:rPr>
              <w:t>N/A</w:t>
            </w:r>
          </w:p>
        </w:tc>
      </w:tr>
      <w:tr w:rsidR="00F01A77" w:rsidRPr="001A2130" w14:paraId="39FDF283" w14:textId="77777777" w:rsidTr="00561FCC">
        <w:trPr>
          <w:trHeight w:val="1162"/>
        </w:trPr>
        <w:tc>
          <w:tcPr>
            <w:tcW w:w="3192" w:type="dxa"/>
          </w:tcPr>
          <w:p w14:paraId="505C1BE6" w14:textId="77777777" w:rsidR="00F01A77" w:rsidRPr="001A2130" w:rsidRDefault="00F01A77" w:rsidP="00D25F75">
            <w:pPr>
              <w:rPr>
                <w:rFonts w:ascii="Arial" w:hAnsi="Arial" w:cs="Arial"/>
                <w:sz w:val="20"/>
              </w:rPr>
            </w:pPr>
            <w:r w:rsidRPr="001A2130">
              <w:rPr>
                <w:rFonts w:ascii="Arial" w:hAnsi="Arial" w:cs="Arial"/>
                <w:sz w:val="20"/>
              </w:rPr>
              <w:t>Advisory committee and student draw up “comps contract”</w:t>
            </w:r>
          </w:p>
        </w:tc>
        <w:tc>
          <w:tcPr>
            <w:tcW w:w="3192" w:type="dxa"/>
          </w:tcPr>
          <w:p w14:paraId="78A718AC" w14:textId="77777777" w:rsidR="00F01A77" w:rsidRPr="00A26AB0" w:rsidRDefault="00F01A77" w:rsidP="00D25F75">
            <w:pPr>
              <w:rPr>
                <w:rFonts w:ascii="Arial" w:hAnsi="Arial" w:cs="Arial"/>
                <w:sz w:val="20"/>
              </w:rPr>
            </w:pPr>
            <w:r w:rsidRPr="00A26AB0">
              <w:rPr>
                <w:rFonts w:ascii="Arial" w:hAnsi="Arial" w:cs="Arial"/>
                <w:sz w:val="20"/>
              </w:rPr>
              <w:t>By end of September, 5th semester (end of February, 6th semester for students who qualify for extended eligibility for aid due to language study)</w:t>
            </w:r>
          </w:p>
        </w:tc>
        <w:tc>
          <w:tcPr>
            <w:tcW w:w="3192" w:type="dxa"/>
          </w:tcPr>
          <w:p w14:paraId="3D6A81AF" w14:textId="77777777" w:rsidR="00F01A77" w:rsidRPr="00A26AB0" w:rsidRDefault="00F01A77" w:rsidP="00D25F75">
            <w:pPr>
              <w:rPr>
                <w:rFonts w:ascii="Arial" w:hAnsi="Arial" w:cs="Arial"/>
                <w:sz w:val="20"/>
              </w:rPr>
            </w:pPr>
            <w:r w:rsidRPr="00A26AB0">
              <w:rPr>
                <w:rFonts w:ascii="Arial" w:hAnsi="Arial" w:cs="Arial"/>
                <w:sz w:val="20"/>
              </w:rPr>
              <w:t>By end of September, 3rd semester (end of February, 4th semester for students who qualify for extended eligibility for aid due to language study)</w:t>
            </w:r>
          </w:p>
        </w:tc>
      </w:tr>
      <w:tr w:rsidR="00F01A77" w:rsidRPr="001A2130" w14:paraId="1037C992" w14:textId="77777777" w:rsidTr="00561FCC">
        <w:trPr>
          <w:trHeight w:val="938"/>
        </w:trPr>
        <w:tc>
          <w:tcPr>
            <w:tcW w:w="3192" w:type="dxa"/>
          </w:tcPr>
          <w:p w14:paraId="5E4D608F" w14:textId="77777777" w:rsidR="00F01A77" w:rsidRPr="001A2130" w:rsidRDefault="00F01A77" w:rsidP="00D25F75">
            <w:pPr>
              <w:rPr>
                <w:rFonts w:ascii="Arial" w:hAnsi="Arial" w:cs="Arial"/>
                <w:sz w:val="20"/>
              </w:rPr>
            </w:pPr>
            <w:r w:rsidRPr="001A2130">
              <w:rPr>
                <w:rFonts w:ascii="Arial" w:hAnsi="Arial" w:cs="Arial"/>
                <w:sz w:val="20"/>
              </w:rPr>
              <w:t>Completion of portfolio and oral exam</w:t>
            </w:r>
          </w:p>
        </w:tc>
        <w:tc>
          <w:tcPr>
            <w:tcW w:w="3192" w:type="dxa"/>
          </w:tcPr>
          <w:p w14:paraId="597E270A" w14:textId="77777777" w:rsidR="00F01A77" w:rsidRPr="00A26AB0" w:rsidRDefault="00F01A77" w:rsidP="00D25F75">
            <w:pPr>
              <w:rPr>
                <w:rFonts w:ascii="Arial" w:hAnsi="Arial" w:cs="Arial"/>
                <w:sz w:val="20"/>
              </w:rPr>
            </w:pPr>
            <w:r w:rsidRPr="00A26AB0">
              <w:rPr>
                <w:rFonts w:ascii="Arial" w:hAnsi="Arial" w:cs="Arial"/>
                <w:sz w:val="20"/>
              </w:rPr>
              <w:t>By end of 6th semester (7th semester for students who qualify for extended eligibility for aid due to language study)</w:t>
            </w:r>
          </w:p>
        </w:tc>
        <w:tc>
          <w:tcPr>
            <w:tcW w:w="3192" w:type="dxa"/>
          </w:tcPr>
          <w:p w14:paraId="57AC8359" w14:textId="77777777" w:rsidR="00F01A77" w:rsidRPr="00A26AB0" w:rsidRDefault="00F01A77" w:rsidP="00D25F75">
            <w:pPr>
              <w:rPr>
                <w:rFonts w:ascii="Arial" w:hAnsi="Arial" w:cs="Arial"/>
                <w:sz w:val="20"/>
              </w:rPr>
            </w:pPr>
            <w:r w:rsidRPr="00A26AB0">
              <w:rPr>
                <w:rFonts w:ascii="Arial" w:hAnsi="Arial" w:cs="Arial"/>
                <w:sz w:val="20"/>
              </w:rPr>
              <w:t>By end of 4th semester (5th semester for students who qualify for extended eligibility for aid due to language study)</w:t>
            </w:r>
          </w:p>
        </w:tc>
      </w:tr>
      <w:tr w:rsidR="00561FCC" w:rsidRPr="001A2130" w14:paraId="3E9B896E" w14:textId="77777777" w:rsidTr="00561FCC">
        <w:trPr>
          <w:trHeight w:val="938"/>
        </w:trPr>
        <w:tc>
          <w:tcPr>
            <w:tcW w:w="3192" w:type="dxa"/>
          </w:tcPr>
          <w:p w14:paraId="473CB085" w14:textId="77777777" w:rsidR="00561FCC" w:rsidRPr="001A2130" w:rsidRDefault="00561FCC" w:rsidP="006B0CE7">
            <w:pPr>
              <w:rPr>
                <w:rFonts w:ascii="Arial" w:hAnsi="Arial" w:cs="Arial"/>
                <w:sz w:val="20"/>
              </w:rPr>
            </w:pPr>
            <w:r>
              <w:rPr>
                <w:rFonts w:ascii="Arial" w:hAnsi="Arial" w:cs="Arial"/>
                <w:sz w:val="20"/>
              </w:rPr>
              <w:t>Defend prospectus</w:t>
            </w:r>
          </w:p>
        </w:tc>
        <w:tc>
          <w:tcPr>
            <w:tcW w:w="3192" w:type="dxa"/>
          </w:tcPr>
          <w:p w14:paraId="7E4CA6EB" w14:textId="77777777" w:rsidR="00561FCC" w:rsidRPr="00A26AB0" w:rsidRDefault="00561FCC" w:rsidP="006B0CE7">
            <w:pPr>
              <w:rPr>
                <w:rFonts w:ascii="Arial" w:hAnsi="Arial" w:cs="Arial"/>
                <w:sz w:val="20"/>
              </w:rPr>
            </w:pPr>
            <w:r w:rsidRPr="00A26AB0">
              <w:rPr>
                <w:rFonts w:ascii="Arial" w:hAnsi="Arial" w:cs="Arial"/>
                <w:sz w:val="20"/>
              </w:rPr>
              <w:t>By end of 7th semester (8th semester for students who qualify for extended eligibility for aid due to language study)</w:t>
            </w:r>
          </w:p>
        </w:tc>
        <w:tc>
          <w:tcPr>
            <w:tcW w:w="3192" w:type="dxa"/>
          </w:tcPr>
          <w:p w14:paraId="5DAC85F2" w14:textId="77777777" w:rsidR="00561FCC" w:rsidRPr="00A26AB0" w:rsidRDefault="00561FCC" w:rsidP="00561FCC">
            <w:pPr>
              <w:rPr>
                <w:rFonts w:ascii="Arial" w:hAnsi="Arial" w:cs="Arial"/>
                <w:sz w:val="20"/>
              </w:rPr>
            </w:pPr>
            <w:r w:rsidRPr="00A26AB0">
              <w:rPr>
                <w:rFonts w:ascii="Arial" w:hAnsi="Arial" w:cs="Arial"/>
                <w:sz w:val="20"/>
              </w:rPr>
              <w:t>By end of 5th semester (6th semester for students who qualify for extended eligibility for aid due to language study)</w:t>
            </w:r>
          </w:p>
        </w:tc>
      </w:tr>
    </w:tbl>
    <w:p w14:paraId="6FF405BE" w14:textId="77777777" w:rsidR="00F01A77" w:rsidRDefault="00F01A77" w:rsidP="006D52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ang-off"/>
          <w:rFonts w:ascii="Arial" w:hAnsi="Arial" w:cs="Arial"/>
          <w:b/>
          <w:i/>
          <w:sz w:val="20"/>
        </w:rPr>
      </w:pPr>
    </w:p>
    <w:p w14:paraId="149E8943" w14:textId="77777777" w:rsidR="00681DE3" w:rsidRPr="00681DE3" w:rsidRDefault="006D5226" w:rsidP="00275AD7">
      <w:pPr>
        <w:widowControl/>
        <w:rPr>
          <w:rStyle w:val="Hang-off"/>
          <w:rFonts w:ascii="Arial" w:hAnsi="Arial" w:cs="Arial"/>
          <w:i/>
          <w:sz w:val="20"/>
        </w:rPr>
      </w:pPr>
      <w:r w:rsidRPr="00681DE3">
        <w:rPr>
          <w:rStyle w:val="Hang-off"/>
          <w:rFonts w:ascii="Arial" w:hAnsi="Arial" w:cs="Arial"/>
          <w:i/>
          <w:sz w:val="20"/>
        </w:rPr>
        <w:t>Post-comprehensive status</w:t>
      </w:r>
    </w:p>
    <w:p w14:paraId="7EB6864F" w14:textId="77777777" w:rsidR="00681DE3" w:rsidRDefault="00681DE3" w:rsidP="00275AD7">
      <w:pPr>
        <w:widowControl/>
        <w:rPr>
          <w:rStyle w:val="Hang-off"/>
          <w:rFonts w:ascii="Arial" w:hAnsi="Arial" w:cs="Arial"/>
          <w:sz w:val="20"/>
        </w:rPr>
      </w:pPr>
    </w:p>
    <w:p w14:paraId="68EFB5A1" w14:textId="774A76A5" w:rsidR="006D5226" w:rsidRPr="001A2130" w:rsidRDefault="006D5226" w:rsidP="00275AD7">
      <w:pPr>
        <w:widowControl/>
        <w:rPr>
          <w:rStyle w:val="Hang-off"/>
          <w:rFonts w:ascii="Arial" w:hAnsi="Arial" w:cs="Arial"/>
          <w:sz w:val="20"/>
        </w:rPr>
      </w:pPr>
      <w:r w:rsidRPr="001A2130">
        <w:rPr>
          <w:rStyle w:val="Hang-off"/>
          <w:rFonts w:ascii="Arial" w:hAnsi="Arial" w:cs="Arial"/>
          <w:sz w:val="20"/>
        </w:rPr>
        <w:t>Once a student has completed the full number of required course credits and has passed the comprehensive examination, “post-comp” status</w:t>
      </w:r>
      <w:r w:rsidR="00AA1B35">
        <w:rPr>
          <w:rStyle w:val="Hang-off"/>
          <w:rFonts w:ascii="Arial" w:hAnsi="Arial" w:cs="Arial"/>
          <w:sz w:val="20"/>
        </w:rPr>
        <w:t xml:space="preserve"> is acquired</w:t>
      </w:r>
      <w:r w:rsidRPr="001A2130">
        <w:rPr>
          <w:rStyle w:val="Hang-off"/>
          <w:rFonts w:ascii="Arial" w:hAnsi="Arial" w:cs="Arial"/>
          <w:sz w:val="20"/>
        </w:rPr>
        <w:t xml:space="preserve">. There is a special registration category for post-comp students who have completed all of their credit hours for the degree. This registration category requires a fairly small fee compared to regular tuition. A post-comps student </w:t>
      </w:r>
      <w:r w:rsidRPr="001A2130">
        <w:rPr>
          <w:rStyle w:val="Hang-off"/>
          <w:rFonts w:ascii="Arial" w:hAnsi="Arial" w:cs="Arial"/>
          <w:b/>
          <w:sz w:val="20"/>
        </w:rPr>
        <w:t>must</w:t>
      </w:r>
      <w:r w:rsidRPr="001A2130">
        <w:rPr>
          <w:rStyle w:val="Hang-off"/>
          <w:rFonts w:ascii="Arial" w:hAnsi="Arial" w:cs="Arial"/>
          <w:sz w:val="20"/>
        </w:rPr>
        <w:t xml:space="preserve"> register every </w:t>
      </w:r>
      <w:r w:rsidR="0023671A" w:rsidRPr="001A2130">
        <w:rPr>
          <w:rStyle w:val="Hang-off"/>
          <w:rFonts w:ascii="Arial" w:hAnsi="Arial" w:cs="Arial"/>
          <w:sz w:val="20"/>
        </w:rPr>
        <w:t xml:space="preserve">fall </w:t>
      </w:r>
      <w:r w:rsidRPr="001A2130">
        <w:rPr>
          <w:rStyle w:val="Hang-off"/>
          <w:rFonts w:ascii="Arial" w:hAnsi="Arial" w:cs="Arial"/>
          <w:sz w:val="20"/>
        </w:rPr>
        <w:t xml:space="preserve">and </w:t>
      </w:r>
      <w:r w:rsidR="0023671A" w:rsidRPr="001A2130">
        <w:rPr>
          <w:rStyle w:val="Hang-off"/>
          <w:rFonts w:ascii="Arial" w:hAnsi="Arial" w:cs="Arial"/>
          <w:sz w:val="20"/>
        </w:rPr>
        <w:t>spring</w:t>
      </w:r>
      <w:r w:rsidRPr="001A2130">
        <w:rPr>
          <w:rStyle w:val="Hang-off"/>
          <w:rFonts w:ascii="Arial" w:hAnsi="Arial" w:cs="Arial"/>
          <w:sz w:val="20"/>
        </w:rPr>
        <w:t xml:space="preserve"> semester. Students do forget, of course, or think about dropping out and then change their minds, so it is possible to register retroactively. If a student disappears</w:t>
      </w:r>
      <w:r w:rsidR="00AA1B35">
        <w:rPr>
          <w:rStyle w:val="Hang-off"/>
          <w:rFonts w:ascii="Arial" w:hAnsi="Arial" w:cs="Arial"/>
          <w:sz w:val="20"/>
        </w:rPr>
        <w:t xml:space="preserve"> for more than a few semesters</w:t>
      </w:r>
      <w:r w:rsidRPr="001A2130">
        <w:rPr>
          <w:rStyle w:val="Hang-off"/>
          <w:rFonts w:ascii="Arial" w:hAnsi="Arial" w:cs="Arial"/>
          <w:sz w:val="20"/>
        </w:rPr>
        <w:t xml:space="preserve"> it ca</w:t>
      </w:r>
      <w:r w:rsidR="00AA1B35">
        <w:rPr>
          <w:rStyle w:val="Hang-off"/>
          <w:rFonts w:ascii="Arial" w:hAnsi="Arial" w:cs="Arial"/>
          <w:sz w:val="20"/>
        </w:rPr>
        <w:t>n be awkward to just reappear</w:t>
      </w:r>
      <w:r w:rsidR="00167C14">
        <w:rPr>
          <w:rStyle w:val="Hang-off"/>
          <w:rFonts w:ascii="Arial" w:hAnsi="Arial" w:cs="Arial"/>
          <w:sz w:val="20"/>
        </w:rPr>
        <w:t>.  To</w:t>
      </w:r>
      <w:r w:rsidRPr="001A2130">
        <w:rPr>
          <w:rStyle w:val="Hang-off"/>
          <w:rFonts w:ascii="Arial" w:hAnsi="Arial" w:cs="Arial"/>
          <w:sz w:val="20"/>
        </w:rPr>
        <w:t xml:space="preserve"> be considered a student again, </w:t>
      </w:r>
      <w:r w:rsidR="00AA1B35">
        <w:rPr>
          <w:rStyle w:val="Hang-off"/>
          <w:rFonts w:ascii="Arial" w:hAnsi="Arial" w:cs="Arial"/>
          <w:sz w:val="20"/>
        </w:rPr>
        <w:t>the</w:t>
      </w:r>
      <w:r w:rsidR="00167C14">
        <w:rPr>
          <w:rStyle w:val="Hang-off"/>
          <w:rFonts w:ascii="Arial" w:hAnsi="Arial" w:cs="Arial"/>
          <w:sz w:val="20"/>
        </w:rPr>
        <w:t xml:space="preserve"> student </w:t>
      </w:r>
      <w:r w:rsidRPr="001A2130">
        <w:rPr>
          <w:rStyle w:val="Hang-off"/>
          <w:rFonts w:ascii="Arial" w:hAnsi="Arial" w:cs="Arial"/>
          <w:sz w:val="20"/>
        </w:rPr>
        <w:t xml:space="preserve">must pay all the fees for the missed semesters. Once a student has gone three </w:t>
      </w:r>
      <w:r w:rsidRPr="001A2130">
        <w:rPr>
          <w:rFonts w:ascii="Arial" w:hAnsi="Arial" w:cs="Arial"/>
          <w:sz w:val="20"/>
        </w:rPr>
        <w:t xml:space="preserve">consecutive academic sessions (including spring, summer, and fall sessions but excluding the winter session) </w:t>
      </w:r>
      <w:r w:rsidRPr="001A2130">
        <w:rPr>
          <w:rStyle w:val="Hang-off"/>
          <w:rFonts w:ascii="Arial" w:hAnsi="Arial" w:cs="Arial"/>
          <w:sz w:val="20"/>
        </w:rPr>
        <w:t>without registering, special permission</w:t>
      </w:r>
      <w:r w:rsidR="00F71B6C" w:rsidRPr="001A2130">
        <w:rPr>
          <w:rStyle w:val="Hang-off"/>
          <w:rFonts w:ascii="Arial" w:hAnsi="Arial" w:cs="Arial"/>
          <w:sz w:val="20"/>
        </w:rPr>
        <w:t xml:space="preserve"> is required</w:t>
      </w:r>
      <w:r w:rsidRPr="001A2130">
        <w:rPr>
          <w:rStyle w:val="Hang-off"/>
          <w:rFonts w:ascii="Arial" w:hAnsi="Arial" w:cs="Arial"/>
          <w:sz w:val="20"/>
        </w:rPr>
        <w:t xml:space="preserve"> to be re-admitted without applying to the doctoral program all over again. </w:t>
      </w:r>
    </w:p>
    <w:p w14:paraId="4F17C092" w14:textId="77777777" w:rsidR="006D5226" w:rsidRPr="001A2130" w:rsidRDefault="006D5226" w:rsidP="00275AD7">
      <w:pPr>
        <w:widowControl/>
        <w:rPr>
          <w:rStyle w:val="Hang-off"/>
          <w:rFonts w:ascii="Arial" w:hAnsi="Arial" w:cs="Arial"/>
          <w:b/>
          <w:sz w:val="20"/>
        </w:rPr>
      </w:pPr>
    </w:p>
    <w:p w14:paraId="5D438E22" w14:textId="65A44351" w:rsidR="006D5226" w:rsidRPr="001A2130" w:rsidRDefault="006D5226" w:rsidP="00275AD7">
      <w:pPr>
        <w:widowControl/>
        <w:rPr>
          <w:rStyle w:val="Hang-off"/>
          <w:rFonts w:ascii="Arial" w:hAnsi="Arial" w:cs="Arial"/>
          <w:sz w:val="20"/>
        </w:rPr>
      </w:pPr>
      <w:r w:rsidRPr="00681DE3">
        <w:rPr>
          <w:rStyle w:val="Hang-off"/>
          <w:rFonts w:ascii="Arial" w:hAnsi="Arial" w:cs="Arial"/>
          <w:b/>
          <w:sz w:val="20"/>
        </w:rPr>
        <w:t xml:space="preserve">Open Topic </w:t>
      </w:r>
      <w:r w:rsidR="00167C14" w:rsidRPr="00681DE3">
        <w:rPr>
          <w:rStyle w:val="Hang-off"/>
          <w:rFonts w:ascii="Arial" w:hAnsi="Arial" w:cs="Arial"/>
          <w:b/>
          <w:sz w:val="20"/>
        </w:rPr>
        <w:t xml:space="preserve">Writing </w:t>
      </w:r>
      <w:r w:rsidRPr="00681DE3">
        <w:rPr>
          <w:rStyle w:val="Hang-off"/>
          <w:rFonts w:ascii="Arial" w:hAnsi="Arial" w:cs="Arial"/>
          <w:b/>
          <w:sz w:val="20"/>
        </w:rPr>
        <w:t>Seminar:</w:t>
      </w:r>
      <w:r w:rsidRPr="001A2130">
        <w:rPr>
          <w:rStyle w:val="Hang-off"/>
          <w:rFonts w:ascii="Arial" w:hAnsi="Arial" w:cs="Arial"/>
          <w:sz w:val="20"/>
        </w:rPr>
        <w:t xml:space="preserve"> The Open Topic</w:t>
      </w:r>
      <w:r w:rsidR="00167C14">
        <w:rPr>
          <w:rStyle w:val="Hang-off"/>
          <w:rFonts w:ascii="Arial" w:hAnsi="Arial" w:cs="Arial"/>
          <w:sz w:val="20"/>
        </w:rPr>
        <w:t xml:space="preserve"> Writing</w:t>
      </w:r>
      <w:r w:rsidR="00562FEC">
        <w:rPr>
          <w:rStyle w:val="Hang-off"/>
          <w:rFonts w:ascii="Arial" w:hAnsi="Arial" w:cs="Arial"/>
          <w:sz w:val="20"/>
        </w:rPr>
        <w:t>/Pre-dissertation</w:t>
      </w:r>
      <w:r w:rsidRPr="001A2130">
        <w:rPr>
          <w:rStyle w:val="Hang-off"/>
          <w:rFonts w:ascii="Arial" w:hAnsi="Arial" w:cs="Arial"/>
          <w:sz w:val="20"/>
        </w:rPr>
        <w:t xml:space="preserve"> seminar</w:t>
      </w:r>
      <w:r w:rsidR="00275AD7">
        <w:rPr>
          <w:rStyle w:val="Hang-off"/>
          <w:rFonts w:ascii="Arial" w:hAnsi="Arial" w:cs="Arial"/>
          <w:sz w:val="20"/>
        </w:rPr>
        <w:t>—</w:t>
      </w:r>
      <w:r w:rsidR="009A0E83">
        <w:rPr>
          <w:rStyle w:val="Hang-off"/>
          <w:rFonts w:ascii="Arial" w:hAnsi="Arial" w:cs="Arial"/>
          <w:sz w:val="20"/>
        </w:rPr>
        <w:t>HIST:7192</w:t>
      </w:r>
      <w:r w:rsidR="00275AD7">
        <w:rPr>
          <w:rStyle w:val="Hang-off"/>
          <w:rFonts w:ascii="Arial" w:hAnsi="Arial" w:cs="Arial"/>
          <w:sz w:val="20"/>
        </w:rPr>
        <w:t>—</w:t>
      </w:r>
      <w:r w:rsidRPr="001A2130">
        <w:rPr>
          <w:rStyle w:val="Hang-off"/>
          <w:rFonts w:ascii="Arial" w:hAnsi="Arial" w:cs="Arial"/>
          <w:sz w:val="20"/>
        </w:rPr>
        <w:t>provides an opportunity for students at all levels</w:t>
      </w:r>
      <w:r w:rsidR="00873CCA">
        <w:rPr>
          <w:rStyle w:val="Hang-off"/>
          <w:rFonts w:ascii="Arial" w:hAnsi="Arial" w:cs="Arial"/>
          <w:sz w:val="20"/>
        </w:rPr>
        <w:t>—</w:t>
      </w:r>
      <w:r w:rsidRPr="001A2130">
        <w:rPr>
          <w:rStyle w:val="Hang-off"/>
          <w:rFonts w:ascii="Arial" w:hAnsi="Arial" w:cs="Arial"/>
          <w:sz w:val="20"/>
        </w:rPr>
        <w:t xml:space="preserve">from </w:t>
      </w:r>
      <w:r w:rsidR="003534CD">
        <w:rPr>
          <w:rStyle w:val="Hang-off"/>
          <w:rFonts w:ascii="Arial" w:hAnsi="Arial" w:cs="Arial"/>
          <w:sz w:val="20"/>
        </w:rPr>
        <w:t>MA</w:t>
      </w:r>
      <w:r w:rsidRPr="001A2130">
        <w:rPr>
          <w:rStyle w:val="Hang-off"/>
          <w:rFonts w:ascii="Arial" w:hAnsi="Arial" w:cs="Arial"/>
          <w:sz w:val="20"/>
        </w:rPr>
        <w:t xml:space="preserve"> to post-comps</w:t>
      </w:r>
      <w:r w:rsidR="00873CCA">
        <w:rPr>
          <w:rStyle w:val="Hang-off"/>
          <w:rFonts w:ascii="Arial" w:hAnsi="Arial" w:cs="Arial"/>
          <w:sz w:val="20"/>
        </w:rPr>
        <w:t>—</w:t>
      </w:r>
      <w:r w:rsidRPr="001A2130">
        <w:rPr>
          <w:rStyle w:val="Hang-off"/>
          <w:rFonts w:ascii="Arial" w:hAnsi="Arial" w:cs="Arial"/>
          <w:sz w:val="20"/>
        </w:rPr>
        <w:t xml:space="preserve">to engage in critical discussion of their research. We </w:t>
      </w:r>
      <w:r w:rsidR="00F71B6C" w:rsidRPr="001A2130">
        <w:rPr>
          <w:rStyle w:val="Hang-off"/>
          <w:rFonts w:ascii="Arial" w:hAnsi="Arial" w:cs="Arial"/>
          <w:sz w:val="20"/>
        </w:rPr>
        <w:t xml:space="preserve">recommend </w:t>
      </w:r>
      <w:r w:rsidRPr="001A2130">
        <w:rPr>
          <w:rStyle w:val="Hang-off"/>
          <w:rFonts w:ascii="Arial" w:hAnsi="Arial" w:cs="Arial"/>
          <w:sz w:val="20"/>
        </w:rPr>
        <w:t xml:space="preserve">students attend the seminar </w:t>
      </w:r>
      <w:r w:rsidR="00F71B6C" w:rsidRPr="001A2130">
        <w:rPr>
          <w:rStyle w:val="Hang-off"/>
          <w:rFonts w:ascii="Arial" w:hAnsi="Arial" w:cs="Arial"/>
          <w:sz w:val="20"/>
        </w:rPr>
        <w:t xml:space="preserve">at some point </w:t>
      </w:r>
      <w:r w:rsidRPr="001A2130">
        <w:rPr>
          <w:rStyle w:val="Hang-off"/>
          <w:rFonts w:ascii="Arial" w:hAnsi="Arial" w:cs="Arial"/>
          <w:sz w:val="20"/>
        </w:rPr>
        <w:t xml:space="preserve">after </w:t>
      </w:r>
      <w:r w:rsidR="006A7AA4">
        <w:rPr>
          <w:rStyle w:val="Hang-off"/>
          <w:rFonts w:ascii="Arial" w:hAnsi="Arial" w:cs="Arial"/>
          <w:sz w:val="20"/>
        </w:rPr>
        <w:t>c</w:t>
      </w:r>
      <w:r w:rsidR="000218E0">
        <w:rPr>
          <w:rStyle w:val="Hang-off"/>
          <w:rFonts w:ascii="Arial" w:hAnsi="Arial" w:cs="Arial"/>
          <w:sz w:val="20"/>
        </w:rPr>
        <w:t>ompleting the</w:t>
      </w:r>
      <w:r w:rsidR="006A7AA4">
        <w:rPr>
          <w:rStyle w:val="Hang-off"/>
          <w:rFonts w:ascii="Arial" w:hAnsi="Arial" w:cs="Arial"/>
          <w:sz w:val="20"/>
        </w:rPr>
        <w:t xml:space="preserve"> preliminary comp steps</w:t>
      </w:r>
      <w:r w:rsidRPr="001A2130">
        <w:rPr>
          <w:rStyle w:val="Hang-off"/>
          <w:rFonts w:ascii="Arial" w:hAnsi="Arial" w:cs="Arial"/>
          <w:sz w:val="20"/>
        </w:rPr>
        <w:t xml:space="preserve">; some students attend it more than once. Because post-comps students often travel for research, the instructor is flexible about attendance requirements in such cases. </w:t>
      </w:r>
      <w:r w:rsidR="000218E0">
        <w:rPr>
          <w:rStyle w:val="Hang-off"/>
          <w:rFonts w:ascii="Arial" w:hAnsi="Arial" w:cs="Arial"/>
          <w:sz w:val="20"/>
        </w:rPr>
        <w:t>Note</w:t>
      </w:r>
      <w:r w:rsidR="00167C14">
        <w:rPr>
          <w:rStyle w:val="Hang-off"/>
          <w:rFonts w:ascii="Arial" w:hAnsi="Arial" w:cs="Arial"/>
          <w:sz w:val="20"/>
        </w:rPr>
        <w:t xml:space="preserve">: </w:t>
      </w:r>
      <w:r w:rsidR="000218E0">
        <w:rPr>
          <w:rStyle w:val="Hang-off"/>
          <w:rFonts w:ascii="Arial" w:hAnsi="Arial" w:cs="Arial"/>
          <w:sz w:val="20"/>
        </w:rPr>
        <w:t>this option is usually available but is dependent on faculty availability.</w:t>
      </w:r>
    </w:p>
    <w:p w14:paraId="03B09A2D" w14:textId="77777777" w:rsidR="006D5226" w:rsidRPr="001A2130" w:rsidRDefault="006D5226" w:rsidP="00275AD7">
      <w:pPr>
        <w:widowControl/>
        <w:rPr>
          <w:rStyle w:val="Hang-off"/>
          <w:rFonts w:ascii="Arial" w:hAnsi="Arial" w:cs="Arial"/>
          <w:i/>
          <w:sz w:val="20"/>
        </w:rPr>
      </w:pPr>
    </w:p>
    <w:p w14:paraId="620ABAB6" w14:textId="77777777" w:rsidR="00681DE3" w:rsidRDefault="006D5226" w:rsidP="00275AD7">
      <w:pPr>
        <w:widowControl/>
        <w:rPr>
          <w:rStyle w:val="Hang-off"/>
          <w:rFonts w:ascii="Arial" w:hAnsi="Arial" w:cs="Arial"/>
          <w:sz w:val="20"/>
        </w:rPr>
      </w:pPr>
      <w:r w:rsidRPr="00681DE3">
        <w:rPr>
          <w:rStyle w:val="Hang-off"/>
          <w:rFonts w:ascii="Arial" w:hAnsi="Arial" w:cs="Arial"/>
          <w:i/>
          <w:sz w:val="20"/>
        </w:rPr>
        <w:t>Dissertation Prospectus:</w:t>
      </w:r>
      <w:r w:rsidRPr="001A2130">
        <w:rPr>
          <w:rStyle w:val="Hang-off"/>
          <w:rFonts w:ascii="Arial" w:hAnsi="Arial" w:cs="Arial"/>
          <w:b/>
          <w:sz w:val="20"/>
        </w:rPr>
        <w:t xml:space="preserve"> </w:t>
      </w:r>
    </w:p>
    <w:p w14:paraId="7DF7DF96" w14:textId="77777777" w:rsidR="00681DE3" w:rsidRDefault="00681DE3" w:rsidP="00275AD7">
      <w:pPr>
        <w:widowControl/>
        <w:rPr>
          <w:rStyle w:val="Hang-off"/>
          <w:rFonts w:ascii="Arial" w:hAnsi="Arial" w:cs="Arial"/>
          <w:sz w:val="20"/>
        </w:rPr>
      </w:pPr>
    </w:p>
    <w:p w14:paraId="29177270" w14:textId="3C46AA16" w:rsidR="006D5226" w:rsidRPr="001A2130" w:rsidRDefault="006D5226" w:rsidP="00275AD7">
      <w:pPr>
        <w:widowControl/>
        <w:rPr>
          <w:rStyle w:val="Hang-off"/>
          <w:rFonts w:ascii="Arial" w:hAnsi="Arial" w:cs="Arial"/>
          <w:sz w:val="20"/>
        </w:rPr>
      </w:pPr>
      <w:r w:rsidRPr="001A2130">
        <w:rPr>
          <w:rStyle w:val="Hang-off"/>
          <w:rFonts w:ascii="Arial" w:hAnsi="Arial" w:cs="Arial"/>
          <w:sz w:val="20"/>
        </w:rPr>
        <w:t>After the comprehensive</w:t>
      </w:r>
      <w:r w:rsidR="00167C14">
        <w:rPr>
          <w:rStyle w:val="Hang-off"/>
          <w:rFonts w:ascii="Arial" w:hAnsi="Arial" w:cs="Arial"/>
          <w:sz w:val="20"/>
        </w:rPr>
        <w:t xml:space="preserve"> exams</w:t>
      </w:r>
      <w:r w:rsidRPr="001A2130">
        <w:rPr>
          <w:rStyle w:val="Hang-off"/>
          <w:rFonts w:ascii="Arial" w:hAnsi="Arial" w:cs="Arial"/>
          <w:sz w:val="20"/>
        </w:rPr>
        <w:t xml:space="preserve"> comes the prospectus. </w:t>
      </w:r>
      <w:r w:rsidR="00525A96" w:rsidRPr="001A2130">
        <w:rPr>
          <w:rStyle w:val="Hang-off"/>
          <w:rFonts w:ascii="Arial" w:hAnsi="Arial" w:cs="Arial"/>
          <w:sz w:val="20"/>
        </w:rPr>
        <w:t>T</w:t>
      </w:r>
      <w:r w:rsidRPr="001A2130">
        <w:rPr>
          <w:rStyle w:val="Hang-off"/>
          <w:rFonts w:ascii="Arial" w:hAnsi="Arial" w:cs="Arial"/>
          <w:sz w:val="20"/>
        </w:rPr>
        <w:t xml:space="preserve">he prospectus serves as a proposal for the doctoral dissertation. Unlike the </w:t>
      </w:r>
      <w:r w:rsidR="00525A96" w:rsidRPr="001A2130">
        <w:rPr>
          <w:rStyle w:val="Hang-off"/>
          <w:rFonts w:ascii="Arial" w:hAnsi="Arial" w:cs="Arial"/>
          <w:sz w:val="20"/>
        </w:rPr>
        <w:t xml:space="preserve">case with </w:t>
      </w:r>
      <w:r w:rsidR="000218E0">
        <w:rPr>
          <w:rStyle w:val="Hang-off"/>
          <w:rFonts w:ascii="Arial" w:hAnsi="Arial" w:cs="Arial"/>
          <w:sz w:val="20"/>
        </w:rPr>
        <w:t>preliminary comps plans</w:t>
      </w:r>
      <w:r w:rsidRPr="001A2130">
        <w:rPr>
          <w:rStyle w:val="Hang-off"/>
          <w:rFonts w:ascii="Arial" w:hAnsi="Arial" w:cs="Arial"/>
          <w:sz w:val="20"/>
        </w:rPr>
        <w:t>,</w:t>
      </w:r>
      <w:r w:rsidR="00525A96" w:rsidRPr="001A2130">
        <w:rPr>
          <w:rStyle w:val="Hang-off"/>
          <w:rFonts w:ascii="Arial" w:hAnsi="Arial" w:cs="Arial"/>
          <w:sz w:val="20"/>
        </w:rPr>
        <w:t xml:space="preserve"> </w:t>
      </w:r>
      <w:r w:rsidRPr="001A2130">
        <w:rPr>
          <w:rStyle w:val="Hang-off"/>
          <w:rFonts w:ascii="Arial" w:hAnsi="Arial" w:cs="Arial"/>
          <w:sz w:val="20"/>
        </w:rPr>
        <w:t xml:space="preserve">there are no Graduate College regulations for the format and </w:t>
      </w:r>
      <w:r w:rsidR="00167C14">
        <w:rPr>
          <w:rStyle w:val="Hang-off"/>
          <w:rFonts w:ascii="Arial" w:hAnsi="Arial" w:cs="Arial"/>
          <w:sz w:val="20"/>
        </w:rPr>
        <w:t>defense</w:t>
      </w:r>
      <w:r w:rsidR="00167C14" w:rsidRPr="001A2130">
        <w:rPr>
          <w:rStyle w:val="Hang-off"/>
          <w:rFonts w:ascii="Arial" w:hAnsi="Arial" w:cs="Arial"/>
          <w:sz w:val="20"/>
        </w:rPr>
        <w:t xml:space="preserve"> </w:t>
      </w:r>
      <w:r w:rsidRPr="001A2130">
        <w:rPr>
          <w:rStyle w:val="Hang-off"/>
          <w:rFonts w:ascii="Arial" w:hAnsi="Arial" w:cs="Arial"/>
          <w:sz w:val="20"/>
        </w:rPr>
        <w:t xml:space="preserve">of the prospectus. The prospectus is a departmental requirement, nevertheless, and completing the prospectus promptly is important in making satisfactory progress through the program. We expect the </w:t>
      </w:r>
      <w:r w:rsidR="006016C8">
        <w:rPr>
          <w:rStyle w:val="Hang-off"/>
          <w:rFonts w:ascii="Arial" w:hAnsi="Arial" w:cs="Arial"/>
          <w:sz w:val="20"/>
        </w:rPr>
        <w:t>student</w:t>
      </w:r>
      <w:r w:rsidRPr="001A2130">
        <w:rPr>
          <w:rStyle w:val="Hang-off"/>
          <w:rFonts w:ascii="Arial" w:hAnsi="Arial" w:cs="Arial"/>
          <w:sz w:val="20"/>
        </w:rPr>
        <w:t xml:space="preserve"> to have </w:t>
      </w:r>
      <w:r w:rsidR="009C66F4">
        <w:rPr>
          <w:rStyle w:val="Hang-off"/>
          <w:rFonts w:ascii="Arial" w:hAnsi="Arial" w:cs="Arial"/>
          <w:sz w:val="20"/>
        </w:rPr>
        <w:t>the</w:t>
      </w:r>
      <w:r w:rsidRPr="001A2130">
        <w:rPr>
          <w:rStyle w:val="Hang-off"/>
          <w:rFonts w:ascii="Arial" w:hAnsi="Arial" w:cs="Arial"/>
          <w:sz w:val="20"/>
        </w:rPr>
        <w:t xml:space="preserve"> prospectus finished and passed by </w:t>
      </w:r>
      <w:r w:rsidR="009C66F4">
        <w:rPr>
          <w:rStyle w:val="Hang-off"/>
          <w:rFonts w:ascii="Arial" w:hAnsi="Arial" w:cs="Arial"/>
          <w:sz w:val="20"/>
        </w:rPr>
        <w:t xml:space="preserve">the </w:t>
      </w:r>
      <w:r w:rsidRPr="001A2130">
        <w:rPr>
          <w:rStyle w:val="Hang-off"/>
          <w:rFonts w:ascii="Arial" w:hAnsi="Arial" w:cs="Arial"/>
          <w:sz w:val="20"/>
        </w:rPr>
        <w:t xml:space="preserve">committee </w:t>
      </w:r>
      <w:r w:rsidRPr="001A2130">
        <w:rPr>
          <w:rStyle w:val="Hang-off"/>
          <w:rFonts w:ascii="Arial" w:hAnsi="Arial" w:cs="Arial"/>
          <w:b/>
          <w:sz w:val="20"/>
        </w:rPr>
        <w:t>by the end of the semester following the completed comprehensive examinations</w:t>
      </w:r>
      <w:r w:rsidRPr="001A2130">
        <w:rPr>
          <w:rStyle w:val="Hang-off"/>
          <w:rFonts w:ascii="Arial" w:hAnsi="Arial" w:cs="Arial"/>
          <w:sz w:val="20"/>
        </w:rPr>
        <w:t>.</w:t>
      </w:r>
    </w:p>
    <w:p w14:paraId="76F45D38" w14:textId="77777777" w:rsidR="006D5226" w:rsidRPr="001A2130" w:rsidRDefault="006D5226" w:rsidP="00275AD7">
      <w:pPr>
        <w:widowControl/>
        <w:rPr>
          <w:rStyle w:val="Hang-off"/>
          <w:rFonts w:ascii="Arial" w:hAnsi="Arial" w:cs="Arial"/>
          <w:sz w:val="20"/>
        </w:rPr>
      </w:pPr>
      <w:r w:rsidRPr="001A2130">
        <w:rPr>
          <w:rStyle w:val="Hang-off"/>
          <w:rFonts w:ascii="Arial" w:hAnsi="Arial" w:cs="Arial"/>
          <w:sz w:val="20"/>
        </w:rPr>
        <w:lastRenderedPageBreak/>
        <w:t>The primary purpose of the prospectus is to present a coherent account of a very large research project, even if the final form cannot be known. Indeed, if the final form and arguments were already quite clear, then it is likely the dissertation would not be particularly original. It is most useful to think of the prospectus both as an extended proposal for a grant application (which the student can actually use to prepare shorter versions for real grant applications) and as an opportunity to think in the broadest possible terms about work that will literally take years to complete. Submitting the written prospectus to faculty readers who then meet to discuss it, moreover, provides a crucial opportunity to get scholarly advice about the scope of the project, specific research methods, tips for finding other useful sources, suggestions for more effective organization, and comments on the plan's overall strengths and weaknesses. Going through the process of preparing the prospectus and opening it to critical evaluation</w:t>
      </w:r>
      <w:r w:rsidR="00ED33ED">
        <w:rPr>
          <w:rStyle w:val="Hang-off"/>
          <w:rFonts w:ascii="Arial" w:hAnsi="Arial" w:cs="Arial"/>
          <w:sz w:val="20"/>
        </w:rPr>
        <w:t>;</w:t>
      </w:r>
      <w:r w:rsidRPr="001A2130">
        <w:rPr>
          <w:rStyle w:val="Hang-off"/>
          <w:rFonts w:ascii="Arial" w:hAnsi="Arial" w:cs="Arial"/>
          <w:sz w:val="20"/>
        </w:rPr>
        <w:t xml:space="preserve"> in short, is a </w:t>
      </w:r>
      <w:r w:rsidRPr="001A2130">
        <w:rPr>
          <w:rStyle w:val="Hang-off"/>
          <w:rFonts w:ascii="Arial" w:hAnsi="Arial" w:cs="Arial"/>
          <w:i/>
          <w:sz w:val="20"/>
        </w:rPr>
        <w:t>constructive</w:t>
      </w:r>
      <w:r w:rsidRPr="001A2130">
        <w:rPr>
          <w:rStyle w:val="Hang-off"/>
          <w:rFonts w:ascii="Arial" w:hAnsi="Arial" w:cs="Arial"/>
          <w:sz w:val="20"/>
        </w:rPr>
        <w:t xml:space="preserve"> task. No one expects the final dissertation will actually follow the prospectus to the letter, either in content or in argumentation. Students usually find that research opens up new questions and ideas that are much more interesting (as well as better documented!) than the plans suggested in the prospectus. </w:t>
      </w:r>
    </w:p>
    <w:p w14:paraId="17A91E43" w14:textId="77777777" w:rsidR="006D5226" w:rsidRPr="001A2130" w:rsidRDefault="006D5226" w:rsidP="00275AD7">
      <w:pPr>
        <w:widowControl/>
        <w:rPr>
          <w:rStyle w:val="Hang-off"/>
          <w:rFonts w:ascii="Arial" w:hAnsi="Arial" w:cs="Arial"/>
          <w:sz w:val="20"/>
        </w:rPr>
      </w:pPr>
    </w:p>
    <w:p w14:paraId="4DFABFFD" w14:textId="5D2D3866" w:rsidR="006A4125" w:rsidRPr="00681DE3" w:rsidRDefault="006A4125" w:rsidP="003D2FB9">
      <w:pPr>
        <w:widowControl/>
        <w:rPr>
          <w:rStyle w:val="Hang-off"/>
          <w:rFonts w:ascii="Arial" w:hAnsi="Arial" w:cs="Arial"/>
          <w:sz w:val="20"/>
        </w:rPr>
      </w:pPr>
      <w:r w:rsidRPr="00681DE3">
        <w:rPr>
          <w:rStyle w:val="Hang-off"/>
          <w:rFonts w:ascii="Arial" w:hAnsi="Arial" w:cs="Arial"/>
          <w:sz w:val="20"/>
        </w:rPr>
        <w:t>Elements of</w:t>
      </w:r>
      <w:r w:rsidR="00525A96" w:rsidRPr="00681DE3">
        <w:rPr>
          <w:rStyle w:val="Hang-off"/>
          <w:rFonts w:ascii="Arial" w:hAnsi="Arial" w:cs="Arial"/>
          <w:sz w:val="20"/>
        </w:rPr>
        <w:t xml:space="preserve"> </w:t>
      </w:r>
      <w:r w:rsidR="00681DE3" w:rsidRPr="00681DE3">
        <w:rPr>
          <w:rStyle w:val="Hang-off"/>
          <w:rFonts w:ascii="Arial" w:hAnsi="Arial" w:cs="Arial"/>
          <w:sz w:val="20"/>
        </w:rPr>
        <w:t>the prospectus</w:t>
      </w:r>
      <w:r w:rsidR="00681DE3">
        <w:rPr>
          <w:rStyle w:val="Hang-off"/>
          <w:rFonts w:ascii="Arial" w:hAnsi="Arial" w:cs="Arial"/>
          <w:sz w:val="20"/>
        </w:rPr>
        <w:t>:</w:t>
      </w:r>
      <w:r w:rsidR="00562FEC" w:rsidRPr="00681DE3">
        <w:rPr>
          <w:rStyle w:val="Hang-off"/>
          <w:rFonts w:ascii="Arial" w:hAnsi="Arial" w:cs="Arial"/>
          <w:sz w:val="20"/>
        </w:rPr>
        <w:br/>
      </w:r>
      <w:r w:rsidR="006D5226" w:rsidRPr="00681DE3">
        <w:rPr>
          <w:rStyle w:val="Hang-off"/>
          <w:rFonts w:ascii="Arial" w:hAnsi="Arial" w:cs="Arial"/>
          <w:sz w:val="20"/>
        </w:rPr>
        <w:t xml:space="preserve"> </w:t>
      </w:r>
    </w:p>
    <w:p w14:paraId="27A429F9" w14:textId="77777777" w:rsidR="006D5226" w:rsidRPr="003D2FB9" w:rsidRDefault="006D5226" w:rsidP="00F14C16">
      <w:pPr>
        <w:pStyle w:val="ListParagraph"/>
        <w:widowControl/>
        <w:numPr>
          <w:ilvl w:val="0"/>
          <w:numId w:val="12"/>
        </w:numPr>
        <w:rPr>
          <w:rStyle w:val="Hang-off"/>
          <w:rFonts w:ascii="Arial" w:hAnsi="Arial" w:cs="Arial"/>
          <w:sz w:val="20"/>
        </w:rPr>
      </w:pPr>
      <w:r w:rsidRPr="003D2FB9">
        <w:rPr>
          <w:rStyle w:val="Hang-off"/>
          <w:rFonts w:ascii="Arial" w:hAnsi="Arial" w:cs="Arial"/>
          <w:b/>
          <w:sz w:val="20"/>
        </w:rPr>
        <w:t>The thesis.</w:t>
      </w:r>
      <w:r w:rsidRPr="003D2FB9">
        <w:rPr>
          <w:rStyle w:val="Hang-off"/>
          <w:rFonts w:ascii="Arial" w:hAnsi="Arial" w:cs="Arial"/>
          <w:sz w:val="20"/>
        </w:rPr>
        <w:t xml:space="preserve"> What do you think </w:t>
      </w:r>
      <w:r w:rsidRPr="003D2FB9">
        <w:rPr>
          <w:rStyle w:val="Hang-off"/>
          <w:rFonts w:ascii="Arial" w:hAnsi="Arial" w:cs="Arial"/>
          <w:b/>
          <w:sz w:val="20"/>
        </w:rPr>
        <w:t>at this time</w:t>
      </w:r>
      <w:r w:rsidRPr="003D2FB9">
        <w:rPr>
          <w:rStyle w:val="Hang-off"/>
          <w:rFonts w:ascii="Arial" w:hAnsi="Arial" w:cs="Arial"/>
          <w:sz w:val="20"/>
        </w:rPr>
        <w:t xml:space="preserve"> the main arguments of your dissertation will be? (These arguments may change, but you have to start with something beyond a descriptive topic.)</w:t>
      </w:r>
    </w:p>
    <w:p w14:paraId="5FEAFFDC" w14:textId="77777777" w:rsidR="006D5226" w:rsidRPr="001A2130" w:rsidRDefault="006D5226" w:rsidP="00275AD7">
      <w:pPr>
        <w:widowControl/>
        <w:ind w:left="720" w:hanging="720"/>
        <w:rPr>
          <w:rStyle w:val="Hang-off"/>
          <w:rFonts w:ascii="Arial" w:hAnsi="Arial" w:cs="Arial"/>
          <w:sz w:val="20"/>
        </w:rPr>
      </w:pPr>
    </w:p>
    <w:p w14:paraId="556682EC" w14:textId="77777777" w:rsidR="006D5226" w:rsidRPr="003D2FB9" w:rsidRDefault="006D5226" w:rsidP="00F14C16">
      <w:pPr>
        <w:pStyle w:val="ListParagraph"/>
        <w:widowControl/>
        <w:numPr>
          <w:ilvl w:val="0"/>
          <w:numId w:val="12"/>
        </w:numPr>
        <w:rPr>
          <w:rStyle w:val="Hang-off"/>
          <w:rFonts w:ascii="Arial" w:hAnsi="Arial" w:cs="Arial"/>
          <w:sz w:val="20"/>
        </w:rPr>
      </w:pPr>
      <w:r w:rsidRPr="003D2FB9">
        <w:rPr>
          <w:rStyle w:val="Hang-off"/>
          <w:rFonts w:ascii="Arial" w:hAnsi="Arial" w:cs="Arial"/>
          <w:b/>
          <w:sz w:val="20"/>
        </w:rPr>
        <w:t>Why will this thesis be of any interest?</w:t>
      </w:r>
      <w:r w:rsidRPr="003D2FB9">
        <w:rPr>
          <w:rStyle w:val="Hang-off"/>
          <w:rFonts w:ascii="Arial" w:hAnsi="Arial" w:cs="Arial"/>
          <w:sz w:val="20"/>
        </w:rPr>
        <w:t xml:space="preserve"> That is, why is your dissertation topic important? This can be addressed on several levels, but the key for all of them is to write for historians in general, not just for experts (that is, your advisor). Most often, a central part of claiming interest for your project is to place it in its current historiographical context. This part becomes a mini-historiographical essay. Who has written on your topic, and from what perspectives? How is what you are planning to do any different? Do you offer a new possible interpretation of known events? Are you going to provide new evidence for a different view? Beware the common pitfall: "this dissertation will fill </w:t>
      </w:r>
      <w:r w:rsidR="003D2FB9">
        <w:rPr>
          <w:rStyle w:val="Hang-off"/>
          <w:rFonts w:ascii="Arial" w:hAnsi="Arial" w:cs="Arial"/>
          <w:sz w:val="20"/>
        </w:rPr>
        <w:t>the void in our knowledge about…</w:t>
      </w:r>
      <w:r w:rsidRPr="003D2FB9">
        <w:rPr>
          <w:rStyle w:val="Hang-off"/>
          <w:rFonts w:ascii="Arial" w:hAnsi="Arial" w:cs="Arial"/>
          <w:sz w:val="20"/>
        </w:rPr>
        <w:t>" or "this has never been done and so will be a contribution</w:t>
      </w:r>
      <w:r w:rsidR="003D2FB9">
        <w:rPr>
          <w:rStyle w:val="Hang-off"/>
          <w:rFonts w:ascii="Arial" w:hAnsi="Arial" w:cs="Arial"/>
          <w:sz w:val="20"/>
        </w:rPr>
        <w:t>….</w:t>
      </w:r>
      <w:r w:rsidRPr="003D2FB9">
        <w:rPr>
          <w:rStyle w:val="Hang-off"/>
          <w:rFonts w:ascii="Arial" w:hAnsi="Arial" w:cs="Arial"/>
          <w:sz w:val="20"/>
        </w:rPr>
        <w:t>" These observations may be true, but that does not make the research itself particularly urgent or exciting. Lots of things haven't been done</w:t>
      </w:r>
      <w:r w:rsidR="003D2FB9">
        <w:rPr>
          <w:rStyle w:val="Hang-off"/>
          <w:rFonts w:ascii="Arial" w:hAnsi="Arial" w:cs="Arial"/>
          <w:sz w:val="20"/>
        </w:rPr>
        <w:t>—s</w:t>
      </w:r>
      <w:r w:rsidRPr="003D2FB9">
        <w:rPr>
          <w:rStyle w:val="Hang-off"/>
          <w:rFonts w:ascii="Arial" w:hAnsi="Arial" w:cs="Arial"/>
          <w:sz w:val="20"/>
        </w:rPr>
        <w:t>o why should yours be done now? Do not go to the other extreme either, and analyze every secondary source for the past four decades (or more) on exactly what was said and what is missing. You need to demonstrate your mastery of the central issues, not your extensive note taking, in the prospectus. Lastly, be specific about why your project is original. Are you hoping that your approach and your evidence will prod historians to consider a well-known event or issue in a new way? How might this new interpretation have broader consequences for similar analyses? Are you perhaps "testing" a historical method or theory by applying it to a new case study? If, to take a simplistic example, you are working on the introduction of a new prison system in British Kenya, will you examine how Foucault's analysis of the shifting sites and displays of penal power (</w:t>
      </w:r>
      <w:r w:rsidRPr="003D2FB9">
        <w:rPr>
          <w:rStyle w:val="Hang-off"/>
          <w:rFonts w:ascii="Arial" w:hAnsi="Arial" w:cs="Arial"/>
          <w:i/>
          <w:sz w:val="20"/>
        </w:rPr>
        <w:t>Discipline and Punish</w:t>
      </w:r>
      <w:r w:rsidRPr="003D2FB9">
        <w:rPr>
          <w:rStyle w:val="Hang-off"/>
          <w:rFonts w:ascii="Arial" w:hAnsi="Arial" w:cs="Arial"/>
          <w:sz w:val="20"/>
        </w:rPr>
        <w:t>) apply to this colonial context? Why will that be of interest to other historians?</w:t>
      </w:r>
    </w:p>
    <w:p w14:paraId="58B97611" w14:textId="77777777" w:rsidR="006D5226" w:rsidRPr="001A2130" w:rsidRDefault="006D5226" w:rsidP="00275AD7">
      <w:pPr>
        <w:widowControl/>
        <w:ind w:left="720" w:hanging="720"/>
        <w:rPr>
          <w:rStyle w:val="Hang-off"/>
          <w:rFonts w:ascii="Arial" w:hAnsi="Arial" w:cs="Arial"/>
          <w:sz w:val="20"/>
        </w:rPr>
      </w:pPr>
    </w:p>
    <w:p w14:paraId="5DF35E50" w14:textId="5A94CEF4" w:rsidR="006D5226" w:rsidRDefault="006D5226" w:rsidP="00F14C16">
      <w:pPr>
        <w:pStyle w:val="ListParagraph"/>
        <w:widowControl/>
        <w:numPr>
          <w:ilvl w:val="0"/>
          <w:numId w:val="12"/>
        </w:numPr>
        <w:rPr>
          <w:rStyle w:val="Hang-off"/>
          <w:rFonts w:ascii="Arial" w:hAnsi="Arial" w:cs="Arial"/>
          <w:sz w:val="20"/>
        </w:rPr>
      </w:pPr>
      <w:r w:rsidRPr="003D2FB9">
        <w:rPr>
          <w:rStyle w:val="Hang-off"/>
          <w:rFonts w:ascii="Arial" w:hAnsi="Arial" w:cs="Arial"/>
          <w:b/>
          <w:sz w:val="20"/>
        </w:rPr>
        <w:t>What is your evidence?</w:t>
      </w:r>
      <w:r w:rsidRPr="003D2FB9">
        <w:rPr>
          <w:rStyle w:val="Hang-off"/>
          <w:rFonts w:ascii="Arial" w:hAnsi="Arial" w:cs="Arial"/>
          <w:sz w:val="20"/>
        </w:rPr>
        <w:t xml:space="preserve"> Here you need to demonstrate that at least some possible evidence exists for you to base your argument on. Have you done a thorough search of reference materials? Have you written to archives and libraries with special collections? You may know that an archive exists, but do you know whether you can get access to it? All sources</w:t>
      </w:r>
      <w:r w:rsidR="003D2FB9">
        <w:rPr>
          <w:rStyle w:val="Hang-off"/>
          <w:rFonts w:ascii="Arial" w:hAnsi="Arial" w:cs="Arial"/>
          <w:sz w:val="20"/>
        </w:rPr>
        <w:t>—</w:t>
      </w:r>
      <w:r w:rsidRPr="003D2FB9">
        <w:rPr>
          <w:rStyle w:val="Hang-off"/>
          <w:rFonts w:ascii="Arial" w:hAnsi="Arial" w:cs="Arial"/>
          <w:sz w:val="20"/>
        </w:rPr>
        <w:t>pictures, diaries, committee reports, government sponsored inquires, etc</w:t>
      </w:r>
      <w:r w:rsidR="00ED33ED" w:rsidRPr="003D2FB9">
        <w:rPr>
          <w:rStyle w:val="Hang-off"/>
          <w:rFonts w:ascii="Arial" w:hAnsi="Arial" w:cs="Arial"/>
          <w:sz w:val="20"/>
        </w:rPr>
        <w:t>.</w:t>
      </w:r>
      <w:r w:rsidR="003D2FB9">
        <w:rPr>
          <w:rStyle w:val="Hang-off"/>
          <w:rFonts w:ascii="Arial" w:hAnsi="Arial" w:cs="Arial"/>
          <w:sz w:val="20"/>
        </w:rPr>
        <w:t>—</w:t>
      </w:r>
      <w:r w:rsidRPr="003D2FB9">
        <w:rPr>
          <w:rStyle w:val="Hang-off"/>
          <w:rFonts w:ascii="Arial" w:hAnsi="Arial" w:cs="Arial"/>
          <w:sz w:val="20"/>
        </w:rPr>
        <w:t>have strengths and limitations. Have you thought about how can build on argument on fragmentary evidence? If you are claiming a belief was "widespread," for instance, how do you plan to support that? Here, in short, you need to convince others (and yourself) that you might be able to support the arguments that are central to your thesis.</w:t>
      </w:r>
    </w:p>
    <w:p w14:paraId="1065BBC8" w14:textId="77777777" w:rsidR="006016C8" w:rsidRPr="006016C8" w:rsidRDefault="006016C8" w:rsidP="006016C8">
      <w:pPr>
        <w:pStyle w:val="ListParagraph"/>
        <w:rPr>
          <w:rStyle w:val="Hang-off"/>
          <w:rFonts w:ascii="Arial" w:hAnsi="Arial" w:cs="Arial"/>
          <w:sz w:val="20"/>
        </w:rPr>
      </w:pPr>
    </w:p>
    <w:p w14:paraId="19D44D98" w14:textId="77777777" w:rsidR="006016C8" w:rsidRPr="006016C8" w:rsidRDefault="006016C8" w:rsidP="006016C8">
      <w:pPr>
        <w:widowControl/>
        <w:ind w:left="360"/>
        <w:rPr>
          <w:rStyle w:val="Hang-off"/>
          <w:rFonts w:ascii="Arial" w:hAnsi="Arial" w:cs="Arial"/>
          <w:sz w:val="20"/>
        </w:rPr>
      </w:pPr>
    </w:p>
    <w:p w14:paraId="5C7611BB" w14:textId="77777777" w:rsidR="006D5226" w:rsidRPr="003D2FB9" w:rsidRDefault="006D5226" w:rsidP="00F14C16">
      <w:pPr>
        <w:pStyle w:val="ListParagraph"/>
        <w:widowControl/>
        <w:numPr>
          <w:ilvl w:val="0"/>
          <w:numId w:val="12"/>
        </w:numPr>
        <w:rPr>
          <w:rStyle w:val="Hang-off"/>
          <w:rFonts w:ascii="Arial" w:hAnsi="Arial" w:cs="Arial"/>
          <w:sz w:val="20"/>
        </w:rPr>
      </w:pPr>
      <w:r w:rsidRPr="003D2FB9">
        <w:rPr>
          <w:rStyle w:val="Hang-off"/>
          <w:rFonts w:ascii="Arial" w:hAnsi="Arial" w:cs="Arial"/>
          <w:b/>
          <w:sz w:val="20"/>
        </w:rPr>
        <w:t>Is your research program feasible?</w:t>
      </w:r>
      <w:r w:rsidRPr="003D2FB9">
        <w:rPr>
          <w:rStyle w:val="Hang-off"/>
          <w:rFonts w:ascii="Arial" w:hAnsi="Arial" w:cs="Arial"/>
          <w:sz w:val="20"/>
        </w:rPr>
        <w:t xml:space="preserve"> Points 1-3 ask you to consider the intellectual feasibility of your research project. But you also need to take time, travel needs, and costs into account. Some advisors recommend the student prepare a time-table that lays out a schedule for applying for grants, research travel and writing, which may be included in the prospectus or kept as a separate document. When thinking about both the dissertation topic and the time-table, it can help to prepare an outline of possible chapters for a 300-350 page manuscript. Break this down into </w:t>
      </w:r>
      <w:r w:rsidR="00ED33ED" w:rsidRPr="003D2FB9">
        <w:rPr>
          <w:rStyle w:val="Hang-off"/>
          <w:rFonts w:ascii="Arial" w:hAnsi="Arial" w:cs="Arial"/>
          <w:sz w:val="20"/>
        </w:rPr>
        <w:t>about six</w:t>
      </w:r>
      <w:r w:rsidRPr="003D2FB9">
        <w:rPr>
          <w:rStyle w:val="Hang-off"/>
          <w:rFonts w:ascii="Arial" w:hAnsi="Arial" w:cs="Arial"/>
          <w:sz w:val="20"/>
        </w:rPr>
        <w:t xml:space="preserve"> 40</w:t>
      </w:r>
      <w:r w:rsidR="00ED33ED" w:rsidRPr="003D2FB9">
        <w:rPr>
          <w:rStyle w:val="Hang-off"/>
          <w:rFonts w:ascii="Arial" w:hAnsi="Arial" w:cs="Arial"/>
          <w:sz w:val="20"/>
        </w:rPr>
        <w:t>-50</w:t>
      </w:r>
      <w:r w:rsidRPr="003D2FB9">
        <w:rPr>
          <w:rStyle w:val="Hang-off"/>
          <w:rFonts w:ascii="Arial" w:hAnsi="Arial" w:cs="Arial"/>
          <w:sz w:val="20"/>
        </w:rPr>
        <w:t xml:space="preserve"> page chapters, plus bibliography, preface, etc., and think of each of these as the length of a substantial seminar paper. Is it realistic to think you can cover all you want to do in that number of pages? How long do you thi</w:t>
      </w:r>
      <w:r w:rsidR="009622D7">
        <w:rPr>
          <w:rStyle w:val="Hang-off"/>
          <w:rFonts w:ascii="Arial" w:hAnsi="Arial" w:cs="Arial"/>
          <w:sz w:val="20"/>
        </w:rPr>
        <w:t>nk it will take you to write—</w:t>
      </w:r>
      <w:r w:rsidRPr="003D2FB9">
        <w:rPr>
          <w:rStyle w:val="Hang-off"/>
          <w:rFonts w:ascii="Arial" w:hAnsi="Arial" w:cs="Arial"/>
          <w:sz w:val="20"/>
        </w:rPr>
        <w:t>and rewrite and edit</w:t>
      </w:r>
      <w:r w:rsidR="009622D7">
        <w:rPr>
          <w:rStyle w:val="Hang-off"/>
          <w:rFonts w:ascii="Arial" w:hAnsi="Arial" w:cs="Arial"/>
          <w:sz w:val="20"/>
        </w:rPr>
        <w:t>—</w:t>
      </w:r>
      <w:r w:rsidRPr="003D2FB9">
        <w:rPr>
          <w:rStyle w:val="Hang-off"/>
          <w:rFonts w:ascii="Arial" w:hAnsi="Arial" w:cs="Arial"/>
          <w:sz w:val="20"/>
        </w:rPr>
        <w:t xml:space="preserve">that much? Conversely, is your </w:t>
      </w:r>
      <w:r w:rsidRPr="003D2FB9">
        <w:rPr>
          <w:rStyle w:val="Hang-off"/>
          <w:rFonts w:ascii="Arial" w:hAnsi="Arial" w:cs="Arial"/>
          <w:sz w:val="20"/>
        </w:rPr>
        <w:lastRenderedPageBreak/>
        <w:t>argument</w:t>
      </w:r>
      <w:r w:rsidR="009622D7">
        <w:rPr>
          <w:rStyle w:val="Hang-off"/>
          <w:rFonts w:ascii="Arial" w:hAnsi="Arial" w:cs="Arial"/>
          <w:sz w:val="20"/>
        </w:rPr>
        <w:t>—</w:t>
      </w:r>
      <w:r w:rsidRPr="003D2FB9">
        <w:rPr>
          <w:rStyle w:val="Hang-off"/>
          <w:rFonts w:ascii="Arial" w:hAnsi="Arial" w:cs="Arial"/>
          <w:sz w:val="20"/>
        </w:rPr>
        <w:t>and the evidence you know that you can find</w:t>
      </w:r>
      <w:r w:rsidR="009622D7">
        <w:rPr>
          <w:rStyle w:val="Hang-off"/>
          <w:rFonts w:ascii="Arial" w:hAnsi="Arial" w:cs="Arial"/>
          <w:sz w:val="20"/>
        </w:rPr>
        <w:t>—</w:t>
      </w:r>
      <w:r w:rsidRPr="003D2FB9">
        <w:rPr>
          <w:rStyle w:val="Hang-off"/>
          <w:rFonts w:ascii="Arial" w:hAnsi="Arial" w:cs="Arial"/>
          <w:sz w:val="20"/>
        </w:rPr>
        <w:t xml:space="preserve">a bit thin? If so, how might you be able to broaden your project? Once again, you won't know for sure at this stage, yet your prospectus might not be ready if you haven't thought about these possibilities. </w:t>
      </w:r>
    </w:p>
    <w:p w14:paraId="389317A3" w14:textId="77777777" w:rsidR="006D5226" w:rsidRPr="001A2130" w:rsidRDefault="006D5226" w:rsidP="003D2FB9">
      <w:pPr>
        <w:widowControl/>
        <w:rPr>
          <w:rStyle w:val="Hang-off"/>
          <w:rFonts w:ascii="Arial" w:hAnsi="Arial" w:cs="Arial"/>
          <w:sz w:val="20"/>
        </w:rPr>
      </w:pPr>
    </w:p>
    <w:p w14:paraId="7DFEA6D9" w14:textId="77777777"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 xml:space="preserve">The </w:t>
      </w:r>
      <w:r w:rsidR="006A4125" w:rsidRPr="001A2130">
        <w:rPr>
          <w:rStyle w:val="Hang-off"/>
          <w:rFonts w:ascii="Arial" w:hAnsi="Arial" w:cs="Arial"/>
          <w:sz w:val="20"/>
        </w:rPr>
        <w:t xml:space="preserve">prospectus should be about </w:t>
      </w:r>
      <w:r w:rsidR="009622D7">
        <w:rPr>
          <w:rStyle w:val="Hang-off"/>
          <w:rFonts w:ascii="Arial" w:hAnsi="Arial" w:cs="Arial"/>
          <w:sz w:val="20"/>
        </w:rPr>
        <w:t>20</w:t>
      </w:r>
      <w:r w:rsidRPr="001A2130">
        <w:rPr>
          <w:rStyle w:val="Hang-off"/>
          <w:rFonts w:ascii="Arial" w:hAnsi="Arial" w:cs="Arial"/>
          <w:sz w:val="20"/>
        </w:rPr>
        <w:t xml:space="preserve"> pages long, including a bibliography of secondary sources, primary materials, and archival references to be consulted. Some also include a section on a possible organization of the dissertation, with chapter titles and brief summaries of what each chapter will cover.</w:t>
      </w:r>
    </w:p>
    <w:p w14:paraId="4E6370F7" w14:textId="77777777" w:rsidR="00681DE3" w:rsidRDefault="00681DE3" w:rsidP="003D2FB9">
      <w:pPr>
        <w:widowControl/>
        <w:rPr>
          <w:rStyle w:val="Hang-off"/>
          <w:rFonts w:ascii="Arial" w:hAnsi="Arial" w:cs="Arial"/>
          <w:i/>
          <w:sz w:val="20"/>
        </w:rPr>
      </w:pPr>
    </w:p>
    <w:p w14:paraId="00729906" w14:textId="53FE4309" w:rsidR="00C9426A" w:rsidRDefault="00681DE3" w:rsidP="003D2FB9">
      <w:pPr>
        <w:widowControl/>
        <w:rPr>
          <w:rStyle w:val="Hang-off"/>
          <w:rFonts w:ascii="Arial" w:hAnsi="Arial" w:cs="Arial"/>
          <w:sz w:val="20"/>
        </w:rPr>
      </w:pPr>
      <w:r>
        <w:rPr>
          <w:rStyle w:val="Hang-off"/>
          <w:rFonts w:ascii="Arial" w:hAnsi="Arial" w:cs="Arial"/>
          <w:i/>
          <w:sz w:val="20"/>
        </w:rPr>
        <w:t>The P</w:t>
      </w:r>
      <w:r w:rsidR="006D5226" w:rsidRPr="001A2130">
        <w:rPr>
          <w:rStyle w:val="Hang-off"/>
          <w:rFonts w:ascii="Arial" w:hAnsi="Arial" w:cs="Arial"/>
          <w:i/>
          <w:sz w:val="20"/>
        </w:rPr>
        <w:t xml:space="preserve">rospectus </w:t>
      </w:r>
      <w:r>
        <w:rPr>
          <w:rStyle w:val="Hang-off"/>
          <w:rFonts w:ascii="Arial" w:hAnsi="Arial" w:cs="Arial"/>
          <w:i/>
          <w:sz w:val="20"/>
        </w:rPr>
        <w:t>D</w:t>
      </w:r>
      <w:r w:rsidR="00722768">
        <w:rPr>
          <w:rStyle w:val="Hang-off"/>
          <w:rFonts w:ascii="Arial" w:hAnsi="Arial" w:cs="Arial"/>
          <w:i/>
          <w:sz w:val="20"/>
        </w:rPr>
        <w:t>efense</w:t>
      </w:r>
      <w:r w:rsidR="006D5226" w:rsidRPr="001A2130">
        <w:rPr>
          <w:rStyle w:val="Hang-off"/>
          <w:rFonts w:ascii="Arial" w:hAnsi="Arial" w:cs="Arial"/>
          <w:sz w:val="20"/>
        </w:rPr>
        <w:t xml:space="preserve">: </w:t>
      </w:r>
    </w:p>
    <w:p w14:paraId="47652298" w14:textId="77777777" w:rsidR="00C9426A" w:rsidRDefault="00C9426A" w:rsidP="003D2FB9">
      <w:pPr>
        <w:widowControl/>
        <w:rPr>
          <w:rStyle w:val="Hang-off"/>
          <w:rFonts w:ascii="Arial" w:hAnsi="Arial" w:cs="Arial"/>
          <w:sz w:val="20"/>
        </w:rPr>
      </w:pPr>
    </w:p>
    <w:p w14:paraId="0DECE987" w14:textId="77777777"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During, or shortly after, the comprehensive examination, the student and advisor need to decide who would best serve to be the core of the dissertation committee. It is this committee that examines the prospectus and normally sits for the final examination of the dissertation. The prospectus committee must include the dissertation supervisor and the person who will serve as second reader of the thesis. The second reader</w:t>
      </w:r>
      <w:r w:rsidR="00C9426A">
        <w:rPr>
          <w:rStyle w:val="Hang-off"/>
          <w:rFonts w:ascii="Arial" w:hAnsi="Arial" w:cs="Arial"/>
          <w:sz w:val="20"/>
        </w:rPr>
        <w:t>—</w:t>
      </w:r>
      <w:r w:rsidRPr="001A2130">
        <w:rPr>
          <w:rStyle w:val="Hang-off"/>
          <w:rFonts w:ascii="Arial" w:hAnsi="Arial" w:cs="Arial"/>
          <w:sz w:val="20"/>
        </w:rPr>
        <w:t>as the name implies</w:t>
      </w:r>
      <w:r w:rsidR="00C9426A">
        <w:rPr>
          <w:rStyle w:val="Hang-off"/>
          <w:rFonts w:ascii="Arial" w:hAnsi="Arial" w:cs="Arial"/>
          <w:sz w:val="20"/>
        </w:rPr>
        <w:t>—</w:t>
      </w:r>
      <w:r w:rsidRPr="001A2130">
        <w:rPr>
          <w:rStyle w:val="Hang-off"/>
          <w:rFonts w:ascii="Arial" w:hAnsi="Arial" w:cs="Arial"/>
          <w:sz w:val="20"/>
        </w:rPr>
        <w:t xml:space="preserve">reads several or all of the dissertation chapters as the student writes them and provides important feedback before the student prepares the near-final draft. The prospectus committee must have at least one more member, normally a faculty </w:t>
      </w:r>
      <w:r w:rsidR="00ED33ED">
        <w:rPr>
          <w:rStyle w:val="Hang-off"/>
          <w:rFonts w:ascii="Arial" w:hAnsi="Arial" w:cs="Arial"/>
          <w:sz w:val="20"/>
        </w:rPr>
        <w:t>member</w:t>
      </w:r>
      <w:r w:rsidR="00ED33ED" w:rsidRPr="001A2130">
        <w:rPr>
          <w:rStyle w:val="Hang-off"/>
          <w:rFonts w:ascii="Arial" w:hAnsi="Arial" w:cs="Arial"/>
          <w:sz w:val="20"/>
        </w:rPr>
        <w:t xml:space="preserve"> </w:t>
      </w:r>
      <w:r w:rsidRPr="001A2130">
        <w:rPr>
          <w:rStyle w:val="Hang-off"/>
          <w:rFonts w:ascii="Arial" w:hAnsi="Arial" w:cs="Arial"/>
          <w:sz w:val="20"/>
        </w:rPr>
        <w:t xml:space="preserve">who has already worked with the student in courses and for the comprehensive examinations. Ideally the prospectus committee is the dissertation committee that will serve at the final defense, having a total of five members, one of whom is a regular UI faculty </w:t>
      </w:r>
      <w:r w:rsidR="00ED33ED">
        <w:rPr>
          <w:rStyle w:val="Hang-off"/>
          <w:rFonts w:ascii="Arial" w:hAnsi="Arial" w:cs="Arial"/>
          <w:sz w:val="20"/>
        </w:rPr>
        <w:t>member</w:t>
      </w:r>
      <w:r w:rsidR="00ED33ED" w:rsidRPr="001A2130">
        <w:rPr>
          <w:rStyle w:val="Hang-off"/>
          <w:rFonts w:ascii="Arial" w:hAnsi="Arial" w:cs="Arial"/>
          <w:sz w:val="20"/>
        </w:rPr>
        <w:t xml:space="preserve"> </w:t>
      </w:r>
      <w:r w:rsidRPr="001A2130">
        <w:rPr>
          <w:rStyle w:val="Hang-off"/>
          <w:rFonts w:ascii="Arial" w:hAnsi="Arial" w:cs="Arial"/>
          <w:sz w:val="20"/>
        </w:rPr>
        <w:t>not in the History Department. For practical reasons, however, the Department requires only three faculty examine the prospectus, so students are not unnecessarily delayed by faculty on leave or otherwise unavailable for a prospectus examination.</w:t>
      </w:r>
      <w:r w:rsidR="00C9426A">
        <w:rPr>
          <w:rStyle w:val="Hang-off"/>
          <w:rFonts w:ascii="Arial" w:hAnsi="Arial" w:cs="Arial"/>
          <w:sz w:val="20"/>
        </w:rPr>
        <w:t xml:space="preserve"> </w:t>
      </w:r>
    </w:p>
    <w:p w14:paraId="54C7A9D9" w14:textId="77777777" w:rsidR="006D5226" w:rsidRPr="001A2130" w:rsidRDefault="006D5226" w:rsidP="003D2FB9">
      <w:pPr>
        <w:widowControl/>
        <w:rPr>
          <w:rStyle w:val="Hang-off"/>
          <w:rFonts w:ascii="Arial" w:hAnsi="Arial" w:cs="Arial"/>
          <w:sz w:val="20"/>
        </w:rPr>
      </w:pPr>
    </w:p>
    <w:p w14:paraId="0ACBC074" w14:textId="19EE7AA4"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 xml:space="preserve">Scheduling the prospectus </w:t>
      </w:r>
      <w:r w:rsidR="00722768">
        <w:rPr>
          <w:rStyle w:val="Hang-off"/>
          <w:rFonts w:ascii="Arial" w:hAnsi="Arial" w:cs="Arial"/>
          <w:sz w:val="20"/>
        </w:rPr>
        <w:t>defense</w:t>
      </w:r>
      <w:r w:rsidR="00722768" w:rsidRPr="001A2130">
        <w:rPr>
          <w:rStyle w:val="Hang-off"/>
          <w:rFonts w:ascii="Arial" w:hAnsi="Arial" w:cs="Arial"/>
          <w:sz w:val="20"/>
        </w:rPr>
        <w:t xml:space="preserve"> </w:t>
      </w:r>
      <w:r w:rsidRPr="001A2130">
        <w:rPr>
          <w:rStyle w:val="Hang-off"/>
          <w:rFonts w:ascii="Arial" w:hAnsi="Arial" w:cs="Arial"/>
          <w:sz w:val="20"/>
        </w:rPr>
        <w:t xml:space="preserve">is just like scheduling the comps. Work with </w:t>
      </w:r>
      <w:r w:rsidR="00845426" w:rsidRPr="001A2130">
        <w:rPr>
          <w:rStyle w:val="Hang-off"/>
          <w:rFonts w:ascii="Arial" w:hAnsi="Arial" w:cs="Arial"/>
          <w:sz w:val="20"/>
        </w:rPr>
        <w:t xml:space="preserve">the </w:t>
      </w:r>
      <w:r w:rsidR="00722768">
        <w:rPr>
          <w:rStyle w:val="Hang-off"/>
          <w:rFonts w:ascii="Arial" w:hAnsi="Arial" w:cs="Arial"/>
          <w:sz w:val="20"/>
        </w:rPr>
        <w:t>Graduate Program Coordinator</w:t>
      </w:r>
      <w:r w:rsidRPr="001A2130">
        <w:rPr>
          <w:rStyle w:val="Hang-off"/>
          <w:rFonts w:ascii="Arial" w:hAnsi="Arial" w:cs="Arial"/>
          <w:sz w:val="20"/>
        </w:rPr>
        <w:t xml:space="preserve"> to find </w:t>
      </w:r>
      <w:r w:rsidR="00722768">
        <w:rPr>
          <w:rStyle w:val="Hang-off"/>
          <w:rFonts w:ascii="Arial" w:hAnsi="Arial" w:cs="Arial"/>
          <w:sz w:val="20"/>
        </w:rPr>
        <w:t xml:space="preserve">a time for </w:t>
      </w:r>
      <w:r w:rsidRPr="001A2130">
        <w:rPr>
          <w:rStyle w:val="Hang-off"/>
          <w:rFonts w:ascii="Arial" w:hAnsi="Arial" w:cs="Arial"/>
          <w:sz w:val="20"/>
        </w:rPr>
        <w:t>all three</w:t>
      </w:r>
      <w:r w:rsidR="00722768">
        <w:rPr>
          <w:rStyle w:val="Hang-off"/>
          <w:rFonts w:ascii="Arial" w:hAnsi="Arial" w:cs="Arial"/>
          <w:sz w:val="20"/>
        </w:rPr>
        <w:t xml:space="preserve"> to five</w:t>
      </w:r>
      <w:r w:rsidRPr="001A2130">
        <w:rPr>
          <w:rStyle w:val="Hang-off"/>
          <w:rFonts w:ascii="Arial" w:hAnsi="Arial" w:cs="Arial"/>
          <w:sz w:val="20"/>
        </w:rPr>
        <w:t xml:space="preserve"> faculty can meet. These meetings normally take place during </w:t>
      </w:r>
      <w:r w:rsidR="0023671A" w:rsidRPr="001A2130">
        <w:rPr>
          <w:rStyle w:val="Hang-off"/>
          <w:rFonts w:ascii="Arial" w:hAnsi="Arial" w:cs="Arial"/>
          <w:sz w:val="20"/>
        </w:rPr>
        <w:t xml:space="preserve">fall </w:t>
      </w:r>
      <w:r w:rsidRPr="001A2130">
        <w:rPr>
          <w:rStyle w:val="Hang-off"/>
          <w:rFonts w:ascii="Arial" w:hAnsi="Arial" w:cs="Arial"/>
          <w:sz w:val="20"/>
        </w:rPr>
        <w:t xml:space="preserve">and </w:t>
      </w:r>
      <w:r w:rsidR="0023671A" w:rsidRPr="001A2130">
        <w:rPr>
          <w:rStyle w:val="Hang-off"/>
          <w:rFonts w:ascii="Arial" w:hAnsi="Arial" w:cs="Arial"/>
          <w:sz w:val="20"/>
        </w:rPr>
        <w:t>spring</w:t>
      </w:r>
      <w:r w:rsidRPr="001A2130">
        <w:rPr>
          <w:rStyle w:val="Hang-off"/>
          <w:rFonts w:ascii="Arial" w:hAnsi="Arial" w:cs="Arial"/>
          <w:sz w:val="20"/>
        </w:rPr>
        <w:t xml:space="preserve"> semesters, and not during academic breaks or over the summer, unless it is clear that these times are convenient for the </w:t>
      </w:r>
      <w:r w:rsidR="00722768">
        <w:rPr>
          <w:rStyle w:val="Hang-off"/>
          <w:rFonts w:ascii="Arial" w:hAnsi="Arial" w:cs="Arial"/>
          <w:sz w:val="20"/>
        </w:rPr>
        <w:t>committee</w:t>
      </w:r>
      <w:r w:rsidR="00722768" w:rsidRPr="001A2130">
        <w:rPr>
          <w:rStyle w:val="Hang-off"/>
          <w:rFonts w:ascii="Arial" w:hAnsi="Arial" w:cs="Arial"/>
          <w:sz w:val="20"/>
        </w:rPr>
        <w:t xml:space="preserve"> </w:t>
      </w:r>
      <w:r w:rsidRPr="001A2130">
        <w:rPr>
          <w:rStyle w:val="Hang-off"/>
          <w:rFonts w:ascii="Arial" w:hAnsi="Arial" w:cs="Arial"/>
          <w:sz w:val="20"/>
        </w:rPr>
        <w:t xml:space="preserve">and the student. The prospectus meetings usually last an hour or so. Sometimes the student is asked to step outside for a few minutes at the start while the advisor (who is the chair of the committee) canvasses opinions and the faculty </w:t>
      </w:r>
      <w:r w:rsidR="00ED33ED">
        <w:rPr>
          <w:rStyle w:val="Hang-off"/>
          <w:rFonts w:ascii="Arial" w:hAnsi="Arial" w:cs="Arial"/>
          <w:sz w:val="20"/>
        </w:rPr>
        <w:t xml:space="preserve">members </w:t>
      </w:r>
      <w:r w:rsidRPr="001A2130">
        <w:rPr>
          <w:rStyle w:val="Hang-off"/>
          <w:rFonts w:ascii="Arial" w:hAnsi="Arial" w:cs="Arial"/>
          <w:sz w:val="20"/>
        </w:rPr>
        <w:t>decide how to proceed with questions and comments; in other cases the student remains in the room and the advisor simply starts the conversation</w:t>
      </w:r>
      <w:r w:rsidR="00ED33ED">
        <w:rPr>
          <w:rStyle w:val="Hang-off"/>
          <w:rFonts w:ascii="Arial" w:hAnsi="Arial" w:cs="Arial"/>
          <w:sz w:val="20"/>
        </w:rPr>
        <w:t>.</w:t>
      </w:r>
      <w:r w:rsidRPr="001A2130">
        <w:rPr>
          <w:rStyle w:val="Hang-off"/>
          <w:rFonts w:ascii="Arial" w:hAnsi="Arial" w:cs="Arial"/>
          <w:sz w:val="20"/>
        </w:rPr>
        <w:t xml:space="preserve"> Usually prospectus meetings quickly become stimulating discussions about the student's project, with the faculty providing useful information on further contacts, resources, cautions</w:t>
      </w:r>
      <w:r w:rsidR="00C9426A">
        <w:rPr>
          <w:rStyle w:val="Hang-off"/>
          <w:rFonts w:ascii="Arial" w:hAnsi="Arial" w:cs="Arial"/>
          <w:sz w:val="20"/>
        </w:rPr>
        <w:t>—</w:t>
      </w:r>
      <w:r w:rsidRPr="001A2130">
        <w:rPr>
          <w:rStyle w:val="Hang-off"/>
          <w:rFonts w:ascii="Arial" w:hAnsi="Arial" w:cs="Arial"/>
          <w:sz w:val="20"/>
        </w:rPr>
        <w:t>and ideas for improvements</w:t>
      </w:r>
      <w:r w:rsidR="00C9426A">
        <w:rPr>
          <w:rStyle w:val="Hang-off"/>
          <w:rFonts w:ascii="Arial" w:hAnsi="Arial" w:cs="Arial"/>
          <w:sz w:val="20"/>
        </w:rPr>
        <w:t>—</w:t>
      </w:r>
      <w:r w:rsidRPr="001A2130">
        <w:rPr>
          <w:rStyle w:val="Hang-off"/>
          <w:rFonts w:ascii="Arial" w:hAnsi="Arial" w:cs="Arial"/>
          <w:sz w:val="20"/>
        </w:rPr>
        <w:t xml:space="preserve">about methodology, and general encouragement for the student scholar. Students are encouraged to use this forum to ask faculty questions about particular concerns they have about the intellectual merit and feasibility of their plans. </w:t>
      </w:r>
      <w:r w:rsidR="006A4125" w:rsidRPr="001A2130">
        <w:rPr>
          <w:rStyle w:val="Hang-off"/>
          <w:rFonts w:ascii="Arial" w:hAnsi="Arial" w:cs="Arial"/>
          <w:sz w:val="20"/>
        </w:rPr>
        <w:t xml:space="preserve">If </w:t>
      </w:r>
      <w:r w:rsidR="000264D0">
        <w:rPr>
          <w:rStyle w:val="Hang-off"/>
          <w:rFonts w:ascii="Arial" w:hAnsi="Arial" w:cs="Arial"/>
          <w:sz w:val="20"/>
        </w:rPr>
        <w:t xml:space="preserve">a </w:t>
      </w:r>
      <w:r w:rsidR="006A4125" w:rsidRPr="001A2130">
        <w:rPr>
          <w:rStyle w:val="Hang-off"/>
          <w:rFonts w:ascii="Arial" w:hAnsi="Arial" w:cs="Arial"/>
          <w:sz w:val="20"/>
        </w:rPr>
        <w:t xml:space="preserve">member of the prospectus committee </w:t>
      </w:r>
      <w:r w:rsidR="000264D0">
        <w:rPr>
          <w:rStyle w:val="Hang-off"/>
          <w:rFonts w:ascii="Arial" w:hAnsi="Arial" w:cs="Arial"/>
          <w:sz w:val="20"/>
        </w:rPr>
        <w:t>is</w:t>
      </w:r>
      <w:r w:rsidR="006A4125" w:rsidRPr="001A2130">
        <w:rPr>
          <w:rStyle w:val="Hang-off"/>
          <w:rFonts w:ascii="Arial" w:hAnsi="Arial" w:cs="Arial"/>
          <w:sz w:val="20"/>
        </w:rPr>
        <w:t xml:space="preserve"> away from Iowa City, they can participate by </w:t>
      </w:r>
      <w:r w:rsidR="002213E9">
        <w:rPr>
          <w:rStyle w:val="Hang-off"/>
          <w:rFonts w:ascii="Arial" w:hAnsi="Arial" w:cs="Arial"/>
          <w:sz w:val="20"/>
        </w:rPr>
        <w:t>tele</w:t>
      </w:r>
      <w:r w:rsidR="006A4125" w:rsidRPr="001A2130">
        <w:rPr>
          <w:rStyle w:val="Hang-off"/>
          <w:rFonts w:ascii="Arial" w:hAnsi="Arial" w:cs="Arial"/>
          <w:sz w:val="20"/>
        </w:rPr>
        <w:t xml:space="preserve">phone or </w:t>
      </w:r>
      <w:r w:rsidR="00ED33ED">
        <w:rPr>
          <w:rStyle w:val="Hang-off"/>
          <w:rFonts w:ascii="Arial" w:hAnsi="Arial" w:cs="Arial"/>
          <w:sz w:val="20"/>
        </w:rPr>
        <w:t>video conference</w:t>
      </w:r>
      <w:r w:rsidR="006A4125" w:rsidRPr="001A2130">
        <w:rPr>
          <w:rStyle w:val="Hang-off"/>
          <w:rFonts w:ascii="Arial" w:hAnsi="Arial" w:cs="Arial"/>
          <w:sz w:val="20"/>
        </w:rPr>
        <w:t>.</w:t>
      </w:r>
    </w:p>
    <w:p w14:paraId="45A2D4B8" w14:textId="77777777" w:rsidR="00D938DC" w:rsidRPr="001A2130" w:rsidRDefault="00D938DC" w:rsidP="003D2FB9">
      <w:pPr>
        <w:widowControl/>
        <w:rPr>
          <w:rStyle w:val="Hang-off"/>
          <w:rFonts w:ascii="Arial" w:hAnsi="Arial" w:cs="Arial"/>
          <w:sz w:val="20"/>
        </w:rPr>
      </w:pPr>
    </w:p>
    <w:p w14:paraId="12C761A0" w14:textId="77777777"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At the end of the meeting, the student may be asked to step outside while the faculty deliberates. The committee can come to three decisions about the prospectus: acceptance, request revisions, or rejection. If the committee requires revisions, these are usually discussed with the student, and the committee decides when they need to be made and who will approve them so the prospectus can be passed. If the prospectus is rejected, the committee discusses the reasons with the student and decides when a new prospectus needs to be submitted to the existing committee or, if necessary, a new committee.</w:t>
      </w:r>
    </w:p>
    <w:p w14:paraId="2EE077A4" w14:textId="77777777" w:rsidR="006016C8" w:rsidRPr="001A2130" w:rsidRDefault="006016C8" w:rsidP="003D2FB9">
      <w:pPr>
        <w:widowControl/>
        <w:rPr>
          <w:rStyle w:val="Hang-off"/>
          <w:rFonts w:ascii="Arial" w:hAnsi="Arial" w:cs="Arial"/>
          <w:i/>
          <w:sz w:val="20"/>
        </w:rPr>
      </w:pPr>
    </w:p>
    <w:p w14:paraId="3AE51541" w14:textId="7EBFD601" w:rsidR="00C9426A" w:rsidRDefault="006D5226" w:rsidP="003D2FB9">
      <w:pPr>
        <w:widowControl/>
        <w:rPr>
          <w:rStyle w:val="Hang-off"/>
          <w:rFonts w:ascii="Arial" w:hAnsi="Arial" w:cs="Arial"/>
          <w:sz w:val="20"/>
        </w:rPr>
      </w:pPr>
      <w:r w:rsidRPr="001A2130">
        <w:rPr>
          <w:rStyle w:val="Hang-off"/>
          <w:rFonts w:ascii="Arial" w:hAnsi="Arial" w:cs="Arial"/>
          <w:i/>
          <w:sz w:val="20"/>
        </w:rPr>
        <w:t xml:space="preserve">The </w:t>
      </w:r>
      <w:r w:rsidR="00681DE3">
        <w:rPr>
          <w:rStyle w:val="Hang-off"/>
          <w:rFonts w:ascii="Arial" w:hAnsi="Arial" w:cs="Arial"/>
          <w:i/>
          <w:sz w:val="20"/>
        </w:rPr>
        <w:t>P</w:t>
      </w:r>
      <w:r w:rsidRPr="001A2130">
        <w:rPr>
          <w:rStyle w:val="Hang-off"/>
          <w:rFonts w:ascii="Arial" w:hAnsi="Arial" w:cs="Arial"/>
          <w:i/>
          <w:sz w:val="20"/>
        </w:rPr>
        <w:t xml:space="preserve">aperwork for the </w:t>
      </w:r>
      <w:r w:rsidR="00681DE3">
        <w:rPr>
          <w:rStyle w:val="Hang-off"/>
          <w:rFonts w:ascii="Arial" w:hAnsi="Arial" w:cs="Arial"/>
          <w:i/>
          <w:sz w:val="20"/>
        </w:rPr>
        <w:t>P</w:t>
      </w:r>
      <w:r w:rsidRPr="001A2130">
        <w:rPr>
          <w:rStyle w:val="Hang-off"/>
          <w:rFonts w:ascii="Arial" w:hAnsi="Arial" w:cs="Arial"/>
          <w:i/>
          <w:sz w:val="20"/>
        </w:rPr>
        <w:t>rospectus</w:t>
      </w:r>
      <w:r w:rsidR="00ED33ED">
        <w:rPr>
          <w:rStyle w:val="Hang-off"/>
          <w:rFonts w:ascii="Arial" w:hAnsi="Arial" w:cs="Arial"/>
          <w:i/>
          <w:sz w:val="20"/>
        </w:rPr>
        <w:t>:</w:t>
      </w:r>
      <w:r w:rsidRPr="001A2130">
        <w:rPr>
          <w:rStyle w:val="Hang-off"/>
          <w:rFonts w:ascii="Arial" w:hAnsi="Arial" w:cs="Arial"/>
          <w:sz w:val="20"/>
        </w:rPr>
        <w:t xml:space="preserve"> </w:t>
      </w:r>
    </w:p>
    <w:p w14:paraId="016D2E44" w14:textId="77777777" w:rsidR="00C9426A" w:rsidRDefault="00C9426A" w:rsidP="003D2FB9">
      <w:pPr>
        <w:widowControl/>
        <w:rPr>
          <w:rStyle w:val="Hang-off"/>
          <w:rFonts w:ascii="Arial" w:hAnsi="Arial" w:cs="Arial"/>
          <w:sz w:val="20"/>
        </w:rPr>
      </w:pPr>
    </w:p>
    <w:p w14:paraId="54949D66" w14:textId="08777B35"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 xml:space="preserve">There is a departmental form that records the results of the prospectus meeting; we ask </w:t>
      </w:r>
      <w:r w:rsidR="006016C8">
        <w:rPr>
          <w:rStyle w:val="Hang-off"/>
          <w:rFonts w:ascii="Arial" w:hAnsi="Arial" w:cs="Arial"/>
          <w:sz w:val="20"/>
        </w:rPr>
        <w:t>the</w:t>
      </w:r>
      <w:r w:rsidRPr="001A2130">
        <w:rPr>
          <w:rStyle w:val="Hang-off"/>
          <w:rFonts w:ascii="Arial" w:hAnsi="Arial" w:cs="Arial"/>
          <w:sz w:val="20"/>
        </w:rPr>
        <w:t xml:space="preserve"> student and committee members fill it out promptly and completely. This often is the only document that gives the DGS the working title of the dissertation. The form also has a place for the committee to designate the second reader of the dissertation, which should be decided upon at the end of the prospectus discussion (if not long before!). The second reader is the faculty </w:t>
      </w:r>
      <w:r w:rsidR="00F038ED">
        <w:rPr>
          <w:rStyle w:val="Hang-off"/>
          <w:rFonts w:ascii="Arial" w:hAnsi="Arial" w:cs="Arial"/>
          <w:sz w:val="20"/>
        </w:rPr>
        <w:t>member</w:t>
      </w:r>
      <w:r w:rsidR="00F038ED" w:rsidRPr="001A2130">
        <w:rPr>
          <w:rStyle w:val="Hang-off"/>
          <w:rFonts w:ascii="Arial" w:hAnsi="Arial" w:cs="Arial"/>
          <w:sz w:val="20"/>
        </w:rPr>
        <w:t xml:space="preserve"> </w:t>
      </w:r>
      <w:r w:rsidRPr="001A2130">
        <w:rPr>
          <w:rStyle w:val="Hang-off"/>
          <w:rFonts w:ascii="Arial" w:hAnsi="Arial" w:cs="Arial"/>
          <w:sz w:val="20"/>
        </w:rPr>
        <w:t>who, along with the advisor, is most responsible for reading all or some of the student's chapters as they go through various drafts. In some instances we expect second readers to serve as the student's advisor if the advisor is on leave, particularly for on-site assistance with grant applications or letters of reference. The DGS may also need to rely on the second reader for timely information on a student’s progress if the advisor is away from Iowa City.</w:t>
      </w:r>
    </w:p>
    <w:p w14:paraId="646742D2" w14:textId="77777777" w:rsidR="006D5226" w:rsidRPr="001A2130" w:rsidRDefault="006D5226" w:rsidP="003D2FB9">
      <w:pPr>
        <w:widowControl/>
        <w:rPr>
          <w:rStyle w:val="Hang-off"/>
          <w:rFonts w:ascii="Arial" w:hAnsi="Arial" w:cs="Arial"/>
          <w:sz w:val="20"/>
        </w:rPr>
      </w:pPr>
    </w:p>
    <w:p w14:paraId="774A5B2E" w14:textId="77777777" w:rsidR="00681DE3" w:rsidRDefault="00681DE3" w:rsidP="003D2FB9">
      <w:pPr>
        <w:widowControl/>
        <w:rPr>
          <w:rStyle w:val="Hang-off"/>
          <w:rFonts w:ascii="Arial" w:hAnsi="Arial" w:cs="Arial"/>
          <w:b/>
          <w:i/>
          <w:sz w:val="20"/>
        </w:rPr>
      </w:pPr>
    </w:p>
    <w:p w14:paraId="49923C32" w14:textId="77777777" w:rsidR="00F15B97" w:rsidRDefault="00F15B97" w:rsidP="003D2FB9">
      <w:pPr>
        <w:widowControl/>
        <w:rPr>
          <w:rStyle w:val="Hang-off"/>
          <w:rFonts w:ascii="Arial" w:hAnsi="Arial" w:cs="Arial"/>
          <w:i/>
          <w:sz w:val="20"/>
        </w:rPr>
      </w:pPr>
    </w:p>
    <w:p w14:paraId="67A4EFB6" w14:textId="1B5FE99F" w:rsidR="00F15B97" w:rsidRDefault="00C9426A" w:rsidP="003D2FB9">
      <w:pPr>
        <w:widowControl/>
        <w:rPr>
          <w:rStyle w:val="Hang-off"/>
          <w:rFonts w:ascii="Arial" w:hAnsi="Arial" w:cs="Arial"/>
          <w:i/>
          <w:sz w:val="20"/>
        </w:rPr>
      </w:pPr>
      <w:r w:rsidRPr="00F15B97">
        <w:rPr>
          <w:rStyle w:val="Hang-off"/>
          <w:rFonts w:ascii="Arial" w:hAnsi="Arial" w:cs="Arial"/>
          <w:i/>
          <w:sz w:val="20"/>
        </w:rPr>
        <w:lastRenderedPageBreak/>
        <w:t>All But Dissertation (</w:t>
      </w:r>
      <w:r w:rsidR="006D5226" w:rsidRPr="00F15B97">
        <w:rPr>
          <w:rStyle w:val="Hang-off"/>
          <w:rFonts w:ascii="Arial" w:hAnsi="Arial" w:cs="Arial"/>
          <w:i/>
          <w:sz w:val="20"/>
        </w:rPr>
        <w:t>ABD</w:t>
      </w:r>
      <w:r w:rsidRPr="00F15B97">
        <w:rPr>
          <w:rStyle w:val="Hang-off"/>
          <w:rFonts w:ascii="Arial" w:hAnsi="Arial" w:cs="Arial"/>
          <w:i/>
          <w:sz w:val="20"/>
        </w:rPr>
        <w:t>)</w:t>
      </w:r>
      <w:r w:rsidR="006D5226" w:rsidRPr="00F15B97">
        <w:rPr>
          <w:rStyle w:val="Hang-off"/>
          <w:rFonts w:ascii="Arial" w:hAnsi="Arial" w:cs="Arial"/>
          <w:i/>
          <w:sz w:val="20"/>
        </w:rPr>
        <w:t xml:space="preserve"> status</w:t>
      </w:r>
    </w:p>
    <w:p w14:paraId="06980F23" w14:textId="77777777" w:rsidR="00F15B97" w:rsidRDefault="00F15B97" w:rsidP="003D2FB9">
      <w:pPr>
        <w:widowControl/>
        <w:rPr>
          <w:rStyle w:val="Hang-off"/>
          <w:rFonts w:ascii="Arial" w:hAnsi="Arial" w:cs="Arial"/>
          <w:sz w:val="20"/>
        </w:rPr>
      </w:pPr>
    </w:p>
    <w:p w14:paraId="687B65C0" w14:textId="4692BE37" w:rsidR="006D5226" w:rsidRPr="00475DA0" w:rsidRDefault="006D5226" w:rsidP="003D2FB9">
      <w:pPr>
        <w:widowControl/>
        <w:rPr>
          <w:rStyle w:val="Hang-off"/>
          <w:rFonts w:ascii="Arial" w:hAnsi="Arial" w:cs="Arial"/>
          <w:sz w:val="20"/>
        </w:rPr>
      </w:pPr>
      <w:r w:rsidRPr="001A2130">
        <w:rPr>
          <w:rStyle w:val="Hang-off"/>
          <w:rFonts w:ascii="Arial" w:hAnsi="Arial" w:cs="Arial"/>
          <w:sz w:val="20"/>
        </w:rPr>
        <w:t xml:space="preserve">Once the prospectus is passed, all that remains is actually researching and writing the dissertation. </w:t>
      </w:r>
      <w:r w:rsidR="00F038ED">
        <w:rPr>
          <w:rStyle w:val="Hang-off"/>
          <w:rFonts w:ascii="Arial" w:hAnsi="Arial" w:cs="Arial"/>
          <w:sz w:val="20"/>
        </w:rPr>
        <w:t>Some</w:t>
      </w:r>
      <w:r w:rsidRPr="001A2130">
        <w:rPr>
          <w:rStyle w:val="Hang-off"/>
          <w:rFonts w:ascii="Arial" w:hAnsi="Arial" w:cs="Arial"/>
          <w:sz w:val="20"/>
        </w:rPr>
        <w:t xml:space="preserve"> students move away from Iowa City during this period of the program for a variety of personal and professional reasons.</w:t>
      </w:r>
      <w:r w:rsidR="00F038ED">
        <w:rPr>
          <w:rStyle w:val="Hang-off"/>
          <w:rFonts w:ascii="Arial" w:hAnsi="Arial" w:cs="Arial"/>
          <w:sz w:val="20"/>
        </w:rPr>
        <w:t xml:space="preserve"> Experience shows that continued contact with your faculty and graduate peers can be helpful in making good progress through this stage of the process. For that reason, we encourage you to remain in Iowa if possible (with the exception of absences dictated by the research program).</w:t>
      </w:r>
      <w:r w:rsidRPr="001A2130">
        <w:rPr>
          <w:rStyle w:val="Hang-off"/>
          <w:rFonts w:ascii="Arial" w:hAnsi="Arial" w:cs="Arial"/>
          <w:sz w:val="20"/>
        </w:rPr>
        <w:t xml:space="preserve"> </w:t>
      </w:r>
      <w:r w:rsidRPr="00475DA0">
        <w:rPr>
          <w:rStyle w:val="Hang-off"/>
          <w:rFonts w:ascii="Arial" w:hAnsi="Arial" w:cs="Arial"/>
          <w:sz w:val="20"/>
        </w:rPr>
        <w:t>Whether in Iowa City or elsewhere, every ABD student needs to:</w:t>
      </w:r>
    </w:p>
    <w:p w14:paraId="60FB736E" w14:textId="77777777" w:rsidR="006D5226" w:rsidRPr="00475DA0" w:rsidRDefault="006D5226" w:rsidP="003D2FB9">
      <w:pPr>
        <w:widowControl/>
        <w:rPr>
          <w:rStyle w:val="Hang-off"/>
          <w:rFonts w:ascii="Arial" w:hAnsi="Arial" w:cs="Arial"/>
          <w:sz w:val="20"/>
        </w:rPr>
      </w:pPr>
    </w:p>
    <w:p w14:paraId="29882664" w14:textId="04C34BCD" w:rsidR="006D5226" w:rsidRPr="00475DA0" w:rsidRDefault="00C9426A" w:rsidP="00F14C16">
      <w:pPr>
        <w:pStyle w:val="ListParagraph"/>
        <w:widowControl/>
        <w:numPr>
          <w:ilvl w:val="0"/>
          <w:numId w:val="13"/>
        </w:numPr>
        <w:ind w:left="720"/>
        <w:rPr>
          <w:rStyle w:val="Hang-off"/>
          <w:rFonts w:ascii="Arial" w:hAnsi="Arial" w:cs="Arial"/>
          <w:sz w:val="20"/>
        </w:rPr>
      </w:pPr>
      <w:r w:rsidRPr="00475DA0">
        <w:rPr>
          <w:rStyle w:val="Hang-off"/>
          <w:rFonts w:ascii="Arial" w:hAnsi="Arial" w:cs="Arial"/>
          <w:sz w:val="20"/>
        </w:rPr>
        <w:t>Review</w:t>
      </w:r>
      <w:r w:rsidR="006D5226" w:rsidRPr="00475DA0">
        <w:rPr>
          <w:rStyle w:val="Hang-off"/>
          <w:rFonts w:ascii="Arial" w:hAnsi="Arial" w:cs="Arial"/>
          <w:sz w:val="20"/>
        </w:rPr>
        <w:t xml:space="preserve"> the Graduate College's Thesis Manual</w:t>
      </w:r>
      <w:r w:rsidR="000264D0" w:rsidRPr="00475DA0">
        <w:rPr>
          <w:rStyle w:val="Hang-off"/>
          <w:rFonts w:ascii="Arial" w:hAnsi="Arial" w:cs="Arial"/>
          <w:sz w:val="20"/>
        </w:rPr>
        <w:t xml:space="preserve"> online </w:t>
      </w:r>
      <w:r w:rsidR="00B644AC" w:rsidRPr="00475DA0">
        <w:rPr>
          <w:rStyle w:val="Hang-off"/>
          <w:rFonts w:ascii="Arial" w:hAnsi="Arial" w:cs="Arial"/>
          <w:sz w:val="20"/>
        </w:rPr>
        <w:t>(</w:t>
      </w:r>
      <w:hyperlink r:id="rId18" w:history="1">
        <w:r w:rsidR="002C123E" w:rsidRPr="00F15335">
          <w:rPr>
            <w:rStyle w:val="Hyperlink"/>
            <w:rFonts w:ascii="Arial" w:hAnsi="Arial" w:cs="Arial"/>
            <w:sz w:val="20"/>
          </w:rPr>
          <w:t>https://www.grad.uiowa.edu/theses-and-dissertations</w:t>
        </w:r>
      </w:hyperlink>
      <w:r w:rsidR="002C123E">
        <w:rPr>
          <w:rStyle w:val="Hang-off"/>
          <w:rFonts w:ascii="Arial" w:hAnsi="Arial" w:cs="Arial"/>
          <w:sz w:val="20"/>
        </w:rPr>
        <w:t>)</w:t>
      </w:r>
      <w:r w:rsidR="006D5226" w:rsidRPr="00475DA0">
        <w:rPr>
          <w:rStyle w:val="Hang-off"/>
          <w:rFonts w:ascii="Arial" w:hAnsi="Arial" w:cs="Arial"/>
          <w:sz w:val="20"/>
        </w:rPr>
        <w:t xml:space="preserve">. This </w:t>
      </w:r>
      <w:r w:rsidR="00B644AC" w:rsidRPr="00475DA0">
        <w:rPr>
          <w:rStyle w:val="Hang-off"/>
          <w:rFonts w:ascii="Arial" w:hAnsi="Arial" w:cs="Arial"/>
          <w:sz w:val="20"/>
        </w:rPr>
        <w:t xml:space="preserve">will </w:t>
      </w:r>
      <w:r w:rsidR="006D5226" w:rsidRPr="00475DA0">
        <w:rPr>
          <w:rStyle w:val="Hang-off"/>
          <w:rFonts w:ascii="Arial" w:hAnsi="Arial" w:cs="Arial"/>
          <w:sz w:val="20"/>
        </w:rPr>
        <w:t xml:space="preserve">give formatting rules and style requirements for the final version. Knowing this information in advance can make the last stages much less painful, no matter how versatile word processing software is now. (At least realize the larger margins required by the Graduate College mean fewer words per page and hence can make a rather long dissertation grow to very large proportions). The Graduate College </w:t>
      </w:r>
      <w:r w:rsidR="00B644AC" w:rsidRPr="00475DA0">
        <w:rPr>
          <w:rStyle w:val="Hang-off"/>
          <w:rFonts w:ascii="Arial" w:hAnsi="Arial" w:cs="Arial"/>
          <w:sz w:val="20"/>
        </w:rPr>
        <w:t>requires</w:t>
      </w:r>
      <w:r w:rsidR="006D5226" w:rsidRPr="00475DA0">
        <w:rPr>
          <w:rStyle w:val="Hang-off"/>
          <w:rFonts w:ascii="Arial" w:hAnsi="Arial" w:cs="Arial"/>
          <w:sz w:val="20"/>
        </w:rPr>
        <w:t xml:space="preserve"> electronic submission of the dissertation.</w:t>
      </w:r>
    </w:p>
    <w:p w14:paraId="6735A597" w14:textId="77777777" w:rsidR="006D5226" w:rsidRPr="001A2130" w:rsidRDefault="006D5226" w:rsidP="00C9426A">
      <w:pPr>
        <w:widowControl/>
        <w:ind w:left="720" w:hanging="360"/>
        <w:rPr>
          <w:rStyle w:val="Hang-off"/>
          <w:rFonts w:ascii="Arial" w:hAnsi="Arial" w:cs="Arial"/>
          <w:sz w:val="20"/>
        </w:rPr>
      </w:pPr>
    </w:p>
    <w:p w14:paraId="101E74D7" w14:textId="1324BA05" w:rsidR="006D5226" w:rsidRPr="00C9426A" w:rsidRDefault="00C9426A" w:rsidP="00F14C16">
      <w:pPr>
        <w:pStyle w:val="ListParagraph"/>
        <w:widowControl/>
        <w:numPr>
          <w:ilvl w:val="0"/>
          <w:numId w:val="13"/>
        </w:numPr>
        <w:ind w:left="720"/>
        <w:rPr>
          <w:rStyle w:val="Hang-off"/>
          <w:rFonts w:ascii="Arial" w:hAnsi="Arial" w:cs="Arial"/>
          <w:sz w:val="20"/>
        </w:rPr>
      </w:pPr>
      <w:r w:rsidRPr="00C9426A">
        <w:rPr>
          <w:rStyle w:val="Hang-off"/>
          <w:rFonts w:ascii="Arial" w:hAnsi="Arial" w:cs="Arial"/>
          <w:sz w:val="20"/>
        </w:rPr>
        <w:t>Register</w:t>
      </w:r>
      <w:r w:rsidR="006D5226" w:rsidRPr="00C9426A">
        <w:rPr>
          <w:rStyle w:val="Hang-off"/>
          <w:rFonts w:ascii="Arial" w:hAnsi="Arial" w:cs="Arial"/>
          <w:sz w:val="20"/>
        </w:rPr>
        <w:t xml:space="preserve"> every </w:t>
      </w:r>
      <w:r w:rsidRPr="00C9426A">
        <w:rPr>
          <w:rStyle w:val="Hang-off"/>
          <w:rFonts w:ascii="Arial" w:hAnsi="Arial" w:cs="Arial"/>
          <w:sz w:val="20"/>
        </w:rPr>
        <w:t>fall and</w:t>
      </w:r>
      <w:r w:rsidR="006D5226" w:rsidRPr="00C9426A">
        <w:rPr>
          <w:rStyle w:val="Hang-off"/>
          <w:rFonts w:ascii="Arial" w:hAnsi="Arial" w:cs="Arial"/>
          <w:sz w:val="20"/>
        </w:rPr>
        <w:t xml:space="preserve"> </w:t>
      </w:r>
      <w:r w:rsidR="0023671A" w:rsidRPr="00C9426A">
        <w:rPr>
          <w:rStyle w:val="Hang-off"/>
          <w:rFonts w:ascii="Arial" w:hAnsi="Arial" w:cs="Arial"/>
          <w:sz w:val="20"/>
        </w:rPr>
        <w:t>spring</w:t>
      </w:r>
      <w:r w:rsidR="006D5226" w:rsidRPr="00C9426A">
        <w:rPr>
          <w:rStyle w:val="Hang-off"/>
          <w:rFonts w:ascii="Arial" w:hAnsi="Arial" w:cs="Arial"/>
          <w:sz w:val="20"/>
        </w:rPr>
        <w:t xml:space="preserve"> semester with post-comp status in order to remain in good standing with the Graduate College and the Department. A current registration is required for normal library privileges and for any teaching as a Graduate </w:t>
      </w:r>
      <w:r w:rsidR="002C123E">
        <w:rPr>
          <w:rStyle w:val="Hang-off"/>
          <w:rFonts w:ascii="Arial" w:hAnsi="Arial" w:cs="Arial"/>
          <w:sz w:val="20"/>
        </w:rPr>
        <w:t>Assistant</w:t>
      </w:r>
      <w:r w:rsidR="006D5226" w:rsidRPr="00C9426A">
        <w:rPr>
          <w:rStyle w:val="Hang-off"/>
          <w:rFonts w:ascii="Arial" w:hAnsi="Arial" w:cs="Arial"/>
          <w:sz w:val="20"/>
        </w:rPr>
        <w:t xml:space="preserve">. Actually getting the </w:t>
      </w:r>
      <w:r w:rsidR="0062670D" w:rsidRPr="00C9426A">
        <w:rPr>
          <w:rStyle w:val="Hang-off"/>
          <w:rFonts w:ascii="Arial" w:hAnsi="Arial" w:cs="Arial"/>
          <w:sz w:val="20"/>
        </w:rPr>
        <w:t>PhD</w:t>
      </w:r>
      <w:r w:rsidR="006D5226" w:rsidRPr="00C9426A">
        <w:rPr>
          <w:rStyle w:val="Hang-off"/>
          <w:rFonts w:ascii="Arial" w:hAnsi="Arial" w:cs="Arial"/>
          <w:sz w:val="20"/>
        </w:rPr>
        <w:t xml:space="preserve"> degree, moreover, requires the student have had continuous registration at the University. It is possible to register (and pay fees) retroactively if some periods have been missed, but this takes extra time and effort. </w:t>
      </w:r>
    </w:p>
    <w:p w14:paraId="7B750D8E" w14:textId="77777777" w:rsidR="006D5226" w:rsidRPr="001A2130" w:rsidRDefault="006D5226" w:rsidP="00C9426A">
      <w:pPr>
        <w:widowControl/>
        <w:ind w:left="720" w:hanging="360"/>
        <w:rPr>
          <w:rStyle w:val="Hang-off"/>
          <w:rFonts w:ascii="Arial" w:hAnsi="Arial" w:cs="Arial"/>
          <w:sz w:val="20"/>
        </w:rPr>
      </w:pPr>
    </w:p>
    <w:p w14:paraId="5495FC4B" w14:textId="54A27EE0" w:rsidR="006D5226" w:rsidRPr="00C9426A" w:rsidRDefault="00C9426A" w:rsidP="00F14C16">
      <w:pPr>
        <w:pStyle w:val="ListParagraph"/>
        <w:widowControl/>
        <w:numPr>
          <w:ilvl w:val="0"/>
          <w:numId w:val="13"/>
        </w:numPr>
        <w:ind w:left="720"/>
        <w:rPr>
          <w:rStyle w:val="Hang-off"/>
          <w:rFonts w:ascii="Arial" w:hAnsi="Arial" w:cs="Arial"/>
          <w:sz w:val="20"/>
        </w:rPr>
      </w:pPr>
      <w:r w:rsidRPr="00C9426A">
        <w:rPr>
          <w:rStyle w:val="Hang-off"/>
          <w:rFonts w:ascii="Arial" w:hAnsi="Arial" w:cs="Arial"/>
          <w:sz w:val="20"/>
        </w:rPr>
        <w:t>Consult</w:t>
      </w:r>
      <w:r w:rsidR="006D5226" w:rsidRPr="00C9426A">
        <w:rPr>
          <w:rStyle w:val="Hang-off"/>
          <w:rFonts w:ascii="Arial" w:hAnsi="Arial" w:cs="Arial"/>
          <w:sz w:val="20"/>
        </w:rPr>
        <w:t xml:space="preserve"> regularly with </w:t>
      </w:r>
      <w:r w:rsidR="009C66F4">
        <w:rPr>
          <w:rStyle w:val="Hang-off"/>
          <w:rFonts w:ascii="Arial" w:hAnsi="Arial" w:cs="Arial"/>
          <w:sz w:val="20"/>
        </w:rPr>
        <w:t>the</w:t>
      </w:r>
      <w:r w:rsidR="006D5226" w:rsidRPr="00C9426A">
        <w:rPr>
          <w:rStyle w:val="Hang-off"/>
          <w:rFonts w:ascii="Arial" w:hAnsi="Arial" w:cs="Arial"/>
          <w:sz w:val="20"/>
        </w:rPr>
        <w:t xml:space="preserve"> advisor. At the very least, the student must keep the advisor informed on progress on the dissertation, including submitting draft chapters for timely advice to both the advisor and second reader.</w:t>
      </w:r>
      <w:r w:rsidR="00F038ED" w:rsidRPr="00C9426A">
        <w:rPr>
          <w:rStyle w:val="Hang-off"/>
          <w:rFonts w:ascii="Arial" w:hAnsi="Arial" w:cs="Arial"/>
          <w:sz w:val="20"/>
        </w:rPr>
        <w:t xml:space="preserve"> Students may find it useful to prepare a “semester plan” in conjunction with their advisors every semester in order to establish what will constitute satisfactory progress for a grade of “S” for registered thesis hours. </w:t>
      </w:r>
    </w:p>
    <w:p w14:paraId="18FC9EE4" w14:textId="77777777" w:rsidR="006A4125" w:rsidRPr="001A2130" w:rsidRDefault="006A4125" w:rsidP="00C9426A">
      <w:pPr>
        <w:widowControl/>
        <w:ind w:left="720" w:hanging="360"/>
        <w:rPr>
          <w:rStyle w:val="Hang-off"/>
          <w:rFonts w:ascii="Arial" w:hAnsi="Arial" w:cs="Arial"/>
          <w:sz w:val="20"/>
        </w:rPr>
      </w:pPr>
    </w:p>
    <w:p w14:paraId="2E685BE8" w14:textId="77777777" w:rsidR="006D5226" w:rsidRPr="00C9426A" w:rsidRDefault="00C9426A" w:rsidP="00F14C16">
      <w:pPr>
        <w:pStyle w:val="ListParagraph"/>
        <w:widowControl/>
        <w:numPr>
          <w:ilvl w:val="0"/>
          <w:numId w:val="13"/>
        </w:numPr>
        <w:ind w:left="720"/>
        <w:rPr>
          <w:rStyle w:val="Hang-off"/>
          <w:rFonts w:ascii="Arial" w:hAnsi="Arial" w:cs="Arial"/>
          <w:sz w:val="20"/>
        </w:rPr>
      </w:pPr>
      <w:r w:rsidRPr="00C9426A">
        <w:rPr>
          <w:rStyle w:val="Hang-off"/>
          <w:rFonts w:ascii="Arial" w:hAnsi="Arial" w:cs="Arial"/>
          <w:sz w:val="20"/>
        </w:rPr>
        <w:t>Keep</w:t>
      </w:r>
      <w:r w:rsidR="006D5226" w:rsidRPr="00C9426A">
        <w:rPr>
          <w:rStyle w:val="Hang-off"/>
          <w:rFonts w:ascii="Arial" w:hAnsi="Arial" w:cs="Arial"/>
          <w:sz w:val="20"/>
        </w:rPr>
        <w:t xml:space="preserve"> the History Department office up to date </w:t>
      </w:r>
      <w:r w:rsidR="00A12628" w:rsidRPr="00C9426A">
        <w:rPr>
          <w:rStyle w:val="Hang-off"/>
          <w:rFonts w:ascii="Arial" w:hAnsi="Arial" w:cs="Arial"/>
          <w:sz w:val="20"/>
        </w:rPr>
        <w:t xml:space="preserve">with a current mailing </w:t>
      </w:r>
      <w:r w:rsidR="006D5226" w:rsidRPr="00C9426A">
        <w:rPr>
          <w:rStyle w:val="Hang-off"/>
          <w:rFonts w:ascii="Arial" w:hAnsi="Arial" w:cs="Arial"/>
          <w:sz w:val="20"/>
        </w:rPr>
        <w:t>address, telephone number and email address. We need to know this information in order to send out important information on changes in departmental policies and deadlines for aid and grant applications.</w:t>
      </w:r>
    </w:p>
    <w:p w14:paraId="749AAD44" w14:textId="77777777" w:rsidR="006D5226" w:rsidRPr="001A2130" w:rsidRDefault="006D5226" w:rsidP="003D2FB9">
      <w:pPr>
        <w:widowControl/>
        <w:ind w:left="1080" w:hanging="720"/>
        <w:rPr>
          <w:rStyle w:val="Hang-off"/>
          <w:rFonts w:ascii="Arial" w:hAnsi="Arial" w:cs="Arial"/>
          <w:sz w:val="20"/>
        </w:rPr>
      </w:pPr>
    </w:p>
    <w:p w14:paraId="6CF60FAC" w14:textId="2C2C6CEF"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 xml:space="preserve">With only infrequent departmental mailings, GHS-official notices, and often irregular contact between students and their dissertation advisors, life as an ABD student can start to feel fairly isolated: just the scholar, the texts and notes, and the seemingly endless sheets of blank paper or blank computer screens. </w:t>
      </w:r>
      <w:r w:rsidR="00475DA0">
        <w:rPr>
          <w:rStyle w:val="Hang-off"/>
          <w:rFonts w:ascii="Arial" w:hAnsi="Arial" w:cs="Arial"/>
          <w:sz w:val="20"/>
        </w:rPr>
        <w:t xml:space="preserve"> </w:t>
      </w:r>
      <w:r w:rsidRPr="001A2130">
        <w:rPr>
          <w:rStyle w:val="Hang-off"/>
          <w:rFonts w:ascii="Arial" w:hAnsi="Arial" w:cs="Arial"/>
          <w:sz w:val="20"/>
        </w:rPr>
        <w:t xml:space="preserve">Students vary enormously, of course, in work habits and degree of confidence in their abilities. The main </w:t>
      </w:r>
      <w:r w:rsidR="00475DA0">
        <w:rPr>
          <w:rStyle w:val="Hang-off"/>
          <w:rFonts w:ascii="Arial" w:hAnsi="Arial" w:cs="Arial"/>
          <w:sz w:val="20"/>
        </w:rPr>
        <w:t>takeaway</w:t>
      </w:r>
      <w:r w:rsidRPr="001A2130">
        <w:rPr>
          <w:rStyle w:val="Hang-off"/>
          <w:rFonts w:ascii="Arial" w:hAnsi="Arial" w:cs="Arial"/>
          <w:sz w:val="20"/>
        </w:rPr>
        <w:t xml:space="preserve"> here is to maintain ties with the academic community by subscribing to History email discussion lists, attending talks and academic meetings, giving papers at conferences and subscribing to a few journals directly connected to the dissertation research. ABDs can also benefit by keeping in touch with their graduate school peers no matter what their fields. Exchange draft chapters, discuss mutual problems with methods or sources and observe how other students manage to complete their dissertations. ABDs often find it beneficial to attend the open topic</w:t>
      </w:r>
      <w:r w:rsidR="00167C14">
        <w:rPr>
          <w:rStyle w:val="Hang-off"/>
          <w:rFonts w:ascii="Arial" w:hAnsi="Arial" w:cs="Arial"/>
          <w:sz w:val="20"/>
        </w:rPr>
        <w:t xml:space="preserve"> writing</w:t>
      </w:r>
      <w:r w:rsidRPr="001A2130">
        <w:rPr>
          <w:rStyle w:val="Hang-off"/>
          <w:rFonts w:ascii="Arial" w:hAnsi="Arial" w:cs="Arial"/>
          <w:sz w:val="20"/>
        </w:rPr>
        <w:t xml:space="preserve"> seminar or a topic appropriate seminar; we can adjust the number of credit hours so ABD students do not incur extra charges. Lastly, if stuck (writer’s block, feeling the overpowering need to do more and more research) try not to wait too long before seeking advice on how others got past similar points in the dissertation process.</w:t>
      </w:r>
      <w:r w:rsidR="00F038ED">
        <w:rPr>
          <w:rStyle w:val="Hang-off"/>
          <w:rFonts w:ascii="Arial" w:hAnsi="Arial" w:cs="Arial"/>
          <w:sz w:val="20"/>
        </w:rPr>
        <w:t xml:space="preserve"> Many of your mentors have faced similar challenges and will have useful advice, and the Graduate College organizes support groups and writing groups for students working on dissertations.</w:t>
      </w:r>
    </w:p>
    <w:p w14:paraId="36C430FF" w14:textId="77777777" w:rsidR="006D5226" w:rsidRPr="001A2130" w:rsidRDefault="006D5226" w:rsidP="003D2FB9">
      <w:pPr>
        <w:widowControl/>
        <w:rPr>
          <w:rStyle w:val="Hang-off"/>
          <w:rFonts w:ascii="Arial" w:hAnsi="Arial" w:cs="Arial"/>
          <w:sz w:val="20"/>
        </w:rPr>
      </w:pPr>
    </w:p>
    <w:p w14:paraId="53AD8488" w14:textId="14D5C4CE" w:rsidR="00F15B97" w:rsidRDefault="006D5226" w:rsidP="003D2FB9">
      <w:pPr>
        <w:widowControl/>
        <w:ind w:right="-180"/>
        <w:rPr>
          <w:rStyle w:val="Hang-off"/>
          <w:rFonts w:ascii="Arial" w:hAnsi="Arial" w:cs="Arial"/>
          <w:sz w:val="20"/>
        </w:rPr>
      </w:pPr>
      <w:r w:rsidRPr="00F15B97">
        <w:rPr>
          <w:rStyle w:val="Hang-off"/>
          <w:rFonts w:ascii="Arial" w:hAnsi="Arial" w:cs="Arial"/>
          <w:i/>
          <w:sz w:val="20"/>
        </w:rPr>
        <w:t xml:space="preserve">Time to </w:t>
      </w:r>
      <w:r w:rsidR="00F15B97">
        <w:rPr>
          <w:rStyle w:val="Hang-off"/>
          <w:rFonts w:ascii="Arial" w:hAnsi="Arial" w:cs="Arial"/>
          <w:i/>
          <w:sz w:val="20"/>
        </w:rPr>
        <w:t>D</w:t>
      </w:r>
      <w:r w:rsidRPr="00F15B97">
        <w:rPr>
          <w:rStyle w:val="Hang-off"/>
          <w:rFonts w:ascii="Arial" w:hAnsi="Arial" w:cs="Arial"/>
          <w:i/>
          <w:sz w:val="20"/>
        </w:rPr>
        <w:t>egree</w:t>
      </w:r>
      <w:r w:rsidR="00CA4449" w:rsidRPr="00F15B97">
        <w:rPr>
          <w:rStyle w:val="Hang-off"/>
          <w:rFonts w:ascii="Arial" w:hAnsi="Arial" w:cs="Arial"/>
          <w:i/>
          <w:sz w:val="20"/>
        </w:rPr>
        <w:t>—</w:t>
      </w:r>
      <w:r w:rsidR="00F15B97">
        <w:rPr>
          <w:rStyle w:val="Hang-off"/>
          <w:rFonts w:ascii="Arial" w:hAnsi="Arial" w:cs="Arial"/>
          <w:i/>
          <w:sz w:val="20"/>
        </w:rPr>
        <w:t>T</w:t>
      </w:r>
      <w:r w:rsidRPr="00F15B97">
        <w:rPr>
          <w:rStyle w:val="Hang-off"/>
          <w:rFonts w:ascii="Arial" w:hAnsi="Arial" w:cs="Arial"/>
          <w:i/>
          <w:sz w:val="20"/>
        </w:rPr>
        <w:t>he "</w:t>
      </w:r>
      <w:r w:rsidR="00F15B97">
        <w:rPr>
          <w:rStyle w:val="Hang-off"/>
          <w:rFonts w:ascii="Arial" w:hAnsi="Arial" w:cs="Arial"/>
          <w:i/>
          <w:sz w:val="20"/>
        </w:rPr>
        <w:t>Five Years Beyond C</w:t>
      </w:r>
      <w:r w:rsidRPr="00F15B97">
        <w:rPr>
          <w:rStyle w:val="Hang-off"/>
          <w:rFonts w:ascii="Arial" w:hAnsi="Arial" w:cs="Arial"/>
          <w:i/>
          <w:sz w:val="20"/>
        </w:rPr>
        <w:t xml:space="preserve">omprehensives" </w:t>
      </w:r>
      <w:r w:rsidR="00F15B97">
        <w:rPr>
          <w:rStyle w:val="Hang-off"/>
          <w:rFonts w:ascii="Arial" w:hAnsi="Arial" w:cs="Arial"/>
          <w:i/>
          <w:sz w:val="20"/>
        </w:rPr>
        <w:t>R</w:t>
      </w:r>
      <w:r w:rsidRPr="00F15B97">
        <w:rPr>
          <w:rStyle w:val="Hang-off"/>
          <w:rFonts w:ascii="Arial" w:hAnsi="Arial" w:cs="Arial"/>
          <w:i/>
          <w:sz w:val="20"/>
        </w:rPr>
        <w:t>ule:</w:t>
      </w:r>
      <w:r w:rsidRPr="001A2130">
        <w:rPr>
          <w:rStyle w:val="Hang-off"/>
          <w:rFonts w:ascii="Arial" w:hAnsi="Arial" w:cs="Arial"/>
          <w:sz w:val="20"/>
        </w:rPr>
        <w:t xml:space="preserve"> </w:t>
      </w:r>
    </w:p>
    <w:p w14:paraId="77A7437C" w14:textId="77777777" w:rsidR="00F15B97" w:rsidRDefault="00F15B97" w:rsidP="003D2FB9">
      <w:pPr>
        <w:widowControl/>
        <w:ind w:right="-180"/>
        <w:rPr>
          <w:rStyle w:val="Hang-off"/>
          <w:rFonts w:ascii="Arial" w:hAnsi="Arial" w:cs="Arial"/>
          <w:sz w:val="20"/>
        </w:rPr>
      </w:pPr>
    </w:p>
    <w:p w14:paraId="1F9875B0" w14:textId="5689985E" w:rsidR="006D5226" w:rsidRPr="00E37AC7" w:rsidRDefault="006D5226" w:rsidP="003D2FB9">
      <w:pPr>
        <w:widowControl/>
        <w:ind w:right="-180"/>
        <w:rPr>
          <w:rStyle w:val="Hang-off"/>
          <w:rFonts w:ascii="Arial" w:hAnsi="Arial" w:cs="Arial"/>
          <w:sz w:val="20"/>
        </w:rPr>
      </w:pPr>
      <w:r w:rsidRPr="001A2130">
        <w:rPr>
          <w:rStyle w:val="Hang-off"/>
          <w:rFonts w:ascii="Arial" w:hAnsi="Arial" w:cs="Arial"/>
          <w:sz w:val="20"/>
        </w:rPr>
        <w:t xml:space="preserve">A student cannot stay an ABD in good standing in perpetuity. According to the regulations of the Graduate College, if a student has not defended </w:t>
      </w:r>
      <w:r w:rsidR="00D337F1">
        <w:rPr>
          <w:rStyle w:val="Hang-off"/>
          <w:rFonts w:ascii="Arial" w:hAnsi="Arial" w:cs="Arial"/>
          <w:sz w:val="20"/>
        </w:rPr>
        <w:t>the</w:t>
      </w:r>
      <w:r w:rsidRPr="001A2130">
        <w:rPr>
          <w:rStyle w:val="Hang-off"/>
          <w:rFonts w:ascii="Arial" w:hAnsi="Arial" w:cs="Arial"/>
          <w:sz w:val="20"/>
        </w:rPr>
        <w:t xml:space="preserve"> dissertation within five years from the date of the comprehensive examinations, then </w:t>
      </w:r>
      <w:r w:rsidR="00F3010A">
        <w:rPr>
          <w:rStyle w:val="Hang-off"/>
          <w:rFonts w:ascii="Arial" w:hAnsi="Arial" w:cs="Arial"/>
          <w:sz w:val="20"/>
        </w:rPr>
        <w:t>they</w:t>
      </w:r>
      <w:r w:rsidRPr="001A2130">
        <w:rPr>
          <w:rStyle w:val="Hang-off"/>
          <w:rFonts w:ascii="Arial" w:hAnsi="Arial" w:cs="Arial"/>
          <w:sz w:val="20"/>
        </w:rPr>
        <w:t xml:space="preserve"> must </w:t>
      </w:r>
      <w:r w:rsidRPr="001A2130">
        <w:rPr>
          <w:rStyle w:val="Hang-off"/>
          <w:rFonts w:ascii="Arial" w:hAnsi="Arial" w:cs="Arial"/>
          <w:b/>
          <w:sz w:val="20"/>
        </w:rPr>
        <w:t>re-take the comprehensive exams</w:t>
      </w:r>
      <w:r w:rsidRPr="00E37AC7">
        <w:rPr>
          <w:rStyle w:val="Hang-off"/>
          <w:rFonts w:ascii="Arial" w:hAnsi="Arial" w:cs="Arial"/>
          <w:sz w:val="20"/>
        </w:rPr>
        <w:t xml:space="preserve">. This policy is designed to make sure a person getting a doctoral degree is really up-to-date in the literature and methods of </w:t>
      </w:r>
      <w:r w:rsidR="00F3010A">
        <w:rPr>
          <w:rStyle w:val="Hang-off"/>
          <w:rFonts w:ascii="Arial" w:hAnsi="Arial" w:cs="Arial"/>
          <w:sz w:val="20"/>
        </w:rPr>
        <w:t>the</w:t>
      </w:r>
      <w:r w:rsidRPr="00E37AC7">
        <w:rPr>
          <w:rStyle w:val="Hang-off"/>
          <w:rFonts w:ascii="Arial" w:hAnsi="Arial" w:cs="Arial"/>
          <w:sz w:val="20"/>
        </w:rPr>
        <w:t xml:space="preserve"> field and discipline. When a student reaches this point, the Graduate College sends a letter reminding </w:t>
      </w:r>
      <w:r w:rsidR="00F3010A" w:rsidRPr="00E37AC7">
        <w:rPr>
          <w:rStyle w:val="Hang-off"/>
          <w:rFonts w:ascii="Arial" w:hAnsi="Arial" w:cs="Arial"/>
          <w:sz w:val="20"/>
        </w:rPr>
        <w:t xml:space="preserve">the student </w:t>
      </w:r>
      <w:r w:rsidRPr="00E37AC7">
        <w:rPr>
          <w:rStyle w:val="Hang-off"/>
          <w:rFonts w:ascii="Arial" w:hAnsi="Arial" w:cs="Arial"/>
          <w:sz w:val="20"/>
        </w:rPr>
        <w:t>about the time that has elapsed since the comprehensives. (A copy of these letters are also sent to the DGS.) Only with the request of the Department can the Graduate College consider waiving the requirement to retake the comps, and then for only one year at a time.</w:t>
      </w:r>
    </w:p>
    <w:p w14:paraId="36E7AC9E" w14:textId="77777777" w:rsidR="006D5226" w:rsidRPr="00E37AC7" w:rsidRDefault="006D5226" w:rsidP="003D2FB9">
      <w:pPr>
        <w:widowControl/>
        <w:rPr>
          <w:rStyle w:val="Hang-off"/>
          <w:rFonts w:ascii="Arial" w:hAnsi="Arial" w:cs="Arial"/>
          <w:sz w:val="20"/>
        </w:rPr>
      </w:pPr>
    </w:p>
    <w:p w14:paraId="70D5EE68" w14:textId="77777777" w:rsidR="006D5226" w:rsidRPr="001A2130" w:rsidRDefault="006D5226" w:rsidP="003D2FB9">
      <w:pPr>
        <w:widowControl/>
        <w:rPr>
          <w:rStyle w:val="Hang-off"/>
          <w:rFonts w:ascii="Arial" w:hAnsi="Arial" w:cs="Arial"/>
          <w:sz w:val="20"/>
        </w:rPr>
      </w:pPr>
      <w:r w:rsidRPr="00E37AC7">
        <w:rPr>
          <w:rStyle w:val="Hang-off"/>
          <w:rFonts w:ascii="Arial" w:hAnsi="Arial" w:cs="Arial"/>
          <w:sz w:val="20"/>
        </w:rPr>
        <w:lastRenderedPageBreak/>
        <w:t>By the time the student has received the</w:t>
      </w:r>
      <w:r w:rsidRPr="001A2130">
        <w:rPr>
          <w:rStyle w:val="Hang-off"/>
          <w:rFonts w:ascii="Arial" w:hAnsi="Arial" w:cs="Arial"/>
          <w:sz w:val="20"/>
        </w:rPr>
        <w:t xml:space="preserve"> letter from the Graduate College, the DGS is already working on the files of the students who are </w:t>
      </w:r>
      <w:r w:rsidR="00F3010A">
        <w:rPr>
          <w:rStyle w:val="Hang-off"/>
          <w:rFonts w:ascii="Arial" w:hAnsi="Arial" w:cs="Arial"/>
          <w:sz w:val="20"/>
        </w:rPr>
        <w:t xml:space="preserve">five </w:t>
      </w:r>
      <w:r w:rsidRPr="001A2130">
        <w:rPr>
          <w:rStyle w:val="Hang-off"/>
          <w:rFonts w:ascii="Arial" w:hAnsi="Arial" w:cs="Arial"/>
          <w:sz w:val="20"/>
        </w:rPr>
        <w:t>years</w:t>
      </w:r>
      <w:r w:rsidR="00CA4449">
        <w:rPr>
          <w:rStyle w:val="Hang-off"/>
          <w:rFonts w:ascii="Arial" w:hAnsi="Arial" w:cs="Arial"/>
          <w:sz w:val="20"/>
        </w:rPr>
        <w:t>’</w:t>
      </w:r>
      <w:r w:rsidR="00F3010A">
        <w:rPr>
          <w:rStyle w:val="Hang-off"/>
          <w:rFonts w:ascii="Arial" w:hAnsi="Arial" w:cs="Arial"/>
          <w:sz w:val="20"/>
        </w:rPr>
        <w:t xml:space="preserve"> </w:t>
      </w:r>
      <w:r w:rsidRPr="001A2130">
        <w:rPr>
          <w:rStyle w:val="Hang-off"/>
          <w:rFonts w:ascii="Arial" w:hAnsi="Arial" w:cs="Arial"/>
          <w:sz w:val="20"/>
        </w:rPr>
        <w:t xml:space="preserve">plus. Twice a year, once in the early </w:t>
      </w:r>
      <w:r w:rsidR="007B5F25" w:rsidRPr="001A2130">
        <w:rPr>
          <w:rStyle w:val="Hang-off"/>
          <w:rFonts w:ascii="Arial" w:hAnsi="Arial" w:cs="Arial"/>
          <w:sz w:val="20"/>
        </w:rPr>
        <w:t>fall</w:t>
      </w:r>
      <w:r w:rsidRPr="001A2130">
        <w:rPr>
          <w:rStyle w:val="Hang-off"/>
          <w:rFonts w:ascii="Arial" w:hAnsi="Arial" w:cs="Arial"/>
          <w:sz w:val="20"/>
        </w:rPr>
        <w:t xml:space="preserve"> and again in the </w:t>
      </w:r>
      <w:r w:rsidR="0023671A" w:rsidRPr="001A2130">
        <w:rPr>
          <w:rStyle w:val="Hang-off"/>
          <w:rFonts w:ascii="Arial" w:hAnsi="Arial" w:cs="Arial"/>
          <w:sz w:val="20"/>
        </w:rPr>
        <w:t>spring</w:t>
      </w:r>
      <w:r w:rsidRPr="001A2130">
        <w:rPr>
          <w:rStyle w:val="Hang-off"/>
          <w:rFonts w:ascii="Arial" w:hAnsi="Arial" w:cs="Arial"/>
          <w:sz w:val="20"/>
        </w:rPr>
        <w:t xml:space="preserve"> (if necessary), the DGS compiles a list of all these students and writes to them asking for an update on their progress to the degree. The DGS also consults with the students' advisors about their progress. According to the History Department's usual practice, if the student is less than eight years beyond comps, the DGS, in consultation with the advisor, can make the decision about whether or not to recommend a waiver of the comps retake requirement to the Graduate College, and reports this to the faculty. If the student is more than seven years, but less than </w:t>
      </w:r>
      <w:r w:rsidR="00CA4449">
        <w:rPr>
          <w:rStyle w:val="Hang-off"/>
          <w:rFonts w:ascii="Arial" w:hAnsi="Arial" w:cs="Arial"/>
          <w:sz w:val="20"/>
        </w:rPr>
        <w:t>10</w:t>
      </w:r>
      <w:r w:rsidRPr="001A2130">
        <w:rPr>
          <w:rStyle w:val="Hang-off"/>
          <w:rFonts w:ascii="Arial" w:hAnsi="Arial" w:cs="Arial"/>
          <w:sz w:val="20"/>
        </w:rPr>
        <w:t xml:space="preserve"> years, beyond comps, the DGS presents this student's case to the faculty at the Department meeting in October for the faculty's decision about recommending a waiver. If neither the DGS nor the advisor hear</w:t>
      </w:r>
      <w:r w:rsidR="00F038ED">
        <w:rPr>
          <w:rStyle w:val="Hang-off"/>
          <w:rFonts w:ascii="Arial" w:hAnsi="Arial" w:cs="Arial"/>
          <w:sz w:val="20"/>
        </w:rPr>
        <w:t>s</w:t>
      </w:r>
      <w:r w:rsidRPr="001A2130">
        <w:rPr>
          <w:rStyle w:val="Hang-off"/>
          <w:rFonts w:ascii="Arial" w:hAnsi="Arial" w:cs="Arial"/>
          <w:sz w:val="20"/>
        </w:rPr>
        <w:t xml:space="preserve"> anything at all from the student, and the advisor has seen no new work during the previous year, the DGS will usually </w:t>
      </w:r>
      <w:r w:rsidRPr="001A2130">
        <w:rPr>
          <w:rStyle w:val="Hang-off"/>
          <w:rFonts w:ascii="Arial" w:hAnsi="Arial" w:cs="Arial"/>
          <w:b/>
          <w:sz w:val="20"/>
        </w:rPr>
        <w:t>not</w:t>
      </w:r>
      <w:r w:rsidRPr="001A2130">
        <w:rPr>
          <w:rStyle w:val="Hang-off"/>
          <w:rFonts w:ascii="Arial" w:hAnsi="Arial" w:cs="Arial"/>
          <w:sz w:val="20"/>
        </w:rPr>
        <w:t xml:space="preserve"> recommend a waiver. If a student has been working on a dissertation and has not defended by </w:t>
      </w:r>
      <w:r w:rsidR="00F3010A">
        <w:rPr>
          <w:rStyle w:val="Hang-off"/>
          <w:rFonts w:ascii="Arial" w:hAnsi="Arial" w:cs="Arial"/>
          <w:sz w:val="20"/>
        </w:rPr>
        <w:t>10</w:t>
      </w:r>
      <w:r w:rsidRPr="001A2130">
        <w:rPr>
          <w:rStyle w:val="Hang-off"/>
          <w:rFonts w:ascii="Arial" w:hAnsi="Arial" w:cs="Arial"/>
          <w:sz w:val="20"/>
        </w:rPr>
        <w:t xml:space="preserve"> years after comps, the student </w:t>
      </w:r>
      <w:r w:rsidRPr="001A2130">
        <w:rPr>
          <w:rStyle w:val="Hang-off"/>
          <w:rFonts w:ascii="Arial" w:hAnsi="Arial" w:cs="Arial"/>
          <w:b/>
          <w:sz w:val="20"/>
        </w:rPr>
        <w:t>must</w:t>
      </w:r>
      <w:r w:rsidRPr="001A2130">
        <w:rPr>
          <w:rStyle w:val="Hang-off"/>
          <w:rFonts w:ascii="Arial" w:hAnsi="Arial" w:cs="Arial"/>
          <w:sz w:val="20"/>
        </w:rPr>
        <w:t xml:space="preserve"> retake the comprehensive examinations. </w:t>
      </w:r>
      <w:r w:rsidRPr="001A2130">
        <w:rPr>
          <w:rStyle w:val="Hang-off"/>
          <w:rFonts w:ascii="Arial" w:hAnsi="Arial" w:cs="Arial"/>
          <w:b/>
          <w:sz w:val="20"/>
        </w:rPr>
        <w:t xml:space="preserve">No waivers will be recommended for students </w:t>
      </w:r>
      <w:r w:rsidR="00F3010A">
        <w:rPr>
          <w:rStyle w:val="Hang-off"/>
          <w:rFonts w:ascii="Arial" w:hAnsi="Arial" w:cs="Arial"/>
          <w:b/>
          <w:sz w:val="20"/>
        </w:rPr>
        <w:t>10</w:t>
      </w:r>
      <w:r w:rsidRPr="001A2130">
        <w:rPr>
          <w:rStyle w:val="Hang-off"/>
          <w:rFonts w:ascii="Arial" w:hAnsi="Arial" w:cs="Arial"/>
          <w:b/>
          <w:sz w:val="20"/>
        </w:rPr>
        <w:t xml:space="preserve"> years beyond comps.</w:t>
      </w:r>
    </w:p>
    <w:p w14:paraId="5A27F0C9" w14:textId="77777777" w:rsidR="006D5226" w:rsidRPr="001A2130" w:rsidRDefault="006D5226" w:rsidP="003D2FB9">
      <w:pPr>
        <w:widowControl/>
        <w:rPr>
          <w:rStyle w:val="Hang-off"/>
          <w:rFonts w:ascii="Arial" w:hAnsi="Arial" w:cs="Arial"/>
          <w:sz w:val="20"/>
        </w:rPr>
      </w:pPr>
    </w:p>
    <w:p w14:paraId="494D232A" w14:textId="5B5F6DB3"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The Department recommends waivers to the Graduate College, but it is up to the Associate Dean of the Col</w:t>
      </w:r>
      <w:r w:rsidR="00F3010A">
        <w:rPr>
          <w:rStyle w:val="Hang-off"/>
          <w:rFonts w:ascii="Arial" w:hAnsi="Arial" w:cs="Arial"/>
          <w:sz w:val="20"/>
        </w:rPr>
        <w:t>lege to make the final decision</w:t>
      </w:r>
      <w:r w:rsidRPr="001A2130">
        <w:rPr>
          <w:rStyle w:val="Hang-off"/>
          <w:rFonts w:ascii="Arial" w:hAnsi="Arial" w:cs="Arial"/>
          <w:sz w:val="20"/>
        </w:rPr>
        <w:t>. When the College approves a wai</w:t>
      </w:r>
      <w:r w:rsidR="00F3010A">
        <w:rPr>
          <w:rStyle w:val="Hang-off"/>
          <w:rFonts w:ascii="Arial" w:hAnsi="Arial" w:cs="Arial"/>
          <w:sz w:val="20"/>
        </w:rPr>
        <w:t xml:space="preserve">ver for a student in the </w:t>
      </w:r>
      <w:r w:rsidR="00CA4449">
        <w:rPr>
          <w:rStyle w:val="Hang-off"/>
          <w:rFonts w:ascii="Arial" w:hAnsi="Arial" w:cs="Arial"/>
          <w:sz w:val="20"/>
        </w:rPr>
        <w:t xml:space="preserve">five-year </w:t>
      </w:r>
      <w:r w:rsidRPr="001A2130">
        <w:rPr>
          <w:rStyle w:val="Hang-off"/>
          <w:rFonts w:ascii="Arial" w:hAnsi="Arial" w:cs="Arial"/>
          <w:sz w:val="20"/>
        </w:rPr>
        <w:t xml:space="preserve">plus category, it is only for one year. If, for example, the DGS recommended a waiver for a student who had one more chapter to write, and the request went forward in October </w:t>
      </w:r>
      <w:r w:rsidR="00B37F11" w:rsidRPr="001A2130">
        <w:rPr>
          <w:rStyle w:val="Hang-off"/>
          <w:rFonts w:ascii="Arial" w:hAnsi="Arial" w:cs="Arial"/>
          <w:sz w:val="20"/>
        </w:rPr>
        <w:t>20</w:t>
      </w:r>
      <w:r w:rsidR="00CA4449">
        <w:rPr>
          <w:rStyle w:val="Hang-off"/>
          <w:rFonts w:ascii="Arial" w:hAnsi="Arial" w:cs="Arial"/>
          <w:sz w:val="20"/>
        </w:rPr>
        <w:t>1</w:t>
      </w:r>
      <w:r w:rsidR="00B37F11" w:rsidRPr="001A2130">
        <w:rPr>
          <w:rStyle w:val="Hang-off"/>
          <w:rFonts w:ascii="Arial" w:hAnsi="Arial" w:cs="Arial"/>
          <w:sz w:val="20"/>
        </w:rPr>
        <w:t>8</w:t>
      </w:r>
      <w:r w:rsidRPr="001A2130">
        <w:rPr>
          <w:rStyle w:val="Hang-off"/>
          <w:rFonts w:ascii="Arial" w:hAnsi="Arial" w:cs="Arial"/>
          <w:sz w:val="20"/>
        </w:rPr>
        <w:t>, then</w:t>
      </w:r>
      <w:r w:rsidR="00CA4449">
        <w:rPr>
          <w:rStyle w:val="Hang-off"/>
          <w:rFonts w:ascii="Arial" w:hAnsi="Arial" w:cs="Arial"/>
          <w:sz w:val="20"/>
        </w:rPr>
        <w:t>—</w:t>
      </w:r>
      <w:r w:rsidRPr="001A2130">
        <w:rPr>
          <w:rStyle w:val="Hang-off"/>
          <w:rFonts w:ascii="Arial" w:hAnsi="Arial" w:cs="Arial"/>
          <w:sz w:val="20"/>
        </w:rPr>
        <w:t>if approved</w:t>
      </w:r>
      <w:r w:rsidR="00CA4449">
        <w:rPr>
          <w:rStyle w:val="Hang-off"/>
          <w:rFonts w:ascii="Arial" w:hAnsi="Arial" w:cs="Arial"/>
          <w:sz w:val="20"/>
        </w:rPr>
        <w:t>—</w:t>
      </w:r>
      <w:r w:rsidRPr="001A2130">
        <w:rPr>
          <w:rStyle w:val="Hang-off"/>
          <w:rFonts w:ascii="Arial" w:hAnsi="Arial" w:cs="Arial"/>
          <w:sz w:val="20"/>
        </w:rPr>
        <w:t xml:space="preserve">the student had until December </w:t>
      </w:r>
      <w:r w:rsidR="00B37F11" w:rsidRPr="001A2130">
        <w:rPr>
          <w:rStyle w:val="Hang-off"/>
          <w:rFonts w:ascii="Arial" w:hAnsi="Arial" w:cs="Arial"/>
          <w:sz w:val="20"/>
        </w:rPr>
        <w:t>20</w:t>
      </w:r>
      <w:r w:rsidR="00CA4449">
        <w:rPr>
          <w:rStyle w:val="Hang-off"/>
          <w:rFonts w:ascii="Arial" w:hAnsi="Arial" w:cs="Arial"/>
          <w:sz w:val="20"/>
        </w:rPr>
        <w:t>1</w:t>
      </w:r>
      <w:r w:rsidR="00B37F11" w:rsidRPr="001A2130">
        <w:rPr>
          <w:rStyle w:val="Hang-off"/>
          <w:rFonts w:ascii="Arial" w:hAnsi="Arial" w:cs="Arial"/>
          <w:sz w:val="20"/>
        </w:rPr>
        <w:t>9</w:t>
      </w:r>
      <w:r w:rsidRPr="001A2130">
        <w:rPr>
          <w:rStyle w:val="Hang-off"/>
          <w:rFonts w:ascii="Arial" w:hAnsi="Arial" w:cs="Arial"/>
          <w:sz w:val="20"/>
        </w:rPr>
        <w:t xml:space="preserve"> to defend the dissertation. If, in October </w:t>
      </w:r>
      <w:r w:rsidR="00B37F11" w:rsidRPr="001A2130">
        <w:rPr>
          <w:rStyle w:val="Hang-off"/>
          <w:rFonts w:ascii="Arial" w:hAnsi="Arial" w:cs="Arial"/>
          <w:sz w:val="20"/>
        </w:rPr>
        <w:t>20</w:t>
      </w:r>
      <w:r w:rsidR="00CA4449">
        <w:rPr>
          <w:rStyle w:val="Hang-off"/>
          <w:rFonts w:ascii="Arial" w:hAnsi="Arial" w:cs="Arial"/>
          <w:sz w:val="20"/>
        </w:rPr>
        <w:t>1</w:t>
      </w:r>
      <w:r w:rsidR="00B37F11" w:rsidRPr="001A2130">
        <w:rPr>
          <w:rStyle w:val="Hang-off"/>
          <w:rFonts w:ascii="Arial" w:hAnsi="Arial" w:cs="Arial"/>
          <w:sz w:val="20"/>
        </w:rPr>
        <w:t>9</w:t>
      </w:r>
      <w:r w:rsidRPr="001A2130">
        <w:rPr>
          <w:rStyle w:val="Hang-off"/>
          <w:rFonts w:ascii="Arial" w:hAnsi="Arial" w:cs="Arial"/>
          <w:sz w:val="20"/>
        </w:rPr>
        <w:t xml:space="preserve">, the student had finished the draft of the dissertation but would not be able to complete all the revisions </w:t>
      </w:r>
      <w:r w:rsidR="009C66F4">
        <w:rPr>
          <w:rStyle w:val="Hang-off"/>
          <w:rFonts w:ascii="Arial" w:hAnsi="Arial" w:cs="Arial"/>
          <w:sz w:val="20"/>
        </w:rPr>
        <w:t>the</w:t>
      </w:r>
      <w:r w:rsidRPr="001A2130">
        <w:rPr>
          <w:rStyle w:val="Hang-off"/>
          <w:rFonts w:ascii="Arial" w:hAnsi="Arial" w:cs="Arial"/>
          <w:sz w:val="20"/>
        </w:rPr>
        <w:t xml:space="preserve"> advisor required for a </w:t>
      </w:r>
      <w:r w:rsidR="0031343E" w:rsidRPr="001A2130">
        <w:rPr>
          <w:rStyle w:val="Hang-off"/>
          <w:rFonts w:ascii="Arial" w:hAnsi="Arial" w:cs="Arial"/>
          <w:sz w:val="20"/>
        </w:rPr>
        <w:t>fall</w:t>
      </w:r>
      <w:r w:rsidRPr="001A2130">
        <w:rPr>
          <w:rStyle w:val="Hang-off"/>
          <w:rFonts w:ascii="Arial" w:hAnsi="Arial" w:cs="Arial"/>
          <w:sz w:val="20"/>
        </w:rPr>
        <w:t xml:space="preserve"> defense, </w:t>
      </w:r>
      <w:r w:rsidR="00AA1B35">
        <w:rPr>
          <w:rStyle w:val="Hang-off"/>
          <w:rFonts w:ascii="Arial" w:hAnsi="Arial" w:cs="Arial"/>
          <w:sz w:val="20"/>
        </w:rPr>
        <w:t>the student</w:t>
      </w:r>
      <w:r w:rsidRPr="001A2130">
        <w:rPr>
          <w:rStyle w:val="Hang-off"/>
          <w:rFonts w:ascii="Arial" w:hAnsi="Arial" w:cs="Arial"/>
          <w:sz w:val="20"/>
        </w:rPr>
        <w:t xml:space="preserve"> would be wise to request another waiver to extend the time to December </w:t>
      </w:r>
      <w:r w:rsidR="00B37F11" w:rsidRPr="001A2130">
        <w:rPr>
          <w:rStyle w:val="Hang-off"/>
          <w:rFonts w:ascii="Arial" w:hAnsi="Arial" w:cs="Arial"/>
          <w:sz w:val="20"/>
        </w:rPr>
        <w:t>20</w:t>
      </w:r>
      <w:r w:rsidR="00CA4449">
        <w:rPr>
          <w:rStyle w:val="Hang-off"/>
          <w:rFonts w:ascii="Arial" w:hAnsi="Arial" w:cs="Arial"/>
          <w:sz w:val="20"/>
        </w:rPr>
        <w:t>2</w:t>
      </w:r>
      <w:r w:rsidR="00B37F11" w:rsidRPr="001A2130">
        <w:rPr>
          <w:rStyle w:val="Hang-off"/>
          <w:rFonts w:ascii="Arial" w:hAnsi="Arial" w:cs="Arial"/>
          <w:sz w:val="20"/>
        </w:rPr>
        <w:t>0</w:t>
      </w:r>
      <w:r w:rsidRPr="001A2130">
        <w:rPr>
          <w:rStyle w:val="Hang-off"/>
          <w:rFonts w:ascii="Arial" w:hAnsi="Arial" w:cs="Arial"/>
          <w:sz w:val="20"/>
        </w:rPr>
        <w:t xml:space="preserve">. </w:t>
      </w:r>
    </w:p>
    <w:p w14:paraId="2F4ADB6C" w14:textId="77777777" w:rsidR="006D5226" w:rsidRPr="001A2130" w:rsidRDefault="006D5226" w:rsidP="003D2FB9">
      <w:pPr>
        <w:widowControl/>
        <w:rPr>
          <w:rStyle w:val="Hang-off"/>
          <w:rFonts w:ascii="Arial" w:hAnsi="Arial" w:cs="Arial"/>
          <w:sz w:val="20"/>
        </w:rPr>
      </w:pPr>
    </w:p>
    <w:p w14:paraId="65D09DEA" w14:textId="47F22865"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Sometimes ABD students disappear for a</w:t>
      </w:r>
      <w:r w:rsidR="00F038ED">
        <w:rPr>
          <w:rStyle w:val="Hang-off"/>
          <w:rFonts w:ascii="Arial" w:hAnsi="Arial" w:cs="Arial"/>
          <w:sz w:val="20"/>
        </w:rPr>
        <w:t xml:space="preserve"> </w:t>
      </w:r>
      <w:r w:rsidRPr="001A2130">
        <w:rPr>
          <w:rStyle w:val="Hang-off"/>
          <w:rFonts w:ascii="Arial" w:hAnsi="Arial" w:cs="Arial"/>
          <w:sz w:val="20"/>
        </w:rPr>
        <w:t xml:space="preserve">while: they stop registering, they don't answer the DGS’s letters or the Graduate College’s letters when they reach </w:t>
      </w:r>
      <w:r w:rsidR="00CA4449">
        <w:rPr>
          <w:rStyle w:val="Hang-off"/>
          <w:rFonts w:ascii="Arial" w:hAnsi="Arial" w:cs="Arial"/>
          <w:sz w:val="20"/>
        </w:rPr>
        <w:t xml:space="preserve">five </w:t>
      </w:r>
      <w:r w:rsidRPr="001A2130">
        <w:rPr>
          <w:rStyle w:val="Hang-off"/>
          <w:rFonts w:ascii="Arial" w:hAnsi="Arial" w:cs="Arial"/>
          <w:sz w:val="20"/>
        </w:rPr>
        <w:t>years</w:t>
      </w:r>
      <w:r w:rsidR="00CA4449">
        <w:rPr>
          <w:rStyle w:val="Hang-off"/>
          <w:rFonts w:ascii="Arial" w:hAnsi="Arial" w:cs="Arial"/>
          <w:sz w:val="20"/>
        </w:rPr>
        <w:t xml:space="preserve">’ </w:t>
      </w:r>
      <w:r w:rsidRPr="001A2130">
        <w:rPr>
          <w:rStyle w:val="Hang-off"/>
          <w:rFonts w:ascii="Arial" w:hAnsi="Arial" w:cs="Arial"/>
          <w:sz w:val="20"/>
        </w:rPr>
        <w:t>plus, and they don't communicate with their</w:t>
      </w:r>
      <w:r w:rsidR="004F428A">
        <w:rPr>
          <w:rStyle w:val="Hang-off"/>
          <w:rFonts w:ascii="Arial" w:hAnsi="Arial" w:cs="Arial"/>
          <w:sz w:val="20"/>
        </w:rPr>
        <w:t xml:space="preserve"> </w:t>
      </w:r>
      <w:r w:rsidRPr="001A2130">
        <w:rPr>
          <w:rStyle w:val="Hang-off"/>
          <w:rFonts w:ascii="Arial" w:hAnsi="Arial" w:cs="Arial"/>
          <w:sz w:val="20"/>
        </w:rPr>
        <w:t>advisors. In some cases, these are instances of really dropping out, and we never find out just why. In</w:t>
      </w:r>
      <w:r w:rsidR="004F428A">
        <w:rPr>
          <w:rStyle w:val="Hang-off"/>
          <w:rFonts w:ascii="Arial" w:hAnsi="Arial" w:cs="Arial"/>
          <w:sz w:val="20"/>
        </w:rPr>
        <w:t xml:space="preserve"> </w:t>
      </w:r>
      <w:r w:rsidRPr="001A2130">
        <w:rPr>
          <w:rStyle w:val="Hang-off"/>
          <w:rFonts w:ascii="Arial" w:hAnsi="Arial" w:cs="Arial"/>
          <w:sz w:val="20"/>
        </w:rPr>
        <w:t xml:space="preserve">other cases, students reappear after having been through a particularly stressful period. When such students have made progress on the dissertation, or at least have finally resolved situations that have made progress </w:t>
      </w:r>
      <w:r w:rsidR="00475DA0" w:rsidRPr="001A2130">
        <w:rPr>
          <w:rStyle w:val="Hang-off"/>
          <w:rFonts w:ascii="Arial" w:hAnsi="Arial" w:cs="Arial"/>
          <w:sz w:val="20"/>
        </w:rPr>
        <w:t>difficult</w:t>
      </w:r>
      <w:r w:rsidRPr="001A2130">
        <w:rPr>
          <w:rStyle w:val="Hang-off"/>
          <w:rFonts w:ascii="Arial" w:hAnsi="Arial" w:cs="Arial"/>
          <w:sz w:val="20"/>
        </w:rPr>
        <w:t xml:space="preserve">, the Department does its best to get the student reinstated into the Graduate College and back on track towards the degree. </w:t>
      </w:r>
    </w:p>
    <w:p w14:paraId="0F47187D" w14:textId="77777777" w:rsidR="006D5226" w:rsidRPr="001A2130" w:rsidRDefault="006D5226" w:rsidP="003D2FB9">
      <w:pPr>
        <w:widowControl/>
        <w:rPr>
          <w:rStyle w:val="Hang-off"/>
          <w:rFonts w:ascii="Arial" w:hAnsi="Arial" w:cs="Arial"/>
          <w:sz w:val="20"/>
        </w:rPr>
      </w:pPr>
    </w:p>
    <w:p w14:paraId="35833E44" w14:textId="19081831"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 xml:space="preserve">The longer a student takes to complete the dissertation, the harder it might be to retain a thesis advisor and the original core of the dissertation committee. If at any time a student cannot find a member of the Department who is prepared to serve as supervisor, then </w:t>
      </w:r>
      <w:r w:rsidR="00171DE5">
        <w:rPr>
          <w:rStyle w:val="Hang-off"/>
          <w:rFonts w:ascii="Arial" w:hAnsi="Arial" w:cs="Arial"/>
          <w:sz w:val="20"/>
        </w:rPr>
        <w:t>they</w:t>
      </w:r>
      <w:r w:rsidRPr="001A2130">
        <w:rPr>
          <w:rStyle w:val="Hang-off"/>
          <w:rFonts w:ascii="Arial" w:hAnsi="Arial" w:cs="Arial"/>
          <w:sz w:val="20"/>
        </w:rPr>
        <w:t xml:space="preserve"> will not be able to continue as a graduate student in the Department. </w:t>
      </w:r>
    </w:p>
    <w:p w14:paraId="06F87BCA" w14:textId="77777777" w:rsidR="006D5226" w:rsidRPr="001A2130" w:rsidRDefault="006D5226" w:rsidP="003D2FB9">
      <w:pPr>
        <w:widowControl/>
        <w:rPr>
          <w:rStyle w:val="Hang-off"/>
          <w:rFonts w:ascii="Arial" w:hAnsi="Arial" w:cs="Arial"/>
          <w:sz w:val="20"/>
        </w:rPr>
      </w:pPr>
    </w:p>
    <w:p w14:paraId="3A25FE71" w14:textId="5593E49C" w:rsidR="00F15B97" w:rsidRDefault="006D5226" w:rsidP="003D2FB9">
      <w:pPr>
        <w:widowControl/>
        <w:rPr>
          <w:rStyle w:val="Hang-off"/>
          <w:rFonts w:ascii="Arial" w:hAnsi="Arial" w:cs="Arial"/>
          <w:i/>
          <w:sz w:val="20"/>
        </w:rPr>
      </w:pPr>
      <w:r w:rsidRPr="00F15B97">
        <w:rPr>
          <w:rStyle w:val="Hang-off"/>
          <w:rFonts w:ascii="Arial" w:hAnsi="Arial" w:cs="Arial"/>
          <w:i/>
          <w:sz w:val="20"/>
        </w:rPr>
        <w:t>The Final Examination</w:t>
      </w:r>
      <w:r w:rsidR="00F15B97">
        <w:rPr>
          <w:rStyle w:val="Hang-off"/>
          <w:rFonts w:ascii="Arial" w:hAnsi="Arial" w:cs="Arial"/>
          <w:i/>
          <w:sz w:val="20"/>
        </w:rPr>
        <w:t xml:space="preserve">:  </w:t>
      </w:r>
      <w:r w:rsidRPr="00F15B97">
        <w:rPr>
          <w:rStyle w:val="Hang-off"/>
          <w:rFonts w:ascii="Arial" w:hAnsi="Arial" w:cs="Arial"/>
          <w:i/>
          <w:sz w:val="20"/>
        </w:rPr>
        <w:t xml:space="preserve">The </w:t>
      </w:r>
      <w:r w:rsidR="0062670D" w:rsidRPr="00F15B97">
        <w:rPr>
          <w:rStyle w:val="Hang-off"/>
          <w:rFonts w:ascii="Arial" w:hAnsi="Arial" w:cs="Arial"/>
          <w:i/>
          <w:sz w:val="20"/>
        </w:rPr>
        <w:t>PhD</w:t>
      </w:r>
      <w:r w:rsidR="00F15B97">
        <w:rPr>
          <w:rStyle w:val="Hang-off"/>
          <w:rFonts w:ascii="Arial" w:hAnsi="Arial" w:cs="Arial"/>
          <w:i/>
          <w:sz w:val="20"/>
        </w:rPr>
        <w:t xml:space="preserve"> defense</w:t>
      </w:r>
    </w:p>
    <w:p w14:paraId="700D78C2" w14:textId="77777777" w:rsidR="00F15B97" w:rsidRDefault="00F15B97" w:rsidP="003D2FB9">
      <w:pPr>
        <w:widowControl/>
        <w:rPr>
          <w:rStyle w:val="Hang-off"/>
          <w:rFonts w:ascii="Arial" w:hAnsi="Arial" w:cs="Arial"/>
          <w:i/>
          <w:sz w:val="20"/>
        </w:rPr>
      </w:pPr>
    </w:p>
    <w:p w14:paraId="05B1B9FF" w14:textId="2945A667"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 xml:space="preserve">When the student, advisor and second reader agree the dissertation is finished and ready to defend, the last hurdles are getting the examination scheduled, taking the examination and making the </w:t>
      </w:r>
      <w:r w:rsidR="00475DA0">
        <w:rPr>
          <w:rStyle w:val="Hang-off"/>
          <w:rFonts w:ascii="Arial" w:hAnsi="Arial" w:cs="Arial"/>
          <w:sz w:val="20"/>
        </w:rPr>
        <w:t>single thesis</w:t>
      </w:r>
      <w:r w:rsidRPr="001A2130">
        <w:rPr>
          <w:rStyle w:val="Hang-off"/>
          <w:rFonts w:ascii="Arial" w:hAnsi="Arial" w:cs="Arial"/>
          <w:sz w:val="20"/>
        </w:rPr>
        <w:t xml:space="preserve"> deposit</w:t>
      </w:r>
      <w:r w:rsidR="00475DA0">
        <w:rPr>
          <w:rStyle w:val="Hang-off"/>
          <w:rFonts w:ascii="Arial" w:hAnsi="Arial" w:cs="Arial"/>
          <w:sz w:val="20"/>
        </w:rPr>
        <w:t xml:space="preserve"> (as of Fall 2018, there is only one single deposit vs. the first/final deposits previously required)</w:t>
      </w:r>
      <w:r w:rsidRPr="001A2130">
        <w:rPr>
          <w:rStyle w:val="Hang-off"/>
          <w:rFonts w:ascii="Arial" w:hAnsi="Arial" w:cs="Arial"/>
          <w:sz w:val="20"/>
        </w:rPr>
        <w:t>. Then comes much celebration!</w:t>
      </w:r>
    </w:p>
    <w:p w14:paraId="0E39154D" w14:textId="77777777" w:rsidR="006D5226" w:rsidRPr="001A2130" w:rsidRDefault="006D5226" w:rsidP="003D2FB9">
      <w:pPr>
        <w:widowControl/>
        <w:rPr>
          <w:rStyle w:val="Hang-off"/>
          <w:rFonts w:ascii="Arial" w:hAnsi="Arial" w:cs="Arial"/>
          <w:i/>
          <w:sz w:val="20"/>
        </w:rPr>
      </w:pPr>
    </w:p>
    <w:p w14:paraId="3EF2DE26" w14:textId="2C831303" w:rsidR="006D5226" w:rsidRPr="001A2130" w:rsidRDefault="006D5226" w:rsidP="003D2FB9">
      <w:pPr>
        <w:widowControl/>
        <w:rPr>
          <w:rStyle w:val="Hang-off"/>
          <w:rFonts w:ascii="Arial" w:hAnsi="Arial" w:cs="Arial"/>
          <w:sz w:val="20"/>
        </w:rPr>
      </w:pPr>
      <w:r w:rsidRPr="001A2130">
        <w:rPr>
          <w:rStyle w:val="Hang-off"/>
          <w:rFonts w:ascii="Arial" w:hAnsi="Arial" w:cs="Arial"/>
          <w:i/>
          <w:sz w:val="20"/>
        </w:rPr>
        <w:t>Initial Paperwork</w:t>
      </w:r>
      <w:r w:rsidRPr="001A2130">
        <w:rPr>
          <w:rStyle w:val="Hang-off"/>
          <w:rFonts w:ascii="Arial" w:hAnsi="Arial" w:cs="Arial"/>
          <w:sz w:val="20"/>
        </w:rPr>
        <w:t>: In the first six weeks of the semester</w:t>
      </w:r>
      <w:r w:rsidR="00171DE5">
        <w:rPr>
          <w:rStyle w:val="Hang-off"/>
          <w:rFonts w:ascii="Arial" w:hAnsi="Arial" w:cs="Arial"/>
          <w:sz w:val="20"/>
        </w:rPr>
        <w:t>, if</w:t>
      </w:r>
      <w:r w:rsidRPr="001A2130">
        <w:rPr>
          <w:rStyle w:val="Hang-off"/>
          <w:rFonts w:ascii="Arial" w:hAnsi="Arial" w:cs="Arial"/>
          <w:sz w:val="20"/>
        </w:rPr>
        <w:t xml:space="preserve"> the student wishes to defend </w:t>
      </w:r>
      <w:r w:rsidR="00171DE5">
        <w:rPr>
          <w:rStyle w:val="Hang-off"/>
          <w:rFonts w:ascii="Arial" w:hAnsi="Arial" w:cs="Arial"/>
          <w:sz w:val="20"/>
        </w:rPr>
        <w:t>the</w:t>
      </w:r>
      <w:r w:rsidRPr="001A2130">
        <w:rPr>
          <w:rStyle w:val="Hang-off"/>
          <w:rFonts w:ascii="Arial" w:hAnsi="Arial" w:cs="Arial"/>
          <w:sz w:val="20"/>
        </w:rPr>
        <w:t xml:space="preserve"> dissertation, the candidate must complete an “Application for Degree” </w:t>
      </w:r>
      <w:r w:rsidR="00A7315F">
        <w:rPr>
          <w:rStyle w:val="Hang-off"/>
          <w:rFonts w:ascii="Arial" w:hAnsi="Arial" w:cs="Arial"/>
          <w:sz w:val="20"/>
        </w:rPr>
        <w:t xml:space="preserve">on </w:t>
      </w:r>
      <w:r w:rsidR="0059392C" w:rsidRPr="00F31FFA">
        <w:rPr>
          <w:rFonts w:ascii="Arial" w:hAnsi="Arial" w:cs="Arial"/>
          <w:sz w:val="20"/>
        </w:rPr>
        <w:t>https://myui.uiowa.edu</w:t>
      </w:r>
      <w:r w:rsidRPr="001A2130">
        <w:rPr>
          <w:rStyle w:val="Hang-off"/>
          <w:rFonts w:ascii="Arial" w:hAnsi="Arial" w:cs="Arial"/>
          <w:sz w:val="20"/>
        </w:rPr>
        <w:t>.</w:t>
      </w:r>
    </w:p>
    <w:p w14:paraId="064133F8" w14:textId="77777777" w:rsidR="006D5226" w:rsidRPr="001A2130" w:rsidRDefault="006D5226" w:rsidP="003D2FB9">
      <w:pPr>
        <w:widowControl/>
        <w:rPr>
          <w:rStyle w:val="Hang-off"/>
          <w:rFonts w:ascii="Arial" w:hAnsi="Arial" w:cs="Arial"/>
          <w:sz w:val="20"/>
        </w:rPr>
      </w:pPr>
    </w:p>
    <w:p w14:paraId="0E73749C" w14:textId="1AE85543" w:rsidR="006D5226" w:rsidRDefault="006D5226" w:rsidP="003D2FB9">
      <w:pPr>
        <w:widowControl/>
        <w:rPr>
          <w:rStyle w:val="Hang-off"/>
          <w:rFonts w:ascii="Arial" w:hAnsi="Arial" w:cs="Arial"/>
          <w:sz w:val="20"/>
        </w:rPr>
      </w:pPr>
      <w:r w:rsidRPr="001A2130">
        <w:rPr>
          <w:rStyle w:val="Hang-off"/>
          <w:rFonts w:ascii="Arial" w:hAnsi="Arial" w:cs="Arial"/>
          <w:i/>
          <w:sz w:val="20"/>
        </w:rPr>
        <w:t>Forming the full examining committee</w:t>
      </w:r>
      <w:r w:rsidRPr="001A2130">
        <w:rPr>
          <w:rStyle w:val="Hang-off"/>
          <w:rFonts w:ascii="Arial" w:hAnsi="Arial" w:cs="Arial"/>
          <w:sz w:val="20"/>
        </w:rPr>
        <w:t xml:space="preserve">: In consultation with the advisor, the student makes sure the second reader, the third "core" member of the earlier prospectus committee and two other faculty members can serve on the final examination committee. One of the faculty members must come from another department. If previous members of the committee are on leave or no longer at the University of Iowa, or have decided to withdraw from the committee, other appropriate regular faculty must be asked to join the committee. (If four faculty members plus an advisor cannot be found who are willing to serve on the doctoral committee, the student will not be able to complete the degree.) It is </w:t>
      </w:r>
      <w:r w:rsidR="00993E08">
        <w:rPr>
          <w:rStyle w:val="Hang-off"/>
          <w:rFonts w:ascii="Arial" w:hAnsi="Arial" w:cs="Arial"/>
          <w:sz w:val="20"/>
        </w:rPr>
        <w:t>courteous to ask each professor—</w:t>
      </w:r>
      <w:r w:rsidRPr="001A2130">
        <w:rPr>
          <w:rStyle w:val="Hang-off"/>
          <w:rFonts w:ascii="Arial" w:hAnsi="Arial" w:cs="Arial"/>
          <w:sz w:val="20"/>
        </w:rPr>
        <w:t>given the app</w:t>
      </w:r>
      <w:r w:rsidR="00993E08">
        <w:rPr>
          <w:rStyle w:val="Hang-off"/>
          <w:rFonts w:ascii="Arial" w:hAnsi="Arial" w:cs="Arial"/>
          <w:sz w:val="20"/>
        </w:rPr>
        <w:t>roximate date of the defense—</w:t>
      </w:r>
      <w:r w:rsidRPr="001A2130">
        <w:rPr>
          <w:rStyle w:val="Hang-off"/>
          <w:rFonts w:ascii="Arial" w:hAnsi="Arial" w:cs="Arial"/>
          <w:sz w:val="20"/>
        </w:rPr>
        <w:t xml:space="preserve">how soon before the exam </w:t>
      </w:r>
      <w:r w:rsidR="00171DE5">
        <w:rPr>
          <w:rStyle w:val="Hang-off"/>
          <w:rFonts w:ascii="Arial" w:hAnsi="Arial" w:cs="Arial"/>
          <w:sz w:val="20"/>
        </w:rPr>
        <w:t>they</w:t>
      </w:r>
      <w:r w:rsidRPr="001A2130">
        <w:rPr>
          <w:rStyle w:val="Hang-off"/>
          <w:rFonts w:ascii="Arial" w:hAnsi="Arial" w:cs="Arial"/>
          <w:sz w:val="20"/>
        </w:rPr>
        <w:t xml:space="preserve"> need a copy of the thesis in order to be able to read it carefully. The Graduate College guideline is a minimum of two weeks before the exam. This simply may not be enough time for a faculty person with numerous commitments facing a 400+ page thesis unless ample notice has been given that it is coming. Once the exam has begun, no faculty member can resign or be dismissed from the committee.</w:t>
      </w:r>
    </w:p>
    <w:p w14:paraId="7E4D2B08" w14:textId="77777777" w:rsidR="00993E08" w:rsidRPr="001A2130" w:rsidRDefault="00993E08" w:rsidP="003D2FB9">
      <w:pPr>
        <w:widowControl/>
        <w:rPr>
          <w:rStyle w:val="Hang-off"/>
          <w:rFonts w:ascii="Arial" w:hAnsi="Arial" w:cs="Arial"/>
          <w:sz w:val="20"/>
        </w:rPr>
      </w:pPr>
    </w:p>
    <w:p w14:paraId="7178D21B" w14:textId="77777777" w:rsidR="006D5226" w:rsidRPr="001A2130" w:rsidRDefault="006D5226" w:rsidP="003D2FB9">
      <w:pPr>
        <w:widowControl/>
        <w:rPr>
          <w:rStyle w:val="Hang-off"/>
          <w:rFonts w:ascii="Arial" w:hAnsi="Arial" w:cs="Arial"/>
          <w:sz w:val="20"/>
        </w:rPr>
      </w:pPr>
      <w:r w:rsidRPr="001A2130">
        <w:rPr>
          <w:rStyle w:val="Hang-off"/>
          <w:rFonts w:ascii="Arial" w:hAnsi="Arial" w:cs="Arial"/>
          <w:sz w:val="20"/>
        </w:rPr>
        <w:lastRenderedPageBreak/>
        <w:t xml:space="preserve">Two questions regularly come up about the constitution of the dissertation committee: </w:t>
      </w:r>
    </w:p>
    <w:p w14:paraId="43214DEB" w14:textId="77777777" w:rsidR="006D5226" w:rsidRPr="001A2130" w:rsidRDefault="006D5226" w:rsidP="003D2FB9">
      <w:pPr>
        <w:widowControl/>
        <w:rPr>
          <w:rStyle w:val="Hang-off"/>
          <w:rFonts w:ascii="Arial" w:hAnsi="Arial" w:cs="Arial"/>
          <w:sz w:val="20"/>
        </w:rPr>
      </w:pPr>
    </w:p>
    <w:p w14:paraId="6FB710CD" w14:textId="030107FE" w:rsidR="006D5226" w:rsidRPr="001A2130" w:rsidRDefault="006D5226" w:rsidP="00F14C16">
      <w:pPr>
        <w:widowControl/>
        <w:numPr>
          <w:ilvl w:val="0"/>
          <w:numId w:val="2"/>
        </w:numPr>
        <w:rPr>
          <w:rStyle w:val="Hang-off"/>
          <w:rFonts w:ascii="Arial" w:hAnsi="Arial" w:cs="Arial"/>
          <w:sz w:val="20"/>
        </w:rPr>
      </w:pPr>
      <w:r w:rsidRPr="00993E08">
        <w:rPr>
          <w:rStyle w:val="Hang-off"/>
          <w:rFonts w:ascii="Arial" w:hAnsi="Arial" w:cs="Arial"/>
          <w:i/>
          <w:sz w:val="20"/>
        </w:rPr>
        <w:t>What if the advisor is no longer a UI faculty member?</w:t>
      </w:r>
      <w:r w:rsidRPr="001A2130">
        <w:rPr>
          <w:rStyle w:val="Hang-off"/>
          <w:rFonts w:ascii="Arial" w:hAnsi="Arial" w:cs="Arial"/>
          <w:sz w:val="20"/>
        </w:rPr>
        <w:t xml:space="preserve"> When members of the department take posts at other universities, some continue to supervise their doctoral students who have finished the prospectus and are well into research and writing. This is an extremely generous commitment on their part, and both the Department and Graduate College deeply appreciate this opportunity for students to continue on already developed projects. Unfortunately, the Department and Graduate College do not have the funds available to assist these individuals in payment for coming to campus for the defense. Most often these committee members participate in the defense by telephone</w:t>
      </w:r>
      <w:r w:rsidR="00F75A1E">
        <w:rPr>
          <w:rStyle w:val="Hang-off"/>
          <w:rFonts w:ascii="Arial" w:hAnsi="Arial" w:cs="Arial"/>
          <w:sz w:val="20"/>
        </w:rPr>
        <w:t xml:space="preserve"> or video conference.</w:t>
      </w:r>
      <w:r w:rsidR="00C36F50">
        <w:rPr>
          <w:rStyle w:val="Hang-off"/>
          <w:rFonts w:ascii="Arial" w:hAnsi="Arial" w:cs="Arial"/>
          <w:sz w:val="20"/>
        </w:rPr>
        <w:br/>
      </w:r>
      <w:r w:rsidR="00C36F50">
        <w:rPr>
          <w:rStyle w:val="Hang-off"/>
          <w:rFonts w:ascii="Arial" w:hAnsi="Arial" w:cs="Arial"/>
          <w:sz w:val="20"/>
        </w:rPr>
        <w:br/>
      </w:r>
      <w:r w:rsidR="0012435D">
        <w:rPr>
          <w:rStyle w:val="Hang-off"/>
          <w:rFonts w:ascii="Arial" w:hAnsi="Arial" w:cs="Arial"/>
          <w:sz w:val="20"/>
        </w:rPr>
        <w:t xml:space="preserve">The Graduate College policy states a former faculty member up to 2 years after leaving the University of Iowa can be on a dissertation committee. If it is longer than 2 years, </w:t>
      </w:r>
      <w:r w:rsidR="004F428A">
        <w:rPr>
          <w:rStyle w:val="Hang-off"/>
          <w:rFonts w:ascii="Arial" w:hAnsi="Arial" w:cs="Arial"/>
          <w:sz w:val="20"/>
        </w:rPr>
        <w:t xml:space="preserve">the </w:t>
      </w:r>
      <w:r w:rsidR="00C36F50">
        <w:rPr>
          <w:rStyle w:val="Hang-off"/>
          <w:rFonts w:ascii="Arial" w:hAnsi="Arial" w:cs="Arial"/>
          <w:sz w:val="20"/>
        </w:rPr>
        <w:t>DGS</w:t>
      </w:r>
      <w:r w:rsidR="002213E9">
        <w:rPr>
          <w:rStyle w:val="Hang-off"/>
          <w:rFonts w:ascii="Arial" w:hAnsi="Arial" w:cs="Arial"/>
          <w:sz w:val="20"/>
        </w:rPr>
        <w:t xml:space="preserve">, </w:t>
      </w:r>
      <w:r w:rsidR="00C36F50">
        <w:rPr>
          <w:rStyle w:val="Hang-off"/>
          <w:rFonts w:ascii="Arial" w:hAnsi="Arial" w:cs="Arial"/>
          <w:sz w:val="20"/>
        </w:rPr>
        <w:t>DEO</w:t>
      </w:r>
      <w:r w:rsidR="002213E9">
        <w:rPr>
          <w:rStyle w:val="Hang-off"/>
          <w:rFonts w:ascii="Arial" w:hAnsi="Arial" w:cs="Arial"/>
          <w:sz w:val="20"/>
        </w:rPr>
        <w:t>, or Graduate Program Coordinator</w:t>
      </w:r>
      <w:r w:rsidR="00C36F50">
        <w:rPr>
          <w:rStyle w:val="Hang-off"/>
          <w:rFonts w:ascii="Arial" w:hAnsi="Arial" w:cs="Arial"/>
          <w:sz w:val="20"/>
        </w:rPr>
        <w:t xml:space="preserve"> </w:t>
      </w:r>
      <w:r w:rsidR="004F428A">
        <w:rPr>
          <w:rStyle w:val="Hang-off"/>
          <w:rFonts w:ascii="Arial" w:hAnsi="Arial" w:cs="Arial"/>
          <w:sz w:val="20"/>
        </w:rPr>
        <w:t>c</w:t>
      </w:r>
      <w:r w:rsidR="0012435D">
        <w:rPr>
          <w:rStyle w:val="Hang-off"/>
          <w:rFonts w:ascii="Arial" w:hAnsi="Arial" w:cs="Arial"/>
          <w:sz w:val="20"/>
        </w:rPr>
        <w:t>an appeal i</w:t>
      </w:r>
      <w:r w:rsidR="004F428A">
        <w:rPr>
          <w:rStyle w:val="Hang-off"/>
          <w:rFonts w:ascii="Arial" w:hAnsi="Arial" w:cs="Arial"/>
          <w:sz w:val="20"/>
        </w:rPr>
        <w:t>n</w:t>
      </w:r>
      <w:r w:rsidR="0012435D">
        <w:rPr>
          <w:rStyle w:val="Hang-off"/>
          <w:rFonts w:ascii="Arial" w:hAnsi="Arial" w:cs="Arial"/>
          <w:sz w:val="20"/>
        </w:rPr>
        <w:t xml:space="preserve"> writ</w:t>
      </w:r>
      <w:r w:rsidR="004F428A">
        <w:rPr>
          <w:rStyle w:val="Hang-off"/>
          <w:rFonts w:ascii="Arial" w:hAnsi="Arial" w:cs="Arial"/>
          <w:sz w:val="20"/>
        </w:rPr>
        <w:t>ing</w:t>
      </w:r>
      <w:r w:rsidR="0012435D">
        <w:rPr>
          <w:rStyle w:val="Hang-off"/>
          <w:rFonts w:ascii="Arial" w:hAnsi="Arial" w:cs="Arial"/>
          <w:sz w:val="20"/>
        </w:rPr>
        <w:t xml:space="preserve"> to the Graduate College requesting consideration</w:t>
      </w:r>
      <w:r w:rsidR="00C36F50">
        <w:rPr>
          <w:rStyle w:val="Hang-off"/>
          <w:rFonts w:ascii="Arial" w:hAnsi="Arial" w:cs="Arial"/>
          <w:sz w:val="20"/>
        </w:rPr>
        <w:t xml:space="preserve"> of the former faculty member for the committee. Reasons may include involvement in </w:t>
      </w:r>
      <w:r w:rsidR="0012435D">
        <w:rPr>
          <w:rStyle w:val="Hang-off"/>
          <w:rFonts w:ascii="Arial" w:hAnsi="Arial" w:cs="Arial"/>
          <w:sz w:val="20"/>
        </w:rPr>
        <w:t xml:space="preserve">previous committees for the student, </w:t>
      </w:r>
      <w:r w:rsidR="00C36F50">
        <w:rPr>
          <w:rStyle w:val="Hang-off"/>
          <w:rFonts w:ascii="Arial" w:hAnsi="Arial" w:cs="Arial"/>
          <w:sz w:val="20"/>
        </w:rPr>
        <w:t>expertise in the dissertation topic</w:t>
      </w:r>
      <w:r w:rsidR="0012435D">
        <w:rPr>
          <w:rStyle w:val="Hang-off"/>
          <w:rFonts w:ascii="Arial" w:hAnsi="Arial" w:cs="Arial"/>
          <w:sz w:val="20"/>
        </w:rPr>
        <w:t>, etc</w:t>
      </w:r>
      <w:r w:rsidR="00C36F50">
        <w:rPr>
          <w:rStyle w:val="Hang-off"/>
          <w:rFonts w:ascii="Arial" w:hAnsi="Arial" w:cs="Arial"/>
          <w:sz w:val="20"/>
        </w:rPr>
        <w:t>.</w:t>
      </w:r>
    </w:p>
    <w:p w14:paraId="5D0C7FE8" w14:textId="77777777" w:rsidR="006D5226" w:rsidRPr="001A2130" w:rsidRDefault="006D5226" w:rsidP="00993E08">
      <w:pPr>
        <w:widowControl/>
        <w:ind w:left="720" w:hanging="360"/>
        <w:rPr>
          <w:rStyle w:val="Hang-off"/>
          <w:rFonts w:ascii="Arial" w:hAnsi="Arial" w:cs="Arial"/>
          <w:sz w:val="20"/>
        </w:rPr>
      </w:pPr>
    </w:p>
    <w:p w14:paraId="4393D5CD" w14:textId="22328123" w:rsidR="006D5226" w:rsidRPr="001A2130" w:rsidRDefault="006D5226" w:rsidP="00F14C16">
      <w:pPr>
        <w:widowControl/>
        <w:numPr>
          <w:ilvl w:val="0"/>
          <w:numId w:val="2"/>
        </w:numPr>
        <w:rPr>
          <w:rStyle w:val="Hang-off"/>
          <w:rFonts w:ascii="Arial" w:hAnsi="Arial" w:cs="Arial"/>
          <w:i/>
          <w:sz w:val="20"/>
        </w:rPr>
      </w:pPr>
      <w:r w:rsidRPr="001A2130">
        <w:rPr>
          <w:rStyle w:val="Hang-off"/>
          <w:rFonts w:ascii="Arial" w:hAnsi="Arial" w:cs="Arial"/>
          <w:sz w:val="20"/>
        </w:rPr>
        <w:t>What if a person from another University would be wonderful to have on the examining committee? Normally, a student must select</w:t>
      </w:r>
      <w:r w:rsidR="00F75A1E">
        <w:rPr>
          <w:rStyle w:val="Hang-off"/>
          <w:rFonts w:ascii="Arial" w:hAnsi="Arial" w:cs="Arial"/>
          <w:sz w:val="20"/>
        </w:rPr>
        <w:t xml:space="preserve"> a</w:t>
      </w:r>
      <w:r w:rsidRPr="001A2130">
        <w:rPr>
          <w:rStyle w:val="Hang-off"/>
          <w:rFonts w:ascii="Arial" w:hAnsi="Arial" w:cs="Arial"/>
          <w:sz w:val="20"/>
        </w:rPr>
        <w:t xml:space="preserve"> committee from among UI faculty members.  However, students sometimes develop important intellectual relationships with scholars in other institutions who are close to their dissertation research. Such people seem obvious choices to participate in examining the thesis. Under unusual circumstances such a scholar may be invited to join the committee. To make this happen, the student must first get the full approval and support of </w:t>
      </w:r>
      <w:r w:rsidR="00F37045">
        <w:rPr>
          <w:rStyle w:val="Hang-off"/>
          <w:rFonts w:ascii="Arial" w:hAnsi="Arial" w:cs="Arial"/>
          <w:sz w:val="20"/>
        </w:rPr>
        <w:t>the</w:t>
      </w:r>
      <w:r w:rsidRPr="001A2130">
        <w:rPr>
          <w:rStyle w:val="Hang-off"/>
          <w:rFonts w:ascii="Arial" w:hAnsi="Arial" w:cs="Arial"/>
          <w:sz w:val="20"/>
        </w:rPr>
        <w:t xml:space="preserve"> advisor. Then the student (or advisor) must submit a request to the DGS</w:t>
      </w:r>
      <w:r w:rsidR="002213E9">
        <w:rPr>
          <w:rStyle w:val="Hang-off"/>
          <w:rFonts w:ascii="Arial" w:hAnsi="Arial" w:cs="Arial"/>
          <w:sz w:val="20"/>
        </w:rPr>
        <w:t xml:space="preserve"> or Graduate Program Coordinator</w:t>
      </w:r>
      <w:r w:rsidRPr="001A2130">
        <w:rPr>
          <w:rStyle w:val="Hang-off"/>
          <w:rFonts w:ascii="Arial" w:hAnsi="Arial" w:cs="Arial"/>
          <w:sz w:val="20"/>
        </w:rPr>
        <w:t xml:space="preserve"> to have this scholar on the committee and provide supporting evidence (usually a c.v.) that </w:t>
      </w:r>
      <w:r w:rsidR="00171DE5">
        <w:rPr>
          <w:rStyle w:val="Hang-off"/>
          <w:rFonts w:ascii="Arial" w:hAnsi="Arial" w:cs="Arial"/>
          <w:sz w:val="20"/>
        </w:rPr>
        <w:t>they</w:t>
      </w:r>
      <w:r w:rsidRPr="001A2130">
        <w:rPr>
          <w:rStyle w:val="Hang-off"/>
          <w:rFonts w:ascii="Arial" w:hAnsi="Arial" w:cs="Arial"/>
          <w:sz w:val="20"/>
        </w:rPr>
        <w:t xml:space="preserve"> hold an academic position equivalent to one for regular faculty at the University of Iowa (e.g. tenure-track assistant professor, associate professor,</w:t>
      </w:r>
      <w:r w:rsidR="0031343E" w:rsidRPr="001A2130">
        <w:rPr>
          <w:rStyle w:val="Hang-off"/>
          <w:rFonts w:ascii="Arial" w:hAnsi="Arial" w:cs="Arial"/>
          <w:sz w:val="20"/>
        </w:rPr>
        <w:t xml:space="preserve"> </w:t>
      </w:r>
      <w:r w:rsidRPr="001A2130">
        <w:rPr>
          <w:rStyle w:val="Hang-off"/>
          <w:rFonts w:ascii="Arial" w:hAnsi="Arial" w:cs="Arial"/>
          <w:sz w:val="20"/>
        </w:rPr>
        <w:t>full professor)</w:t>
      </w:r>
      <w:r w:rsidR="00993E08">
        <w:rPr>
          <w:rStyle w:val="Hang-off"/>
          <w:rFonts w:ascii="Arial" w:hAnsi="Arial" w:cs="Arial"/>
          <w:sz w:val="20"/>
        </w:rPr>
        <w:t>,</w:t>
      </w:r>
      <w:r w:rsidRPr="001A2130">
        <w:rPr>
          <w:rStyle w:val="Hang-off"/>
          <w:rFonts w:ascii="Arial" w:hAnsi="Arial" w:cs="Arial"/>
          <w:sz w:val="20"/>
        </w:rPr>
        <w:t xml:space="preserve"> and has appropriate scholarly credentials. The DGS, consulting with other members of the Department if necessary, passes this request to the Graduate College</w:t>
      </w:r>
      <w:r w:rsidR="00C36F50">
        <w:rPr>
          <w:rStyle w:val="Hang-off"/>
          <w:rFonts w:ascii="Arial" w:hAnsi="Arial" w:cs="Arial"/>
          <w:sz w:val="20"/>
        </w:rPr>
        <w:t xml:space="preserve"> </w:t>
      </w:r>
      <w:r w:rsidRPr="001A2130">
        <w:rPr>
          <w:rStyle w:val="Hang-off"/>
          <w:rFonts w:ascii="Arial" w:hAnsi="Arial" w:cs="Arial"/>
          <w:sz w:val="20"/>
        </w:rPr>
        <w:t>recommending approval</w:t>
      </w:r>
      <w:r w:rsidR="002213E9">
        <w:rPr>
          <w:rStyle w:val="Hang-off"/>
          <w:rFonts w:ascii="Arial" w:hAnsi="Arial" w:cs="Arial"/>
          <w:sz w:val="20"/>
        </w:rPr>
        <w:t xml:space="preserve"> using the online “Committee Member Approval Request” form</w:t>
      </w:r>
      <w:r w:rsidRPr="001A2130">
        <w:rPr>
          <w:rStyle w:val="Hang-off"/>
          <w:rFonts w:ascii="Arial" w:hAnsi="Arial" w:cs="Arial"/>
          <w:sz w:val="20"/>
        </w:rPr>
        <w:t xml:space="preserve">. This is usually a very straightforward process. Unfortunately the Graduate College does </w:t>
      </w:r>
      <w:r w:rsidRPr="001A2130">
        <w:rPr>
          <w:rStyle w:val="Hang-off"/>
          <w:rFonts w:ascii="Arial" w:hAnsi="Arial" w:cs="Arial"/>
          <w:b/>
          <w:sz w:val="20"/>
        </w:rPr>
        <w:t>not</w:t>
      </w:r>
      <w:r w:rsidRPr="001A2130">
        <w:rPr>
          <w:rStyle w:val="Hang-off"/>
          <w:rFonts w:ascii="Arial" w:hAnsi="Arial" w:cs="Arial"/>
          <w:sz w:val="20"/>
        </w:rPr>
        <w:t xml:space="preserve"> have funds to bring non UI examiners to campus. Most often, such faculty </w:t>
      </w:r>
      <w:r w:rsidR="00F75A1E">
        <w:rPr>
          <w:rStyle w:val="Hang-off"/>
          <w:rFonts w:ascii="Arial" w:hAnsi="Arial" w:cs="Arial"/>
          <w:sz w:val="20"/>
        </w:rPr>
        <w:t xml:space="preserve">members </w:t>
      </w:r>
      <w:r w:rsidRPr="001A2130">
        <w:rPr>
          <w:rStyle w:val="Hang-off"/>
          <w:rFonts w:ascii="Arial" w:hAnsi="Arial" w:cs="Arial"/>
          <w:sz w:val="20"/>
        </w:rPr>
        <w:t>participate in the defense by telephone</w:t>
      </w:r>
      <w:r w:rsidR="00F75A1E">
        <w:rPr>
          <w:rStyle w:val="Hang-off"/>
          <w:rFonts w:ascii="Arial" w:hAnsi="Arial" w:cs="Arial"/>
          <w:sz w:val="20"/>
        </w:rPr>
        <w:t xml:space="preserve"> or video conference</w:t>
      </w:r>
      <w:r w:rsidRPr="001A2130">
        <w:rPr>
          <w:rStyle w:val="Hang-off"/>
          <w:rFonts w:ascii="Arial" w:hAnsi="Arial" w:cs="Arial"/>
          <w:sz w:val="20"/>
        </w:rPr>
        <w:t xml:space="preserve">. </w:t>
      </w:r>
      <w:r w:rsidRPr="001A2130">
        <w:rPr>
          <w:rStyle w:val="Hang-off"/>
          <w:rFonts w:ascii="Arial" w:hAnsi="Arial" w:cs="Arial"/>
          <w:i/>
          <w:sz w:val="20"/>
        </w:rPr>
        <w:t>It is not appropriate for a candidate to pay for the outside person to come to the examination.</w:t>
      </w:r>
    </w:p>
    <w:p w14:paraId="197DF03E" w14:textId="77777777" w:rsidR="006D5226" w:rsidRPr="001A2130" w:rsidRDefault="0031343E" w:rsidP="003D2FB9">
      <w:pPr>
        <w:widowControl/>
        <w:rPr>
          <w:rStyle w:val="Hang-off"/>
          <w:rFonts w:ascii="Arial" w:hAnsi="Arial" w:cs="Arial"/>
          <w:sz w:val="20"/>
        </w:rPr>
      </w:pPr>
      <w:r w:rsidRPr="001A2130">
        <w:rPr>
          <w:rStyle w:val="Hang-off"/>
          <w:rFonts w:ascii="Arial" w:hAnsi="Arial" w:cs="Arial"/>
          <w:sz w:val="20"/>
        </w:rPr>
        <w:br/>
      </w:r>
    </w:p>
    <w:p w14:paraId="0F763B0A" w14:textId="6B7361A1" w:rsidR="006D5226" w:rsidRPr="001A2130" w:rsidRDefault="00F15B97" w:rsidP="003D2FB9">
      <w:pPr>
        <w:widowControl/>
        <w:rPr>
          <w:rStyle w:val="Hang-off"/>
          <w:rFonts w:ascii="Arial" w:hAnsi="Arial" w:cs="Arial"/>
          <w:sz w:val="20"/>
        </w:rPr>
      </w:pPr>
      <w:r>
        <w:rPr>
          <w:rStyle w:val="Hang-off"/>
          <w:rFonts w:ascii="Arial" w:hAnsi="Arial" w:cs="Arial"/>
          <w:i/>
          <w:sz w:val="20"/>
        </w:rPr>
        <w:t>Thesis</w:t>
      </w:r>
      <w:r w:rsidR="00FE73DB" w:rsidRPr="006D1119">
        <w:rPr>
          <w:rStyle w:val="Hang-off"/>
          <w:rFonts w:ascii="Arial" w:hAnsi="Arial" w:cs="Arial"/>
          <w:i/>
          <w:sz w:val="20"/>
        </w:rPr>
        <w:t xml:space="preserve"> </w:t>
      </w:r>
      <w:r>
        <w:rPr>
          <w:rStyle w:val="Hang-off"/>
          <w:rFonts w:ascii="Arial" w:hAnsi="Arial" w:cs="Arial"/>
          <w:i/>
          <w:sz w:val="20"/>
        </w:rPr>
        <w:t>D</w:t>
      </w:r>
      <w:r w:rsidR="006D5226" w:rsidRPr="006D1119">
        <w:rPr>
          <w:rStyle w:val="Hang-off"/>
          <w:rFonts w:ascii="Arial" w:hAnsi="Arial" w:cs="Arial"/>
          <w:i/>
          <w:sz w:val="20"/>
        </w:rPr>
        <w:t>eposit</w:t>
      </w:r>
      <w:r w:rsidR="006D5226" w:rsidRPr="006D1119">
        <w:rPr>
          <w:rStyle w:val="Hang-off"/>
          <w:rFonts w:ascii="Arial" w:hAnsi="Arial" w:cs="Arial"/>
          <w:sz w:val="20"/>
        </w:rPr>
        <w:t>: The Graduate College has strict rules about the format of the finished dissertation, which are explained in its Thesis Manual</w:t>
      </w:r>
      <w:r w:rsidR="0012435D" w:rsidRPr="006D1119">
        <w:rPr>
          <w:rStyle w:val="Hang-off"/>
          <w:rFonts w:ascii="Arial" w:hAnsi="Arial" w:cs="Arial"/>
          <w:sz w:val="20"/>
        </w:rPr>
        <w:t xml:space="preserve"> online</w:t>
      </w:r>
      <w:r w:rsidR="00A7315F" w:rsidRPr="006D1119">
        <w:rPr>
          <w:rStyle w:val="Hang-off"/>
          <w:rFonts w:ascii="Arial" w:hAnsi="Arial" w:cs="Arial"/>
          <w:sz w:val="20"/>
        </w:rPr>
        <w:t xml:space="preserve"> </w:t>
      </w:r>
      <w:r w:rsidR="00112857" w:rsidRPr="006D1119">
        <w:rPr>
          <w:rStyle w:val="Hang-off"/>
          <w:rFonts w:ascii="Arial" w:hAnsi="Arial" w:cs="Arial"/>
          <w:sz w:val="20"/>
        </w:rPr>
        <w:t>(</w:t>
      </w:r>
      <w:hyperlink r:id="rId19" w:history="1">
        <w:r w:rsidR="002213E9" w:rsidRPr="00F15335">
          <w:rPr>
            <w:rStyle w:val="Hyperlink"/>
            <w:rFonts w:ascii="Arial" w:hAnsi="Arial" w:cs="Arial"/>
            <w:sz w:val="20"/>
          </w:rPr>
          <w:t>https://www.grad.uiowa.edu/theses-and-dissertations</w:t>
        </w:r>
      </w:hyperlink>
      <w:r w:rsidR="00112857" w:rsidRPr="006D1119">
        <w:rPr>
          <w:rStyle w:val="Hang-off"/>
          <w:rFonts w:ascii="Arial" w:hAnsi="Arial" w:cs="Arial"/>
          <w:sz w:val="20"/>
        </w:rPr>
        <w:t xml:space="preserve">). </w:t>
      </w:r>
      <w:r w:rsidR="006D5226" w:rsidRPr="006D1119">
        <w:rPr>
          <w:rStyle w:val="Hang-off"/>
          <w:rFonts w:ascii="Arial" w:hAnsi="Arial" w:cs="Arial"/>
          <w:sz w:val="20"/>
        </w:rPr>
        <w:t xml:space="preserve">Students should </w:t>
      </w:r>
      <w:r w:rsidR="00A7315F" w:rsidRPr="006D1119">
        <w:rPr>
          <w:rStyle w:val="Hang-off"/>
          <w:rFonts w:ascii="Arial" w:hAnsi="Arial" w:cs="Arial"/>
          <w:sz w:val="20"/>
        </w:rPr>
        <w:t xml:space="preserve">review </w:t>
      </w:r>
      <w:r w:rsidR="006D5226" w:rsidRPr="006D1119">
        <w:rPr>
          <w:rStyle w:val="Hang-off"/>
          <w:rFonts w:ascii="Arial" w:hAnsi="Arial" w:cs="Arial"/>
          <w:sz w:val="20"/>
        </w:rPr>
        <w:t>this manual right after finishing the prospectus in order to be prepared for the College's requirements. A</w:t>
      </w:r>
      <w:r w:rsidR="00450C27" w:rsidRPr="006D1119">
        <w:rPr>
          <w:rStyle w:val="Hang-off"/>
          <w:rFonts w:ascii="Arial" w:hAnsi="Arial" w:cs="Arial"/>
          <w:sz w:val="20"/>
        </w:rPr>
        <w:t>n</w:t>
      </w:r>
      <w:r w:rsidR="006D5226" w:rsidRPr="006D1119">
        <w:rPr>
          <w:rStyle w:val="Hang-off"/>
          <w:rFonts w:ascii="Arial" w:hAnsi="Arial" w:cs="Arial"/>
          <w:sz w:val="20"/>
        </w:rPr>
        <w:t xml:space="preserve"> </w:t>
      </w:r>
      <w:r w:rsidR="00450C27" w:rsidRPr="006D1119">
        <w:rPr>
          <w:rStyle w:val="Hang-off"/>
          <w:rFonts w:ascii="Arial" w:hAnsi="Arial" w:cs="Arial"/>
          <w:sz w:val="20"/>
        </w:rPr>
        <w:t xml:space="preserve">electronic </w:t>
      </w:r>
      <w:r w:rsidR="006D5226" w:rsidRPr="006D1119">
        <w:rPr>
          <w:rStyle w:val="Hang-off"/>
          <w:rFonts w:ascii="Arial" w:hAnsi="Arial" w:cs="Arial"/>
          <w:sz w:val="20"/>
        </w:rPr>
        <w:t xml:space="preserve">copy of the dissertation must be </w:t>
      </w:r>
      <w:r w:rsidR="00FE73DB" w:rsidRPr="006D1119">
        <w:rPr>
          <w:rStyle w:val="Hang-off"/>
          <w:rFonts w:ascii="Arial" w:hAnsi="Arial" w:cs="Arial"/>
          <w:sz w:val="20"/>
        </w:rPr>
        <w:t xml:space="preserve">submitted </w:t>
      </w:r>
      <w:r w:rsidR="006D5226" w:rsidRPr="006D1119">
        <w:rPr>
          <w:rStyle w:val="Hang-off"/>
          <w:rFonts w:ascii="Arial" w:hAnsi="Arial" w:cs="Arial"/>
          <w:sz w:val="20"/>
        </w:rPr>
        <w:t xml:space="preserve">before the </w:t>
      </w:r>
      <w:r w:rsidR="00FE73DB" w:rsidRPr="006D1119">
        <w:rPr>
          <w:rStyle w:val="Hang-off"/>
          <w:rFonts w:ascii="Arial" w:hAnsi="Arial" w:cs="Arial"/>
          <w:sz w:val="20"/>
        </w:rPr>
        <w:t xml:space="preserve">thesis </w:t>
      </w:r>
      <w:r w:rsidR="00450C27" w:rsidRPr="006D1119">
        <w:rPr>
          <w:rStyle w:val="Hang-off"/>
          <w:rFonts w:ascii="Arial" w:hAnsi="Arial" w:cs="Arial"/>
          <w:sz w:val="20"/>
        </w:rPr>
        <w:t>deposit deadline</w:t>
      </w:r>
      <w:r w:rsidR="00C36F50" w:rsidRPr="006D1119">
        <w:rPr>
          <w:rStyle w:val="Hang-off"/>
          <w:rFonts w:ascii="Arial" w:hAnsi="Arial" w:cs="Arial"/>
          <w:sz w:val="20"/>
        </w:rPr>
        <w:t>.</w:t>
      </w:r>
      <w:r w:rsidR="00C36F50" w:rsidRPr="006D1119" w:rsidDel="00C36F50">
        <w:rPr>
          <w:rStyle w:val="Hang-off"/>
          <w:rFonts w:ascii="Arial" w:hAnsi="Arial" w:cs="Arial"/>
          <w:sz w:val="20"/>
        </w:rPr>
        <w:t xml:space="preserve"> </w:t>
      </w:r>
      <w:r w:rsidR="00450C27" w:rsidRPr="006D1119">
        <w:rPr>
          <w:rStyle w:val="Hang-off"/>
          <w:rFonts w:ascii="Arial" w:hAnsi="Arial" w:cs="Arial"/>
          <w:sz w:val="20"/>
        </w:rPr>
        <w:t>The Graduate College no longer requires a hard copy of the dissertation.</w:t>
      </w:r>
      <w:r w:rsidR="006D5226" w:rsidRPr="006D1119">
        <w:rPr>
          <w:rStyle w:val="Hang-off"/>
          <w:rFonts w:ascii="Arial" w:hAnsi="Arial" w:cs="Arial"/>
          <w:sz w:val="20"/>
        </w:rPr>
        <w:t xml:space="preserve"> A 350-word </w:t>
      </w:r>
      <w:r w:rsidR="00112857" w:rsidRPr="006D1119">
        <w:rPr>
          <w:rStyle w:val="Hang-off"/>
          <w:rFonts w:ascii="Arial" w:hAnsi="Arial" w:cs="Arial"/>
          <w:sz w:val="20"/>
        </w:rPr>
        <w:t xml:space="preserve">public </w:t>
      </w:r>
      <w:r w:rsidR="006D5226" w:rsidRPr="006D1119">
        <w:rPr>
          <w:rStyle w:val="Hang-off"/>
          <w:rFonts w:ascii="Arial" w:hAnsi="Arial" w:cs="Arial"/>
          <w:sz w:val="20"/>
        </w:rPr>
        <w:t xml:space="preserve">abstract must be deposited with the thesis; it is this abstract that will be published in the journal of </w:t>
      </w:r>
      <w:r w:rsidR="006D5226" w:rsidRPr="006D1119">
        <w:rPr>
          <w:rStyle w:val="Hang-off"/>
          <w:rFonts w:ascii="Arial" w:hAnsi="Arial" w:cs="Arial"/>
          <w:i/>
          <w:sz w:val="20"/>
        </w:rPr>
        <w:t>Dissertation Abstracts International</w:t>
      </w:r>
      <w:r w:rsidR="006D5226" w:rsidRPr="006D1119">
        <w:rPr>
          <w:rStyle w:val="Hang-off"/>
          <w:rFonts w:ascii="Arial" w:hAnsi="Arial" w:cs="Arial"/>
          <w:sz w:val="20"/>
        </w:rPr>
        <w:t xml:space="preserve"> in due course. The student needs to make sure that the dissertation </w:t>
      </w:r>
      <w:r w:rsidR="00C36F50" w:rsidRPr="006D1119">
        <w:rPr>
          <w:rStyle w:val="Hang-off"/>
          <w:rFonts w:ascii="Arial" w:hAnsi="Arial" w:cs="Arial"/>
          <w:sz w:val="20"/>
        </w:rPr>
        <w:t>is</w:t>
      </w:r>
      <w:r w:rsidR="0012435D" w:rsidRPr="006D1119">
        <w:rPr>
          <w:rStyle w:val="Hang-off"/>
          <w:rFonts w:ascii="Arial" w:hAnsi="Arial" w:cs="Arial"/>
          <w:sz w:val="20"/>
        </w:rPr>
        <w:t xml:space="preserve"> </w:t>
      </w:r>
      <w:r w:rsidR="006D5226" w:rsidRPr="006D1119">
        <w:rPr>
          <w:rStyle w:val="Hang-off"/>
          <w:rFonts w:ascii="Arial" w:hAnsi="Arial" w:cs="Arial"/>
          <w:sz w:val="20"/>
        </w:rPr>
        <w:t xml:space="preserve">ready for deposit </w:t>
      </w:r>
      <w:r w:rsidR="0012435D" w:rsidRPr="006D1119">
        <w:rPr>
          <w:rStyle w:val="Hang-off"/>
          <w:rFonts w:ascii="Arial" w:hAnsi="Arial" w:cs="Arial"/>
          <w:sz w:val="20"/>
        </w:rPr>
        <w:t xml:space="preserve">by the deadline </w:t>
      </w:r>
      <w:r w:rsidR="006D5226" w:rsidRPr="006D1119">
        <w:rPr>
          <w:rStyle w:val="Hang-off"/>
          <w:rFonts w:ascii="Arial" w:hAnsi="Arial" w:cs="Arial"/>
          <w:sz w:val="20"/>
        </w:rPr>
        <w:t>before scheduling the examination.</w:t>
      </w:r>
    </w:p>
    <w:p w14:paraId="45C3B12B" w14:textId="77777777" w:rsidR="006D5226" w:rsidRPr="001A2130" w:rsidRDefault="006D5226" w:rsidP="003D2FB9">
      <w:pPr>
        <w:widowControl/>
        <w:rPr>
          <w:rStyle w:val="Hang-off"/>
          <w:rFonts w:ascii="Arial" w:hAnsi="Arial" w:cs="Arial"/>
          <w:sz w:val="20"/>
        </w:rPr>
      </w:pPr>
    </w:p>
    <w:p w14:paraId="7F70A3D8" w14:textId="58A18B36" w:rsidR="006D5226" w:rsidRPr="001A2130" w:rsidRDefault="006D5226" w:rsidP="003D2FB9">
      <w:pPr>
        <w:widowControl/>
        <w:rPr>
          <w:rStyle w:val="Hang-off"/>
          <w:rFonts w:ascii="Arial" w:hAnsi="Arial" w:cs="Arial"/>
          <w:sz w:val="20"/>
        </w:rPr>
      </w:pPr>
      <w:r w:rsidRPr="001A2130">
        <w:rPr>
          <w:rStyle w:val="Hang-off"/>
          <w:rFonts w:ascii="Arial" w:hAnsi="Arial" w:cs="Arial"/>
          <w:i/>
          <w:sz w:val="20"/>
        </w:rPr>
        <w:t>Scheduling the Final Examination</w:t>
      </w:r>
      <w:r w:rsidRPr="001A2130">
        <w:rPr>
          <w:rStyle w:val="Hang-off"/>
          <w:rFonts w:ascii="Arial" w:hAnsi="Arial" w:cs="Arial"/>
          <w:sz w:val="20"/>
        </w:rPr>
        <w:t xml:space="preserve">: Confer with </w:t>
      </w:r>
      <w:r w:rsidR="00845426" w:rsidRPr="001A2130">
        <w:rPr>
          <w:rStyle w:val="Hang-off"/>
          <w:rFonts w:ascii="Arial" w:hAnsi="Arial" w:cs="Arial"/>
          <w:sz w:val="20"/>
        </w:rPr>
        <w:t xml:space="preserve">the </w:t>
      </w:r>
      <w:r w:rsidR="006D1119">
        <w:rPr>
          <w:rStyle w:val="Hang-off"/>
          <w:rFonts w:ascii="Arial" w:hAnsi="Arial" w:cs="Arial"/>
          <w:sz w:val="20"/>
        </w:rPr>
        <w:t>Graduate Program Coordinator</w:t>
      </w:r>
      <w:r w:rsidRPr="001A2130">
        <w:rPr>
          <w:rStyle w:val="Hang-off"/>
          <w:rFonts w:ascii="Arial" w:hAnsi="Arial" w:cs="Arial"/>
          <w:sz w:val="20"/>
        </w:rPr>
        <w:t xml:space="preserve"> on scheduling the final examination. The defense usually takes two hours. </w:t>
      </w:r>
      <w:r w:rsidR="00B37F11" w:rsidRPr="001A2130">
        <w:rPr>
          <w:rStyle w:val="Hang-off"/>
          <w:rFonts w:ascii="Arial" w:hAnsi="Arial" w:cs="Arial"/>
          <w:sz w:val="20"/>
        </w:rPr>
        <w:t xml:space="preserve">The </w:t>
      </w:r>
      <w:r w:rsidR="006D1119">
        <w:rPr>
          <w:rStyle w:val="Hang-off"/>
          <w:rFonts w:ascii="Arial" w:hAnsi="Arial" w:cs="Arial"/>
          <w:sz w:val="20"/>
        </w:rPr>
        <w:t>Graduate Program Coordinator</w:t>
      </w:r>
      <w:r w:rsidRPr="001A2130">
        <w:rPr>
          <w:rStyle w:val="Hang-off"/>
          <w:rFonts w:ascii="Arial" w:hAnsi="Arial" w:cs="Arial"/>
          <w:sz w:val="20"/>
        </w:rPr>
        <w:t xml:space="preserve"> prepares the "Request for Final Examination: Advanced Degree" form, which includes the names of all the people on the committee, and is signed by the DGS or DEO. This form, along with a statement of the full title of the doctoral dissertation, needs to reach the Graduate College </w:t>
      </w:r>
      <w:r w:rsidRPr="006D1119">
        <w:rPr>
          <w:rStyle w:val="Hang-off"/>
          <w:rFonts w:ascii="Arial" w:hAnsi="Arial" w:cs="Arial"/>
          <w:b/>
          <w:sz w:val="20"/>
        </w:rPr>
        <w:t xml:space="preserve">at least </w:t>
      </w:r>
      <w:r w:rsidR="00E41D6B" w:rsidRPr="006D1119">
        <w:rPr>
          <w:rStyle w:val="Hang-off"/>
          <w:rFonts w:ascii="Arial" w:hAnsi="Arial" w:cs="Arial"/>
          <w:b/>
          <w:sz w:val="20"/>
        </w:rPr>
        <w:t>four</w:t>
      </w:r>
      <w:r w:rsidRPr="006D1119">
        <w:rPr>
          <w:rStyle w:val="Hang-off"/>
          <w:rFonts w:ascii="Arial" w:hAnsi="Arial" w:cs="Arial"/>
          <w:b/>
          <w:sz w:val="20"/>
        </w:rPr>
        <w:t xml:space="preserve"> weeks</w:t>
      </w:r>
      <w:r w:rsidRPr="001A2130">
        <w:rPr>
          <w:rStyle w:val="Hang-off"/>
          <w:rFonts w:ascii="Arial" w:hAnsi="Arial" w:cs="Arial"/>
          <w:sz w:val="20"/>
        </w:rPr>
        <w:t xml:space="preserve"> before the exam is to take place.</w:t>
      </w:r>
    </w:p>
    <w:p w14:paraId="1F4AA4E2" w14:textId="77777777" w:rsidR="006D5226" w:rsidRPr="001A2130" w:rsidRDefault="006D5226" w:rsidP="003D2FB9">
      <w:pPr>
        <w:widowControl/>
        <w:rPr>
          <w:rStyle w:val="Hang-off"/>
          <w:rFonts w:ascii="Arial" w:hAnsi="Arial" w:cs="Arial"/>
          <w:sz w:val="20"/>
        </w:rPr>
      </w:pPr>
    </w:p>
    <w:p w14:paraId="0DA43F0E" w14:textId="33B6C437" w:rsidR="006D5226" w:rsidRPr="001A2130" w:rsidRDefault="006D5226" w:rsidP="003D2FB9">
      <w:pPr>
        <w:widowControl/>
        <w:rPr>
          <w:rStyle w:val="Hang-off"/>
          <w:rFonts w:ascii="Arial" w:hAnsi="Arial" w:cs="Arial"/>
          <w:sz w:val="20"/>
        </w:rPr>
      </w:pPr>
      <w:r w:rsidRPr="001A2130">
        <w:rPr>
          <w:rStyle w:val="Hang-off"/>
          <w:rFonts w:ascii="Arial" w:hAnsi="Arial" w:cs="Arial"/>
          <w:i/>
          <w:sz w:val="20"/>
        </w:rPr>
        <w:t>The Final Examination</w:t>
      </w:r>
      <w:r w:rsidRPr="001A2130">
        <w:rPr>
          <w:rStyle w:val="Hang-off"/>
          <w:rFonts w:ascii="Arial" w:hAnsi="Arial" w:cs="Arial"/>
          <w:sz w:val="20"/>
        </w:rPr>
        <w:t xml:space="preserve">: </w:t>
      </w:r>
      <w:r w:rsidR="0096626D">
        <w:rPr>
          <w:rStyle w:val="Hang-off"/>
          <w:rFonts w:ascii="Arial" w:hAnsi="Arial" w:cs="Arial"/>
          <w:sz w:val="20"/>
        </w:rPr>
        <w:t xml:space="preserve">The </w:t>
      </w:r>
      <w:r w:rsidR="0058630E">
        <w:rPr>
          <w:rStyle w:val="Hang-off"/>
          <w:rFonts w:ascii="Arial" w:hAnsi="Arial" w:cs="Arial"/>
          <w:sz w:val="20"/>
        </w:rPr>
        <w:t>d</w:t>
      </w:r>
      <w:r w:rsidR="0096626D">
        <w:rPr>
          <w:rStyle w:val="Hang-off"/>
          <w:rFonts w:ascii="Arial" w:hAnsi="Arial" w:cs="Arial"/>
          <w:sz w:val="20"/>
        </w:rPr>
        <w:t>issertation defense</w:t>
      </w:r>
      <w:r w:rsidR="0058630E">
        <w:rPr>
          <w:rStyle w:val="Hang-off"/>
          <w:rFonts w:ascii="Arial" w:hAnsi="Arial" w:cs="Arial"/>
          <w:sz w:val="20"/>
        </w:rPr>
        <w:t xml:space="preserve"> schedule is added to </w:t>
      </w:r>
      <w:r w:rsidR="0096626D">
        <w:rPr>
          <w:rStyle w:val="Hang-off"/>
          <w:rFonts w:ascii="Arial" w:hAnsi="Arial" w:cs="Arial"/>
          <w:sz w:val="20"/>
        </w:rPr>
        <w:t xml:space="preserve">the Graduate College </w:t>
      </w:r>
      <w:r w:rsidR="0058630E">
        <w:rPr>
          <w:rStyle w:val="Hang-off"/>
          <w:rFonts w:ascii="Arial" w:hAnsi="Arial" w:cs="Arial"/>
          <w:sz w:val="20"/>
        </w:rPr>
        <w:t xml:space="preserve">calendar of </w:t>
      </w:r>
      <w:r w:rsidR="0096626D">
        <w:rPr>
          <w:rStyle w:val="Hang-off"/>
          <w:rFonts w:ascii="Arial" w:hAnsi="Arial" w:cs="Arial"/>
          <w:sz w:val="20"/>
        </w:rPr>
        <w:t>Upcoming Defenses (</w:t>
      </w:r>
      <w:hyperlink r:id="rId20" w:history="1">
        <w:r w:rsidR="002213E9" w:rsidRPr="000F32FB">
          <w:rPr>
            <w:rStyle w:val="Hyperlink"/>
            <w:rFonts w:ascii="Arial" w:hAnsi="Arial" w:cs="Arial"/>
            <w:sz w:val="20"/>
          </w:rPr>
          <w:t>http://www.grad.uiowa.edu/upcoming-thesis-defenses</w:t>
        </w:r>
      </w:hyperlink>
      <w:r w:rsidR="0096626D">
        <w:rPr>
          <w:rStyle w:val="Hang-off"/>
          <w:rFonts w:ascii="Arial" w:hAnsi="Arial" w:cs="Arial"/>
          <w:sz w:val="20"/>
        </w:rPr>
        <w:t>).</w:t>
      </w:r>
      <w:r w:rsidRPr="001A2130">
        <w:rPr>
          <w:rStyle w:val="Hang-off"/>
          <w:rFonts w:ascii="Arial" w:hAnsi="Arial" w:cs="Arial"/>
          <w:sz w:val="20"/>
        </w:rPr>
        <w:t xml:space="preserve"> The exam is open to the public, although non-committee attendees may not participate in the questioning unless they are regular UI faculty and have been invited by the chair of the committee to do so. No one but the committee members may vote, of course.</w:t>
      </w:r>
    </w:p>
    <w:p w14:paraId="7113C477" w14:textId="77777777" w:rsidR="006D5226" w:rsidRPr="001A2130" w:rsidRDefault="006D5226" w:rsidP="003D2FB9">
      <w:pPr>
        <w:widowControl/>
        <w:rPr>
          <w:rStyle w:val="Hang-off"/>
          <w:rFonts w:ascii="Arial" w:hAnsi="Arial" w:cs="Arial"/>
          <w:sz w:val="20"/>
        </w:rPr>
      </w:pPr>
    </w:p>
    <w:p w14:paraId="1E64F4E8" w14:textId="77777777"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 xml:space="preserve">In format, the defense resembles the oral comprehensive examination. The candidate and any visitors are normally asked to step outside while the committee makes an overall assessment of the dissertation and </w:t>
      </w:r>
      <w:r w:rsidRPr="001A2130">
        <w:rPr>
          <w:rStyle w:val="Hang-off"/>
          <w:rFonts w:ascii="Arial" w:hAnsi="Arial" w:cs="Arial"/>
          <w:sz w:val="20"/>
        </w:rPr>
        <w:lastRenderedPageBreak/>
        <w:t>decides how to proceed with questioning. Similarly, after the discussion, the candidate and visitors are usually asked to leave while the committee makes its decision and, once again, there are three possible outcomes, two of which are noted on a form, “Report of the Final Examination: Advanced Degree”:</w:t>
      </w:r>
    </w:p>
    <w:p w14:paraId="22141C82" w14:textId="77777777" w:rsidR="0031343E" w:rsidRPr="001A2130" w:rsidRDefault="0031343E" w:rsidP="003D2FB9">
      <w:pPr>
        <w:widowControl/>
        <w:rPr>
          <w:rStyle w:val="Hang-off"/>
          <w:rFonts w:ascii="Arial" w:hAnsi="Arial" w:cs="Arial"/>
          <w:sz w:val="20"/>
        </w:rPr>
      </w:pPr>
    </w:p>
    <w:p w14:paraId="789671DA" w14:textId="77777777" w:rsidR="006D5226" w:rsidRPr="001A2130" w:rsidRDefault="006D5226" w:rsidP="00F91CEA">
      <w:pPr>
        <w:widowControl/>
        <w:ind w:left="720" w:hanging="360"/>
        <w:rPr>
          <w:rStyle w:val="Hang-off"/>
          <w:rFonts w:ascii="Arial" w:hAnsi="Arial" w:cs="Arial"/>
          <w:sz w:val="20"/>
        </w:rPr>
      </w:pPr>
      <w:r w:rsidRPr="001A2130">
        <w:rPr>
          <w:rStyle w:val="Hang-off"/>
          <w:rFonts w:ascii="Arial" w:hAnsi="Arial" w:cs="Arial"/>
          <w:b/>
          <w:sz w:val="20"/>
        </w:rPr>
        <w:t xml:space="preserve">"Satisfactory." </w:t>
      </w:r>
      <w:r w:rsidRPr="001A2130">
        <w:rPr>
          <w:rStyle w:val="Hang-off"/>
          <w:rFonts w:ascii="Arial" w:hAnsi="Arial" w:cs="Arial"/>
          <w:sz w:val="20"/>
        </w:rPr>
        <w:t>If four of the five faculty decide the dissertation and the defense qualify for the doctoral degree, the candidate has passed.</w:t>
      </w:r>
      <w:r w:rsidRPr="001A2130">
        <w:rPr>
          <w:rStyle w:val="Hang-off"/>
          <w:rFonts w:ascii="Arial" w:hAnsi="Arial" w:cs="Arial"/>
          <w:sz w:val="20"/>
        </w:rPr>
        <w:br/>
      </w:r>
    </w:p>
    <w:p w14:paraId="3E9AB51A" w14:textId="77777777" w:rsidR="006D5226" w:rsidRPr="001A2130" w:rsidRDefault="006D5226" w:rsidP="00F91CEA">
      <w:pPr>
        <w:widowControl/>
        <w:ind w:left="720" w:hanging="360"/>
        <w:rPr>
          <w:rStyle w:val="Hang-off"/>
          <w:rFonts w:ascii="Arial" w:hAnsi="Arial" w:cs="Arial"/>
          <w:sz w:val="20"/>
        </w:rPr>
      </w:pPr>
      <w:r w:rsidRPr="001A2130">
        <w:rPr>
          <w:rStyle w:val="Hang-off"/>
          <w:rFonts w:ascii="Arial" w:hAnsi="Arial" w:cs="Arial"/>
          <w:b/>
          <w:sz w:val="20"/>
        </w:rPr>
        <w:t>"Satisfactory with revisions."</w:t>
      </w:r>
      <w:r w:rsidRPr="001A2130">
        <w:rPr>
          <w:rStyle w:val="Hang-off"/>
          <w:rFonts w:ascii="Arial" w:hAnsi="Arial" w:cs="Arial"/>
          <w:sz w:val="20"/>
        </w:rPr>
        <w:t xml:space="preserve"> This is not a formal category for the result of the examination, but occurs when the committee wants relatively minor changes to the dissertation before the final deposit. It is usually up to the supervisor to see these are completed; the committee does not meet again.</w:t>
      </w:r>
      <w:r w:rsidRPr="001A2130">
        <w:rPr>
          <w:rStyle w:val="Hang-off"/>
          <w:rFonts w:ascii="Arial" w:hAnsi="Arial" w:cs="Arial"/>
          <w:sz w:val="20"/>
        </w:rPr>
        <w:br/>
        <w:t xml:space="preserve"> </w:t>
      </w:r>
    </w:p>
    <w:p w14:paraId="5022787E" w14:textId="51FD8589" w:rsidR="006D5226" w:rsidRDefault="006D5226" w:rsidP="00F91CEA">
      <w:pPr>
        <w:widowControl/>
        <w:ind w:left="720" w:hanging="360"/>
        <w:rPr>
          <w:rStyle w:val="Hang-off"/>
          <w:rFonts w:ascii="Arial" w:hAnsi="Arial" w:cs="Arial"/>
          <w:sz w:val="20"/>
        </w:rPr>
      </w:pPr>
      <w:r w:rsidRPr="001A2130">
        <w:rPr>
          <w:rStyle w:val="Hang-off"/>
          <w:rFonts w:ascii="Arial" w:hAnsi="Arial" w:cs="Arial"/>
          <w:b/>
          <w:sz w:val="20"/>
        </w:rPr>
        <w:t>"Unsatisfactory."</w:t>
      </w:r>
      <w:r w:rsidRPr="001A2130">
        <w:rPr>
          <w:rStyle w:val="Hang-off"/>
          <w:rFonts w:ascii="Arial" w:hAnsi="Arial" w:cs="Arial"/>
          <w:sz w:val="20"/>
        </w:rPr>
        <w:t xml:space="preserve"> If two or more members of the committee do not approve the thesis, then the report is "unsatisfactory." If the student wishes to repeat the defense, </w:t>
      </w:r>
      <w:r w:rsidR="00171DE5">
        <w:rPr>
          <w:rStyle w:val="Hang-off"/>
          <w:rFonts w:ascii="Arial" w:hAnsi="Arial" w:cs="Arial"/>
          <w:sz w:val="20"/>
        </w:rPr>
        <w:t>they need</w:t>
      </w:r>
      <w:r w:rsidRPr="001A2130">
        <w:rPr>
          <w:rStyle w:val="Hang-off"/>
          <w:rFonts w:ascii="Arial" w:hAnsi="Arial" w:cs="Arial"/>
          <w:sz w:val="20"/>
        </w:rPr>
        <w:t xml:space="preserve"> to request a second examination in a letter to the DEO. The DEO, in consultation with the DGS, with individual members of the faculty or with the faculty in a department meeting, makes this decision. If the second examination is approved, the candidate must wait at least until the next academic session to schedule a new defense. Only two examinations are allowed.</w:t>
      </w:r>
    </w:p>
    <w:p w14:paraId="55754FA4" w14:textId="77777777" w:rsidR="001D71B8" w:rsidRDefault="001D71B8" w:rsidP="003D2FB9">
      <w:pPr>
        <w:widowControl/>
        <w:rPr>
          <w:rStyle w:val="Hang-off"/>
          <w:rFonts w:ascii="Arial" w:hAnsi="Arial" w:cs="Arial"/>
          <w:sz w:val="20"/>
        </w:rPr>
      </w:pPr>
    </w:p>
    <w:p w14:paraId="2C3D2FF1" w14:textId="43C6FD24"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 xml:space="preserve">Before the defense adjourns, all of the committee members </w:t>
      </w:r>
      <w:r w:rsidRPr="001A2130">
        <w:rPr>
          <w:rStyle w:val="Hang-off"/>
          <w:rFonts w:ascii="Arial" w:hAnsi="Arial" w:cs="Arial"/>
          <w:b/>
          <w:sz w:val="20"/>
        </w:rPr>
        <w:t>must complete the paperwork</w:t>
      </w:r>
      <w:r w:rsidRPr="001A2130">
        <w:rPr>
          <w:rStyle w:val="Hang-off"/>
          <w:rFonts w:ascii="Arial" w:hAnsi="Arial" w:cs="Arial"/>
          <w:sz w:val="20"/>
        </w:rPr>
        <w:t xml:space="preserve">. First, the examiners must initial the "Report of the Final Examination: Advanced Degree" in the proper column (satisfactory or unsatisfactory) by their typed </w:t>
      </w:r>
      <w:r w:rsidR="00F91CEA">
        <w:rPr>
          <w:rStyle w:val="Hang-off"/>
          <w:rFonts w:ascii="Arial" w:hAnsi="Arial" w:cs="Arial"/>
          <w:sz w:val="20"/>
        </w:rPr>
        <w:t>names. Second, all must sign—</w:t>
      </w:r>
      <w:r w:rsidRPr="001A2130">
        <w:rPr>
          <w:rStyle w:val="Hang-off"/>
          <w:rFonts w:ascii="Arial" w:hAnsi="Arial" w:cs="Arial"/>
          <w:b/>
          <w:sz w:val="20"/>
        </w:rPr>
        <w:t>black ink</w:t>
      </w:r>
      <w:r w:rsidR="001D326B">
        <w:rPr>
          <w:rStyle w:val="Hang-off"/>
          <w:rFonts w:ascii="Arial" w:hAnsi="Arial" w:cs="Arial"/>
          <w:b/>
          <w:sz w:val="20"/>
        </w:rPr>
        <w:t xml:space="preserve"> preferred</w:t>
      </w:r>
      <w:r w:rsidR="00F91CEA">
        <w:rPr>
          <w:rStyle w:val="Hang-off"/>
          <w:rFonts w:ascii="Arial" w:hAnsi="Arial" w:cs="Arial"/>
          <w:sz w:val="20"/>
        </w:rPr>
        <w:t>—</w:t>
      </w:r>
      <w:r w:rsidRPr="001A2130">
        <w:rPr>
          <w:rStyle w:val="Hang-off"/>
          <w:rFonts w:ascii="Arial" w:hAnsi="Arial" w:cs="Arial"/>
          <w:sz w:val="20"/>
        </w:rPr>
        <w:t>the signature page of the</w:t>
      </w:r>
      <w:r w:rsidR="006D1119">
        <w:rPr>
          <w:rStyle w:val="Hang-off"/>
          <w:rFonts w:ascii="Arial" w:hAnsi="Arial" w:cs="Arial"/>
          <w:sz w:val="20"/>
        </w:rPr>
        <w:t xml:space="preserve"> “Report of Thesis Approval” form (replaced the previously used certificate of approval).</w:t>
      </w:r>
      <w:r w:rsidRPr="001A2130">
        <w:rPr>
          <w:rStyle w:val="Hang-off"/>
          <w:rFonts w:ascii="Arial" w:hAnsi="Arial" w:cs="Arial"/>
          <w:sz w:val="20"/>
        </w:rPr>
        <w:t xml:space="preserve"> It is a good idea to </w:t>
      </w:r>
      <w:r w:rsidR="006D1119">
        <w:rPr>
          <w:rStyle w:val="Hang-off"/>
          <w:rFonts w:ascii="Arial" w:hAnsi="Arial" w:cs="Arial"/>
          <w:sz w:val="20"/>
        </w:rPr>
        <w:t>have</w:t>
      </w:r>
      <w:r w:rsidR="006D1119" w:rsidRPr="001A2130">
        <w:rPr>
          <w:rStyle w:val="Hang-off"/>
          <w:rFonts w:ascii="Arial" w:hAnsi="Arial" w:cs="Arial"/>
          <w:sz w:val="20"/>
        </w:rPr>
        <w:t xml:space="preserve"> </w:t>
      </w:r>
      <w:r w:rsidRPr="001A2130">
        <w:rPr>
          <w:rStyle w:val="Hang-off"/>
          <w:rFonts w:ascii="Arial" w:hAnsi="Arial" w:cs="Arial"/>
          <w:sz w:val="20"/>
        </w:rPr>
        <w:t xml:space="preserve">two copies of the </w:t>
      </w:r>
      <w:r w:rsidR="006D1119">
        <w:rPr>
          <w:rStyle w:val="Hang-off"/>
          <w:rFonts w:ascii="Arial" w:hAnsi="Arial" w:cs="Arial"/>
          <w:sz w:val="20"/>
        </w:rPr>
        <w:t>”Report of Thesis Approval”</w:t>
      </w:r>
      <w:r w:rsidR="00D656C3">
        <w:rPr>
          <w:rStyle w:val="Hang-off"/>
          <w:rFonts w:ascii="Arial" w:hAnsi="Arial" w:cs="Arial"/>
          <w:sz w:val="20"/>
        </w:rPr>
        <w:t xml:space="preserve"> at the defense</w:t>
      </w:r>
      <w:r w:rsidRPr="001A2130">
        <w:rPr>
          <w:rStyle w:val="Hang-off"/>
          <w:rFonts w:ascii="Arial" w:hAnsi="Arial" w:cs="Arial"/>
          <w:sz w:val="20"/>
        </w:rPr>
        <w:t xml:space="preserve"> in case one gets </w:t>
      </w:r>
      <w:r w:rsidR="00D656C3">
        <w:rPr>
          <w:rStyle w:val="Hang-off"/>
          <w:rFonts w:ascii="Arial" w:hAnsi="Arial" w:cs="Arial"/>
          <w:sz w:val="20"/>
        </w:rPr>
        <w:t>spilled or marked up</w:t>
      </w:r>
      <w:r w:rsidRPr="001A2130">
        <w:rPr>
          <w:rStyle w:val="Hang-off"/>
          <w:rFonts w:ascii="Arial" w:hAnsi="Arial" w:cs="Arial"/>
          <w:sz w:val="20"/>
        </w:rPr>
        <w:t>. The s</w:t>
      </w:r>
      <w:r w:rsidR="00D656C3">
        <w:rPr>
          <w:rStyle w:val="Hang-off"/>
          <w:rFonts w:ascii="Arial" w:hAnsi="Arial" w:cs="Arial"/>
          <w:sz w:val="20"/>
        </w:rPr>
        <w:t>tudent will submit this form along with the thesis deposit, so it will be given to the Graduate Program Coordinator following the defense to scan and email to the student.</w:t>
      </w:r>
      <w:r w:rsidR="00E41D6B">
        <w:rPr>
          <w:rStyle w:val="Hang-off"/>
          <w:rFonts w:ascii="Arial" w:hAnsi="Arial" w:cs="Arial"/>
          <w:sz w:val="20"/>
        </w:rPr>
        <w:t xml:space="preserve">  </w:t>
      </w:r>
      <w:r w:rsidR="00D656C3">
        <w:rPr>
          <w:rStyle w:val="Hang-off"/>
          <w:rFonts w:ascii="Arial" w:hAnsi="Arial" w:cs="Arial"/>
          <w:sz w:val="20"/>
        </w:rPr>
        <w:t xml:space="preserve">Both forms will be sent to the </w:t>
      </w:r>
      <w:r w:rsidR="0053752D">
        <w:rPr>
          <w:rStyle w:val="Hang-off"/>
          <w:rFonts w:ascii="Arial" w:hAnsi="Arial" w:cs="Arial"/>
          <w:sz w:val="20"/>
        </w:rPr>
        <w:t xml:space="preserve">Graduate </w:t>
      </w:r>
      <w:r w:rsidR="0053752D" w:rsidRPr="009F1A0B">
        <w:rPr>
          <w:rStyle w:val="Hang-off"/>
          <w:rFonts w:ascii="Arial" w:hAnsi="Arial" w:cs="Arial"/>
          <w:sz w:val="20"/>
        </w:rPr>
        <w:t>College</w:t>
      </w:r>
      <w:r w:rsidRPr="009F1A0B">
        <w:rPr>
          <w:rStyle w:val="Hang-off"/>
          <w:rFonts w:ascii="Arial" w:hAnsi="Arial" w:cs="Arial"/>
          <w:sz w:val="20"/>
        </w:rPr>
        <w:t xml:space="preserve"> within 48 hours</w:t>
      </w:r>
      <w:r w:rsidR="00D656C3">
        <w:rPr>
          <w:rStyle w:val="Hang-off"/>
          <w:rFonts w:ascii="Arial" w:hAnsi="Arial" w:cs="Arial"/>
          <w:sz w:val="20"/>
        </w:rPr>
        <w:t xml:space="preserve"> of the defense</w:t>
      </w:r>
      <w:r w:rsidRPr="009F1A0B">
        <w:rPr>
          <w:rStyle w:val="Hang-off"/>
          <w:rFonts w:ascii="Arial" w:hAnsi="Arial" w:cs="Arial"/>
          <w:sz w:val="20"/>
        </w:rPr>
        <w:t>, which allows very little time to track down the examiners if this form is forgotten at the end of the meeting.</w:t>
      </w:r>
    </w:p>
    <w:p w14:paraId="34952651" w14:textId="77777777" w:rsidR="001D71B8" w:rsidRPr="001A2130" w:rsidRDefault="001D71B8" w:rsidP="003D2FB9">
      <w:pPr>
        <w:widowControl/>
        <w:rPr>
          <w:rStyle w:val="Hang-off"/>
          <w:rFonts w:ascii="Arial" w:hAnsi="Arial" w:cs="Arial"/>
          <w:sz w:val="20"/>
        </w:rPr>
      </w:pPr>
    </w:p>
    <w:p w14:paraId="58EBCF4F" w14:textId="37741E48" w:rsidR="006D5226" w:rsidRPr="001A2130" w:rsidRDefault="00E41D6B" w:rsidP="003D2FB9">
      <w:pPr>
        <w:widowControl/>
        <w:rPr>
          <w:rStyle w:val="Hang-off"/>
          <w:rFonts w:ascii="Arial" w:hAnsi="Arial" w:cs="Arial"/>
          <w:sz w:val="20"/>
        </w:rPr>
      </w:pPr>
      <w:r>
        <w:rPr>
          <w:rStyle w:val="Hang-off"/>
          <w:rFonts w:ascii="Arial" w:hAnsi="Arial" w:cs="Arial"/>
          <w:i/>
          <w:sz w:val="20"/>
        </w:rPr>
        <w:t>Thesis</w:t>
      </w:r>
      <w:r w:rsidR="006D5226" w:rsidRPr="001A2130">
        <w:rPr>
          <w:rStyle w:val="Hang-off"/>
          <w:rFonts w:ascii="Arial" w:hAnsi="Arial" w:cs="Arial"/>
          <w:i/>
          <w:sz w:val="20"/>
        </w:rPr>
        <w:t xml:space="preserve"> </w:t>
      </w:r>
      <w:r w:rsidR="006D5226" w:rsidRPr="00E41D6B">
        <w:rPr>
          <w:rStyle w:val="Hang-off"/>
          <w:rFonts w:ascii="Arial" w:hAnsi="Arial" w:cs="Arial"/>
          <w:i/>
          <w:sz w:val="20"/>
        </w:rPr>
        <w:t>deposit</w:t>
      </w:r>
      <w:r w:rsidR="006D5226" w:rsidRPr="00E41D6B">
        <w:rPr>
          <w:rStyle w:val="Hang-off"/>
          <w:rFonts w:ascii="Arial" w:hAnsi="Arial" w:cs="Arial"/>
          <w:sz w:val="20"/>
        </w:rPr>
        <w:t xml:space="preserve">: In many cases the dissertation may be ready for deposit immediately after the defense. In others, however, the committee may have required minor revisions, including correcting typographical errors. The candidate must correct these </w:t>
      </w:r>
      <w:r w:rsidR="001D326B" w:rsidRPr="00E41D6B">
        <w:rPr>
          <w:rStyle w:val="Hang-off"/>
          <w:rFonts w:ascii="Arial" w:hAnsi="Arial" w:cs="Arial"/>
          <w:sz w:val="20"/>
        </w:rPr>
        <w:t xml:space="preserve">prior to submitting the </w:t>
      </w:r>
      <w:r w:rsidR="006D5226" w:rsidRPr="00E41D6B">
        <w:rPr>
          <w:rStyle w:val="Hang-off"/>
          <w:rFonts w:ascii="Arial" w:hAnsi="Arial" w:cs="Arial"/>
          <w:sz w:val="20"/>
        </w:rPr>
        <w:t>dissertation</w:t>
      </w:r>
      <w:r w:rsidR="001D326B" w:rsidRPr="00E41D6B">
        <w:rPr>
          <w:rStyle w:val="Hang-off"/>
          <w:rFonts w:ascii="Arial" w:hAnsi="Arial" w:cs="Arial"/>
          <w:sz w:val="20"/>
        </w:rPr>
        <w:t xml:space="preserve"> deposit electronically</w:t>
      </w:r>
      <w:r w:rsidR="006D5226" w:rsidRPr="00E41D6B">
        <w:rPr>
          <w:rStyle w:val="Hang-off"/>
          <w:rFonts w:ascii="Arial" w:hAnsi="Arial" w:cs="Arial"/>
          <w:sz w:val="20"/>
        </w:rPr>
        <w:t xml:space="preserve"> to the Graduate College.</w:t>
      </w:r>
      <w:r w:rsidR="006D5226" w:rsidRPr="001A2130">
        <w:rPr>
          <w:rStyle w:val="Hang-off"/>
          <w:rFonts w:ascii="Arial" w:hAnsi="Arial" w:cs="Arial"/>
          <w:sz w:val="20"/>
        </w:rPr>
        <w:t xml:space="preserve"> </w:t>
      </w:r>
      <w:r w:rsidR="00D656C3">
        <w:rPr>
          <w:rStyle w:val="Hang-off"/>
          <w:rFonts w:ascii="Arial" w:hAnsi="Arial" w:cs="Arial"/>
          <w:sz w:val="20"/>
        </w:rPr>
        <w:t xml:space="preserve">The thesis deposit deadline is approximately </w:t>
      </w:r>
      <w:r w:rsidR="006D5226" w:rsidRPr="009F1A0B">
        <w:rPr>
          <w:rStyle w:val="Hang-off"/>
          <w:rFonts w:ascii="Arial" w:hAnsi="Arial" w:cs="Arial"/>
          <w:sz w:val="20"/>
        </w:rPr>
        <w:t xml:space="preserve">ten days prior to </w:t>
      </w:r>
      <w:r w:rsidR="009F1A0B" w:rsidRPr="009F1A0B">
        <w:rPr>
          <w:rStyle w:val="Hang-off"/>
          <w:rFonts w:ascii="Arial" w:hAnsi="Arial" w:cs="Arial"/>
          <w:sz w:val="20"/>
        </w:rPr>
        <w:t>conferral date each semester</w:t>
      </w:r>
      <w:r w:rsidR="006D5226" w:rsidRPr="009F1A0B">
        <w:rPr>
          <w:rStyle w:val="Hang-off"/>
          <w:rFonts w:ascii="Arial" w:hAnsi="Arial" w:cs="Arial"/>
          <w:sz w:val="20"/>
        </w:rPr>
        <w:t>.</w:t>
      </w:r>
      <w:r w:rsidR="001D326B">
        <w:rPr>
          <w:rStyle w:val="Hang-off"/>
          <w:rFonts w:ascii="Arial" w:hAnsi="Arial" w:cs="Arial"/>
          <w:sz w:val="20"/>
        </w:rPr>
        <w:t xml:space="preserve">  </w:t>
      </w:r>
      <w:r w:rsidR="001D326B" w:rsidRPr="00D656C3">
        <w:rPr>
          <w:rStyle w:val="Hang-off"/>
          <w:rFonts w:ascii="Arial" w:hAnsi="Arial" w:cs="Arial"/>
          <w:b/>
          <w:sz w:val="20"/>
        </w:rPr>
        <w:t>Please verify the deadlines and do not wait until the last day in case there are issues with the electronic submission.</w:t>
      </w:r>
      <w:r w:rsidR="006D5226" w:rsidRPr="001A2130">
        <w:rPr>
          <w:rStyle w:val="Hang-off"/>
          <w:rFonts w:ascii="Arial" w:hAnsi="Arial" w:cs="Arial"/>
          <w:sz w:val="20"/>
        </w:rPr>
        <w:t xml:space="preserve"> It is customary for the candidate to give </w:t>
      </w:r>
      <w:r w:rsidR="00171DE5">
        <w:rPr>
          <w:rStyle w:val="Hang-off"/>
          <w:rFonts w:ascii="Arial" w:hAnsi="Arial" w:cs="Arial"/>
          <w:sz w:val="20"/>
        </w:rPr>
        <w:t>the</w:t>
      </w:r>
      <w:r w:rsidR="006D5226" w:rsidRPr="001A2130">
        <w:rPr>
          <w:rStyle w:val="Hang-off"/>
          <w:rFonts w:ascii="Arial" w:hAnsi="Arial" w:cs="Arial"/>
          <w:sz w:val="20"/>
        </w:rPr>
        <w:t xml:space="preserve"> dissertation advisor a copy of the final version of the thesis, both as a gesture of thanks for the help given over the years and as a foundation for the advisor’s most up-to-date letters of recommendation.</w:t>
      </w:r>
    </w:p>
    <w:p w14:paraId="697CFA64" w14:textId="77777777" w:rsidR="006D5226" w:rsidRPr="001A2130" w:rsidRDefault="006D5226" w:rsidP="003D2FB9">
      <w:pPr>
        <w:widowControl/>
        <w:rPr>
          <w:rStyle w:val="Hang-off"/>
          <w:rFonts w:ascii="Arial" w:hAnsi="Arial" w:cs="Arial"/>
          <w:sz w:val="20"/>
        </w:rPr>
      </w:pPr>
    </w:p>
    <w:p w14:paraId="7A9EAF5B" w14:textId="57B39B6B" w:rsidR="006D5226" w:rsidRPr="001A2130" w:rsidRDefault="00F91CEA" w:rsidP="003D2FB9">
      <w:pPr>
        <w:widowControl/>
        <w:rPr>
          <w:rStyle w:val="Hang-off"/>
          <w:rFonts w:ascii="Arial" w:hAnsi="Arial" w:cs="Arial"/>
          <w:sz w:val="20"/>
        </w:rPr>
      </w:pPr>
      <w:r>
        <w:rPr>
          <w:rStyle w:val="Hang-off"/>
          <w:rFonts w:ascii="Arial" w:hAnsi="Arial" w:cs="Arial"/>
          <w:i/>
          <w:sz w:val="20"/>
        </w:rPr>
        <w:t>C</w:t>
      </w:r>
      <w:r w:rsidRPr="001A2130">
        <w:rPr>
          <w:rStyle w:val="Hang-off"/>
          <w:rFonts w:ascii="Arial" w:hAnsi="Arial" w:cs="Arial"/>
          <w:i/>
          <w:sz w:val="20"/>
        </w:rPr>
        <w:t>onvocation</w:t>
      </w:r>
      <w:r>
        <w:rPr>
          <w:rStyle w:val="Hang-off"/>
          <w:rFonts w:ascii="Arial" w:hAnsi="Arial" w:cs="Arial"/>
          <w:i/>
          <w:sz w:val="20"/>
        </w:rPr>
        <w:t>:</w:t>
      </w:r>
      <w:r w:rsidRPr="001A2130">
        <w:rPr>
          <w:rStyle w:val="Hang-off"/>
          <w:rFonts w:ascii="Arial" w:hAnsi="Arial" w:cs="Arial"/>
          <w:sz w:val="20"/>
        </w:rPr>
        <w:t xml:space="preserve"> </w:t>
      </w:r>
      <w:r w:rsidR="006D5226" w:rsidRPr="001A2130">
        <w:rPr>
          <w:rStyle w:val="Hang-off"/>
          <w:rFonts w:ascii="Arial" w:hAnsi="Arial" w:cs="Arial"/>
          <w:sz w:val="20"/>
        </w:rPr>
        <w:t xml:space="preserve">The Graduate College will send out information about the convocation ceremony to each candidate for the degree. If a student is planning to attend convocation, it helps to let </w:t>
      </w:r>
      <w:r w:rsidR="00171DE5">
        <w:rPr>
          <w:rStyle w:val="Hang-off"/>
          <w:rFonts w:ascii="Arial" w:hAnsi="Arial" w:cs="Arial"/>
          <w:sz w:val="20"/>
        </w:rPr>
        <w:t>the</w:t>
      </w:r>
      <w:r w:rsidR="006D5226" w:rsidRPr="001A2130">
        <w:rPr>
          <w:rStyle w:val="Hang-off"/>
          <w:rFonts w:ascii="Arial" w:hAnsi="Arial" w:cs="Arial"/>
          <w:sz w:val="20"/>
        </w:rPr>
        <w:t xml:space="preserve"> advisor and</w:t>
      </w:r>
      <w:r w:rsidR="00845426" w:rsidRPr="001A2130">
        <w:rPr>
          <w:rStyle w:val="Hang-off"/>
          <w:rFonts w:ascii="Arial" w:hAnsi="Arial" w:cs="Arial"/>
          <w:sz w:val="20"/>
        </w:rPr>
        <w:t xml:space="preserve"> the</w:t>
      </w:r>
      <w:r w:rsidR="006D5226" w:rsidRPr="001A2130">
        <w:rPr>
          <w:rStyle w:val="Hang-off"/>
          <w:rFonts w:ascii="Arial" w:hAnsi="Arial" w:cs="Arial"/>
          <w:sz w:val="20"/>
        </w:rPr>
        <w:t xml:space="preserve"> </w:t>
      </w:r>
      <w:r w:rsidR="00D656C3">
        <w:rPr>
          <w:rStyle w:val="Hang-off"/>
          <w:rFonts w:ascii="Arial" w:hAnsi="Arial" w:cs="Arial"/>
          <w:sz w:val="20"/>
        </w:rPr>
        <w:t xml:space="preserve">Graduate Program Coordinator </w:t>
      </w:r>
      <w:r w:rsidR="006D5226" w:rsidRPr="001A2130">
        <w:rPr>
          <w:rStyle w:val="Hang-off"/>
          <w:rFonts w:ascii="Arial" w:hAnsi="Arial" w:cs="Arial"/>
          <w:sz w:val="20"/>
        </w:rPr>
        <w:t xml:space="preserve">know as soon as possible. Many faculty advisors or other faculty mentors participate in the ceremony by "hooding" their students when the degree is awarded. Since the Graduate College staff prefers to give faculty plenty of time (usually two months) to request rental of appropriate University gowns and hoods to wear during convocation, it can be awkward to invite advisors to participate at the last minute. </w:t>
      </w:r>
      <w:r w:rsidR="00BD539C">
        <w:rPr>
          <w:rStyle w:val="Hang-off"/>
          <w:rFonts w:ascii="Arial" w:hAnsi="Arial" w:cs="Arial"/>
          <w:sz w:val="20"/>
        </w:rPr>
        <w:t xml:space="preserve">If the primary advisor is unavailable, the Department </w:t>
      </w:r>
      <w:r w:rsidR="006D5226" w:rsidRPr="001A2130">
        <w:rPr>
          <w:rStyle w:val="Hang-off"/>
          <w:rFonts w:ascii="Arial" w:hAnsi="Arial" w:cs="Arial"/>
          <w:sz w:val="20"/>
        </w:rPr>
        <w:t xml:space="preserve">will do our best to make sure </w:t>
      </w:r>
      <w:r w:rsidR="00BD539C">
        <w:rPr>
          <w:rStyle w:val="Hang-off"/>
          <w:rFonts w:ascii="Arial" w:hAnsi="Arial" w:cs="Arial"/>
          <w:sz w:val="20"/>
        </w:rPr>
        <w:t xml:space="preserve">a faculty member is </w:t>
      </w:r>
      <w:r w:rsidR="006D5226" w:rsidRPr="001A2130">
        <w:rPr>
          <w:rStyle w:val="Hang-off"/>
          <w:rFonts w:ascii="Arial" w:hAnsi="Arial" w:cs="Arial"/>
          <w:sz w:val="20"/>
        </w:rPr>
        <w:t>there to honor our graduates.</w:t>
      </w:r>
    </w:p>
    <w:p w14:paraId="34BA3EE1" w14:textId="3415B733" w:rsidR="006D5226" w:rsidRDefault="006D5226" w:rsidP="003D2FB9">
      <w:pPr>
        <w:widowControl/>
        <w:rPr>
          <w:rStyle w:val="Hang-off"/>
          <w:rFonts w:ascii="Arial" w:hAnsi="Arial" w:cs="Arial"/>
          <w:sz w:val="20"/>
        </w:rPr>
      </w:pPr>
    </w:p>
    <w:p w14:paraId="5F027047" w14:textId="64D2C4EB" w:rsidR="00F15B97" w:rsidRPr="00F15B97" w:rsidRDefault="006D5226" w:rsidP="003D2FB9">
      <w:pPr>
        <w:widowControl/>
        <w:rPr>
          <w:rStyle w:val="Hang-off"/>
          <w:rFonts w:ascii="Arial" w:hAnsi="Arial" w:cs="Arial"/>
          <w:sz w:val="20"/>
        </w:rPr>
      </w:pPr>
      <w:r w:rsidRPr="00F15B97">
        <w:rPr>
          <w:rStyle w:val="Hang-off"/>
          <w:rFonts w:ascii="Arial" w:hAnsi="Arial" w:cs="Arial"/>
          <w:i/>
          <w:sz w:val="20"/>
        </w:rPr>
        <w:t xml:space="preserve">Publication in </w:t>
      </w:r>
      <w:r w:rsidR="00121C6F" w:rsidRPr="00F15B97">
        <w:rPr>
          <w:rStyle w:val="Hang-off"/>
          <w:rFonts w:ascii="Arial" w:hAnsi="Arial" w:cs="Arial"/>
          <w:i/>
          <w:sz w:val="20"/>
        </w:rPr>
        <w:t>ProQuest</w:t>
      </w:r>
    </w:p>
    <w:p w14:paraId="1D9F5BCE" w14:textId="77777777" w:rsidR="00F15B97" w:rsidRDefault="00F15B97" w:rsidP="003D2FB9">
      <w:pPr>
        <w:widowControl/>
        <w:rPr>
          <w:rStyle w:val="Hang-off"/>
          <w:rFonts w:ascii="Arial" w:hAnsi="Arial" w:cs="Arial"/>
          <w:sz w:val="20"/>
        </w:rPr>
      </w:pPr>
    </w:p>
    <w:p w14:paraId="680B0B49" w14:textId="45490706" w:rsidR="006D5226" w:rsidRDefault="006D5226" w:rsidP="003D2FB9">
      <w:pPr>
        <w:widowControl/>
        <w:rPr>
          <w:rStyle w:val="Hang-off"/>
          <w:rFonts w:ascii="Arial" w:hAnsi="Arial" w:cs="Arial"/>
          <w:sz w:val="20"/>
        </w:rPr>
      </w:pPr>
      <w:r w:rsidRPr="001A2130">
        <w:rPr>
          <w:rStyle w:val="Hang-off"/>
          <w:rFonts w:ascii="Arial" w:hAnsi="Arial" w:cs="Arial"/>
          <w:sz w:val="20"/>
        </w:rPr>
        <w:t xml:space="preserve">All dissertations deposited at UI are automatically published in electronic form by </w:t>
      </w:r>
      <w:r w:rsidR="00121C6F" w:rsidRPr="001A2130">
        <w:rPr>
          <w:rStyle w:val="Hang-off"/>
          <w:rFonts w:ascii="Arial" w:hAnsi="Arial" w:cs="Arial"/>
          <w:sz w:val="20"/>
        </w:rPr>
        <w:t>ProQue</w:t>
      </w:r>
      <w:r w:rsidR="00121C6F">
        <w:rPr>
          <w:rStyle w:val="Hang-off"/>
          <w:rFonts w:ascii="Arial" w:hAnsi="Arial" w:cs="Arial"/>
          <w:sz w:val="20"/>
        </w:rPr>
        <w:t>st</w:t>
      </w:r>
      <w:r w:rsidR="00F91CEA">
        <w:rPr>
          <w:rStyle w:val="Hang-off"/>
          <w:rFonts w:ascii="Arial" w:hAnsi="Arial" w:cs="Arial"/>
          <w:sz w:val="20"/>
        </w:rPr>
        <w:t xml:space="preserve">. This </w:t>
      </w:r>
      <w:r w:rsidRPr="001A2130">
        <w:rPr>
          <w:rStyle w:val="Hang-off"/>
          <w:rFonts w:ascii="Arial" w:hAnsi="Arial" w:cs="Arial"/>
          <w:sz w:val="20"/>
        </w:rPr>
        <w:t xml:space="preserve">can make subsequent publication of books or articles based on the same research difficult, as presses may object to publishing material that is already easily available. For this reason, it is possible to request a temporary embargo of the publication of your dissertation on </w:t>
      </w:r>
      <w:r w:rsidR="00121C6F" w:rsidRPr="001A2130">
        <w:rPr>
          <w:rStyle w:val="Hang-off"/>
          <w:rFonts w:ascii="Arial" w:hAnsi="Arial" w:cs="Arial"/>
          <w:sz w:val="20"/>
        </w:rPr>
        <w:t>ProQuest</w:t>
      </w:r>
      <w:r w:rsidRPr="001A2130">
        <w:rPr>
          <w:rStyle w:val="Hang-off"/>
          <w:rFonts w:ascii="Arial" w:hAnsi="Arial" w:cs="Arial"/>
          <w:sz w:val="20"/>
        </w:rPr>
        <w:t>.  Consult with your advisor and/or the DGS for details.</w:t>
      </w:r>
    </w:p>
    <w:p w14:paraId="0EED2738" w14:textId="77777777" w:rsidR="00BD539C" w:rsidRDefault="00BD539C" w:rsidP="003D2FB9">
      <w:pPr>
        <w:widowControl/>
        <w:rPr>
          <w:rStyle w:val="Hang-off"/>
          <w:rFonts w:ascii="Arial" w:hAnsi="Arial" w:cs="Arial"/>
          <w:sz w:val="20"/>
        </w:rPr>
      </w:pPr>
    </w:p>
    <w:p w14:paraId="7D909063" w14:textId="2595E3E2" w:rsidR="009F1A0B" w:rsidRDefault="009F1A0B" w:rsidP="003D2FB9">
      <w:pPr>
        <w:widowControl/>
        <w:rPr>
          <w:rStyle w:val="Hang-off"/>
          <w:rFonts w:ascii="Arial" w:hAnsi="Arial" w:cs="Arial"/>
          <w:sz w:val="20"/>
        </w:rPr>
      </w:pPr>
    </w:p>
    <w:p w14:paraId="0254098E" w14:textId="163FEEAA" w:rsidR="00F15B97" w:rsidRDefault="00F15B97" w:rsidP="003D2FB9">
      <w:pPr>
        <w:widowControl/>
        <w:rPr>
          <w:rStyle w:val="Hang-off"/>
          <w:rFonts w:ascii="Arial" w:hAnsi="Arial" w:cs="Arial"/>
          <w:sz w:val="20"/>
        </w:rPr>
      </w:pPr>
    </w:p>
    <w:p w14:paraId="2DB3B19F" w14:textId="1F57DD14" w:rsidR="00F15B97" w:rsidRDefault="00F15B97" w:rsidP="003D2FB9">
      <w:pPr>
        <w:widowControl/>
        <w:rPr>
          <w:rStyle w:val="Hang-off"/>
          <w:rFonts w:ascii="Arial" w:hAnsi="Arial" w:cs="Arial"/>
          <w:sz w:val="20"/>
        </w:rPr>
      </w:pPr>
    </w:p>
    <w:p w14:paraId="08C8FCCB" w14:textId="77777777" w:rsidR="00F15B97" w:rsidRDefault="00F15B97" w:rsidP="003D2FB9">
      <w:pPr>
        <w:widowControl/>
        <w:rPr>
          <w:rStyle w:val="Hang-off"/>
          <w:rFonts w:ascii="Arial" w:hAnsi="Arial" w:cs="Arial"/>
          <w:sz w:val="20"/>
        </w:rPr>
      </w:pPr>
    </w:p>
    <w:p w14:paraId="4AE8F03D" w14:textId="77777777" w:rsidR="00435933" w:rsidRPr="00435933" w:rsidRDefault="00435933" w:rsidP="003D2FB9">
      <w:pPr>
        <w:widowControl/>
        <w:jc w:val="center"/>
        <w:rPr>
          <w:rStyle w:val="Hang-off"/>
          <w:rFonts w:ascii="Arial" w:hAnsi="Arial" w:cs="Arial"/>
          <w:b/>
          <w:sz w:val="20"/>
        </w:rPr>
      </w:pPr>
      <w:r>
        <w:rPr>
          <w:rStyle w:val="Hang-off"/>
          <w:rFonts w:ascii="Arial" w:hAnsi="Arial" w:cs="Arial"/>
          <w:b/>
          <w:sz w:val="20"/>
        </w:rPr>
        <w:lastRenderedPageBreak/>
        <w:t>Public History and Engaged Scholarship and Teaching</w:t>
      </w:r>
    </w:p>
    <w:p w14:paraId="65552202" w14:textId="77777777" w:rsidR="00435933" w:rsidRDefault="00435933" w:rsidP="003D2FB9">
      <w:pPr>
        <w:widowControl/>
        <w:rPr>
          <w:rStyle w:val="Hang-off"/>
          <w:rFonts w:ascii="Arial" w:hAnsi="Arial" w:cs="Arial"/>
          <w:sz w:val="20"/>
        </w:rPr>
      </w:pPr>
    </w:p>
    <w:p w14:paraId="0E069C5E" w14:textId="77777777" w:rsidR="00435933" w:rsidRDefault="00435933" w:rsidP="003D2FB9">
      <w:pPr>
        <w:widowControl/>
        <w:rPr>
          <w:rStyle w:val="Hang-off"/>
          <w:rFonts w:ascii="Arial" w:hAnsi="Arial" w:cs="Arial"/>
          <w:sz w:val="20"/>
        </w:rPr>
      </w:pPr>
    </w:p>
    <w:p w14:paraId="2EA97C5E" w14:textId="77777777" w:rsidR="00435933" w:rsidRPr="00435933" w:rsidRDefault="00435933" w:rsidP="003D2FB9">
      <w:pPr>
        <w:pStyle w:val="ListParagraph"/>
        <w:ind w:left="0"/>
        <w:rPr>
          <w:rFonts w:ascii="Arial" w:hAnsi="Arial" w:cs="Arial"/>
          <w:sz w:val="20"/>
        </w:rPr>
      </w:pPr>
      <w:r w:rsidRPr="00435933">
        <w:rPr>
          <w:rFonts w:ascii="Arial" w:hAnsi="Arial" w:cs="Arial"/>
          <w:sz w:val="20"/>
        </w:rPr>
        <w:t xml:space="preserve">First theorized by Ernest Boyer in 1996 as “scholarship of engagement,” engaged scholarship unites academics and community-based non-academics in mutually beneficial projects that aim to answer questions and solve problems through collaborative relationships.  Engaged scholarship is not synonymous with applied research; rather it calls for sharing of knowledge, collective problem solving, and making connections to large scholarly questions.  It is an interdisciplinary approach that is be integrated into research, teaching, and service. </w:t>
      </w:r>
    </w:p>
    <w:p w14:paraId="37150129" w14:textId="77777777" w:rsidR="00435933" w:rsidRPr="00435933" w:rsidRDefault="00435933" w:rsidP="003D2FB9">
      <w:pPr>
        <w:pStyle w:val="ListParagraph"/>
        <w:ind w:left="0"/>
        <w:rPr>
          <w:rFonts w:ascii="Arial" w:hAnsi="Arial" w:cs="Arial"/>
          <w:sz w:val="20"/>
        </w:rPr>
      </w:pPr>
    </w:p>
    <w:p w14:paraId="3BDA41A9" w14:textId="77777777" w:rsidR="00435933" w:rsidRDefault="00435933" w:rsidP="003D2FB9">
      <w:pPr>
        <w:pStyle w:val="ListParagraph"/>
        <w:ind w:left="0"/>
        <w:rPr>
          <w:rFonts w:ascii="Arial" w:hAnsi="Arial" w:cs="Arial"/>
          <w:sz w:val="20"/>
        </w:rPr>
      </w:pPr>
      <w:r>
        <w:rPr>
          <w:rFonts w:ascii="Arial" w:hAnsi="Arial" w:cs="Arial"/>
          <w:sz w:val="20"/>
        </w:rPr>
        <w:t xml:space="preserve">Publicly engaged history takes place both inside and outside the academy. </w:t>
      </w:r>
      <w:r w:rsidRPr="00435933">
        <w:rPr>
          <w:rFonts w:ascii="Arial" w:hAnsi="Arial" w:cs="Arial"/>
          <w:sz w:val="20"/>
        </w:rPr>
        <w:t>The big tent of public humanists includes public artists, oral historians, museum people, archivists, non-profit workers, historical consultants, government historians, oral historians, cultural resource managers, curators, film and media producers, historical interpreters, historic preservationists, po</w:t>
      </w:r>
      <w:r w:rsidR="00B46808">
        <w:rPr>
          <w:rFonts w:ascii="Arial" w:hAnsi="Arial" w:cs="Arial"/>
          <w:sz w:val="20"/>
        </w:rPr>
        <w:t>licy advisers, local historians</w:t>
      </w:r>
      <w:r w:rsidRPr="00435933">
        <w:rPr>
          <w:rFonts w:ascii="Arial" w:hAnsi="Arial" w:cs="Arial"/>
          <w:sz w:val="20"/>
        </w:rPr>
        <w:t xml:space="preserve"> and community activists.  Numerous polls and think pieces on public humanities tell us most employers of public humanists are consistent in the top skills they seek in a new hire including, good writing and research skills; appreciation for history (or field specific to their institution); understanding of audience; an ability to work well with others; good communication skills; and organizational skills.  Any student of history should have those skills by the time they defend a master’s essay or dissertation.  Additional skills that can be acquired in class or on the job include comfort with technology, production skills, business skills, project management skills, and marketing.  The best endeavors are based on rigorous research and critical analysis and in the core principles of public humanities work—collaboration and mutual benefit to scholars and the public.</w:t>
      </w:r>
    </w:p>
    <w:p w14:paraId="3F15B9F9" w14:textId="77777777" w:rsidR="00435933" w:rsidRDefault="00435933" w:rsidP="003D2FB9">
      <w:pPr>
        <w:pStyle w:val="ListParagraph"/>
        <w:ind w:left="0"/>
        <w:rPr>
          <w:rFonts w:ascii="Arial" w:hAnsi="Arial" w:cs="Arial"/>
          <w:sz w:val="20"/>
        </w:rPr>
      </w:pPr>
    </w:p>
    <w:p w14:paraId="3F8C6D88" w14:textId="77777777" w:rsidR="00435933" w:rsidRPr="00435933" w:rsidRDefault="00435933" w:rsidP="003D2FB9">
      <w:pPr>
        <w:pStyle w:val="ListParagraph"/>
        <w:ind w:left="0"/>
        <w:rPr>
          <w:rFonts w:ascii="Arial" w:hAnsi="Arial" w:cs="Arial"/>
          <w:sz w:val="20"/>
        </w:rPr>
      </w:pPr>
      <w:r>
        <w:rPr>
          <w:rFonts w:ascii="Arial" w:hAnsi="Arial" w:cs="Arial"/>
          <w:sz w:val="20"/>
        </w:rPr>
        <w:t>The graduate program in History offers both coursework and GA assignments (History Corps) for students interested in exploring public history. In addition, the Obermann Center’s Graduate Institu</w:t>
      </w:r>
      <w:r w:rsidR="00B46808">
        <w:rPr>
          <w:rFonts w:ascii="Arial" w:hAnsi="Arial" w:cs="Arial"/>
          <w:sz w:val="20"/>
        </w:rPr>
        <w:t>te on Engagement and the Academ</w:t>
      </w:r>
      <w:r>
        <w:rPr>
          <w:rFonts w:ascii="Arial" w:hAnsi="Arial" w:cs="Arial"/>
          <w:sz w:val="20"/>
        </w:rPr>
        <w:t>y offers an intensive funded course for graduate students across the Humanities.</w:t>
      </w:r>
    </w:p>
    <w:p w14:paraId="0952DFB7" w14:textId="77777777" w:rsidR="00435933" w:rsidRPr="001A2130" w:rsidRDefault="00435933" w:rsidP="003D2FB9">
      <w:pPr>
        <w:widowControl/>
        <w:rPr>
          <w:rStyle w:val="Hang-off"/>
          <w:rFonts w:ascii="Arial" w:hAnsi="Arial" w:cs="Arial"/>
          <w:sz w:val="20"/>
        </w:rPr>
      </w:pPr>
    </w:p>
    <w:p w14:paraId="4B5D12C5" w14:textId="77777777" w:rsidR="006D5226" w:rsidRPr="001A2130" w:rsidRDefault="006D5226" w:rsidP="003D2FB9">
      <w:pPr>
        <w:widowControl/>
        <w:rPr>
          <w:rStyle w:val="Hang-off"/>
          <w:rFonts w:ascii="Arial" w:hAnsi="Arial" w:cs="Arial"/>
          <w:sz w:val="20"/>
        </w:rPr>
      </w:pPr>
    </w:p>
    <w:p w14:paraId="4CA5FE9C" w14:textId="77777777" w:rsidR="006D5226" w:rsidRPr="001A2130" w:rsidRDefault="006D5226" w:rsidP="003D2FB9">
      <w:pPr>
        <w:pStyle w:val="Heading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Style w:val="Hang-off"/>
          <w:rFonts w:cs="Arial"/>
          <w:sz w:val="20"/>
        </w:rPr>
      </w:pPr>
      <w:r w:rsidRPr="001A2130">
        <w:rPr>
          <w:rStyle w:val="Hang-off"/>
          <w:rFonts w:cs="Arial"/>
          <w:sz w:val="20"/>
        </w:rPr>
        <w:t>Training as Teachers</w:t>
      </w:r>
    </w:p>
    <w:p w14:paraId="172587DB" w14:textId="77777777" w:rsidR="006D5226" w:rsidRPr="001A2130" w:rsidRDefault="006D5226" w:rsidP="003D2FB9">
      <w:pPr>
        <w:widowControl/>
        <w:rPr>
          <w:rFonts w:ascii="Arial" w:hAnsi="Arial" w:cs="Arial"/>
          <w:sz w:val="20"/>
        </w:rPr>
      </w:pPr>
    </w:p>
    <w:p w14:paraId="15D9A697" w14:textId="77777777" w:rsidR="006D5226" w:rsidRPr="001A2130" w:rsidRDefault="006D5226" w:rsidP="003D2FB9">
      <w:pPr>
        <w:widowControl/>
        <w:rPr>
          <w:rFonts w:ascii="Arial" w:hAnsi="Arial" w:cs="Arial"/>
          <w:sz w:val="20"/>
        </w:rPr>
      </w:pPr>
      <w:r w:rsidRPr="001A2130">
        <w:rPr>
          <w:rFonts w:ascii="Arial" w:hAnsi="Arial" w:cs="Arial"/>
          <w:sz w:val="20"/>
        </w:rPr>
        <w:t xml:space="preserve">The Department is committed to training good teachers as well as good scholars. Students’ success in teaching, which is as important as the three academic fields expected of </w:t>
      </w:r>
      <w:r w:rsidR="0062670D">
        <w:rPr>
          <w:rFonts w:ascii="Arial" w:hAnsi="Arial" w:cs="Arial"/>
          <w:sz w:val="20"/>
        </w:rPr>
        <w:t>PhD</w:t>
      </w:r>
      <w:r w:rsidRPr="001A2130">
        <w:rPr>
          <w:rFonts w:ascii="Arial" w:hAnsi="Arial" w:cs="Arial"/>
          <w:sz w:val="20"/>
        </w:rPr>
        <w:t xml:space="preserve"> candidates, becomes the basis for strong recommendations to potential employers. There are </w:t>
      </w:r>
      <w:r w:rsidR="006938D9">
        <w:rPr>
          <w:rFonts w:ascii="Arial" w:hAnsi="Arial" w:cs="Arial"/>
          <w:sz w:val="20"/>
        </w:rPr>
        <w:t>several</w:t>
      </w:r>
      <w:r w:rsidR="006938D9" w:rsidRPr="001A2130">
        <w:rPr>
          <w:rFonts w:ascii="Arial" w:hAnsi="Arial" w:cs="Arial"/>
          <w:sz w:val="20"/>
        </w:rPr>
        <w:t xml:space="preserve"> </w:t>
      </w:r>
      <w:r w:rsidR="006938D9">
        <w:rPr>
          <w:rFonts w:ascii="Arial" w:hAnsi="Arial" w:cs="Arial"/>
          <w:sz w:val="20"/>
        </w:rPr>
        <w:t>stages</w:t>
      </w:r>
      <w:r w:rsidR="006938D9" w:rsidRPr="001A2130">
        <w:rPr>
          <w:rFonts w:ascii="Arial" w:hAnsi="Arial" w:cs="Arial"/>
          <w:sz w:val="20"/>
        </w:rPr>
        <w:t xml:space="preserve"> </w:t>
      </w:r>
      <w:r w:rsidRPr="001A2130">
        <w:rPr>
          <w:rFonts w:ascii="Arial" w:hAnsi="Arial" w:cs="Arial"/>
          <w:sz w:val="20"/>
        </w:rPr>
        <w:t>to training in teaching:</w:t>
      </w:r>
    </w:p>
    <w:p w14:paraId="59D8B403" w14:textId="77777777" w:rsidR="006D5226" w:rsidRPr="001A2130" w:rsidRDefault="006D5226" w:rsidP="003D2FB9">
      <w:pPr>
        <w:widowControl/>
        <w:rPr>
          <w:rFonts w:ascii="Arial" w:hAnsi="Arial" w:cs="Arial"/>
          <w:sz w:val="20"/>
        </w:rPr>
      </w:pPr>
    </w:p>
    <w:p w14:paraId="697ECA07" w14:textId="18AA5ADD" w:rsidR="006D5226" w:rsidRPr="001A2130" w:rsidRDefault="006D5226" w:rsidP="00F14C16">
      <w:pPr>
        <w:pStyle w:val="BodyTextIndent2"/>
        <w:widowControl/>
        <w:numPr>
          <w:ilvl w:val="0"/>
          <w:numId w:val="7"/>
        </w:numPr>
        <w:rPr>
          <w:rFonts w:cs="Arial"/>
          <w:sz w:val="20"/>
        </w:rPr>
      </w:pPr>
      <w:r w:rsidRPr="002A5D79">
        <w:rPr>
          <w:rFonts w:cs="Arial"/>
          <w:sz w:val="20"/>
        </w:rPr>
        <w:t xml:space="preserve">Newly admitted graduate students in </w:t>
      </w:r>
      <w:r w:rsidR="0062670D" w:rsidRPr="002A5D79">
        <w:rPr>
          <w:rFonts w:cs="Arial"/>
          <w:sz w:val="20"/>
        </w:rPr>
        <w:t>PhD</w:t>
      </w:r>
      <w:r w:rsidRPr="002A5D79">
        <w:rPr>
          <w:rFonts w:cs="Arial"/>
          <w:sz w:val="20"/>
        </w:rPr>
        <w:t xml:space="preserve"> programs meet with the DGS in the fall of their first year to discuss </w:t>
      </w:r>
      <w:r w:rsidR="006938D9" w:rsidRPr="002A5D79">
        <w:rPr>
          <w:rFonts w:cs="Arial"/>
          <w:sz w:val="20"/>
        </w:rPr>
        <w:t xml:space="preserve">possible </w:t>
      </w:r>
      <w:r w:rsidR="002A5D79" w:rsidRPr="002A5D79">
        <w:rPr>
          <w:rFonts w:cs="Arial"/>
          <w:sz w:val="20"/>
        </w:rPr>
        <w:t xml:space="preserve">next </w:t>
      </w:r>
      <w:r w:rsidRPr="002A5D79">
        <w:rPr>
          <w:rFonts w:cs="Arial"/>
          <w:sz w:val="20"/>
        </w:rPr>
        <w:t>teaching assignments.</w:t>
      </w:r>
      <w:r w:rsidRPr="001A2130">
        <w:rPr>
          <w:rFonts w:cs="Arial"/>
          <w:sz w:val="20"/>
        </w:rPr>
        <w:t xml:space="preserve"> The DGS initiates a conversation assessing a student’s interest and background preparation </w:t>
      </w:r>
      <w:r w:rsidR="006938D9">
        <w:rPr>
          <w:rFonts w:cs="Arial"/>
          <w:sz w:val="20"/>
        </w:rPr>
        <w:t>as well as plans for further development in fields of interest</w:t>
      </w:r>
      <w:r w:rsidRPr="001A2130">
        <w:rPr>
          <w:rFonts w:cs="Arial"/>
          <w:sz w:val="20"/>
        </w:rPr>
        <w:t xml:space="preserve">. </w:t>
      </w:r>
      <w:r w:rsidR="000463FC">
        <w:rPr>
          <w:rFonts w:cs="Arial"/>
          <w:sz w:val="20"/>
        </w:rPr>
        <w:t xml:space="preserve">Assignments will be made on a semester-by-semester basis and will be subject to considerations </w:t>
      </w:r>
      <w:r w:rsidR="001664BF">
        <w:rPr>
          <w:rFonts w:cs="Arial"/>
          <w:sz w:val="20"/>
        </w:rPr>
        <w:t>of enrollment, scheduling, and e</w:t>
      </w:r>
      <w:r w:rsidR="000463FC">
        <w:rPr>
          <w:rFonts w:cs="Arial"/>
          <w:sz w:val="20"/>
        </w:rPr>
        <w:t>nsuring as many students as possible gain experience in their desired fields</w:t>
      </w:r>
      <w:r w:rsidR="0082773A">
        <w:rPr>
          <w:rFonts w:cs="Arial"/>
          <w:sz w:val="20"/>
        </w:rPr>
        <w:t>.</w:t>
      </w:r>
      <w:r w:rsidRPr="001A2130">
        <w:rPr>
          <w:rFonts w:cs="Arial"/>
          <w:sz w:val="20"/>
        </w:rPr>
        <w:t xml:space="preserve"> In some cases the DGS will suggest specific steps to a first</w:t>
      </w:r>
      <w:r w:rsidR="00FE73DB">
        <w:rPr>
          <w:rFonts w:cs="Arial"/>
          <w:sz w:val="20"/>
        </w:rPr>
        <w:t xml:space="preserve"> </w:t>
      </w:r>
      <w:r w:rsidRPr="001A2130">
        <w:rPr>
          <w:rFonts w:cs="Arial"/>
          <w:sz w:val="20"/>
        </w:rPr>
        <w:t xml:space="preserve">year student, such as taking a </w:t>
      </w:r>
      <w:r w:rsidR="009A7B42" w:rsidRPr="001A2130">
        <w:rPr>
          <w:rFonts w:cs="Arial"/>
          <w:sz w:val="20"/>
        </w:rPr>
        <w:t>3000-4999</w:t>
      </w:r>
      <w:r w:rsidR="001F01AF" w:rsidRPr="001A2130">
        <w:rPr>
          <w:rFonts w:cs="Arial"/>
          <w:sz w:val="20"/>
        </w:rPr>
        <w:t xml:space="preserve"> level</w:t>
      </w:r>
      <w:r w:rsidRPr="001A2130">
        <w:rPr>
          <w:rFonts w:cs="Arial"/>
          <w:sz w:val="20"/>
        </w:rPr>
        <w:t xml:space="preserve"> course or attending the lectures in an undergraduate survey, in preparation for a particular teaching assignment.</w:t>
      </w:r>
    </w:p>
    <w:p w14:paraId="401960CF" w14:textId="77777777" w:rsidR="006D5226" w:rsidRPr="001D71B8" w:rsidRDefault="006D5226" w:rsidP="002A5D79">
      <w:pPr>
        <w:widowControl/>
        <w:ind w:left="720"/>
        <w:rPr>
          <w:rFonts w:ascii="Arial" w:hAnsi="Arial" w:cs="Arial"/>
          <w:sz w:val="20"/>
        </w:rPr>
      </w:pPr>
    </w:p>
    <w:p w14:paraId="28A3BF1D" w14:textId="5641CDD4" w:rsidR="006D5226" w:rsidRPr="001A2130" w:rsidRDefault="001664BF" w:rsidP="00F14C16">
      <w:pPr>
        <w:pStyle w:val="BodyTextIndent2"/>
        <w:widowControl/>
        <w:numPr>
          <w:ilvl w:val="0"/>
          <w:numId w:val="7"/>
        </w:numPr>
        <w:rPr>
          <w:rFonts w:cs="Arial"/>
          <w:sz w:val="20"/>
        </w:rPr>
      </w:pPr>
      <w:r w:rsidRPr="00176E9D">
        <w:rPr>
          <w:rFonts w:cs="Arial"/>
          <w:sz w:val="20"/>
        </w:rPr>
        <w:t xml:space="preserve">All newly </w:t>
      </w:r>
      <w:r w:rsidR="006D5226" w:rsidRPr="00176E9D">
        <w:rPr>
          <w:rFonts w:cs="Arial"/>
          <w:sz w:val="20"/>
        </w:rPr>
        <w:t xml:space="preserve">appointed </w:t>
      </w:r>
      <w:r w:rsidR="0082773A" w:rsidRPr="00176E9D">
        <w:rPr>
          <w:rFonts w:cs="Arial"/>
          <w:sz w:val="20"/>
        </w:rPr>
        <w:t xml:space="preserve">TAs </w:t>
      </w:r>
      <w:r w:rsidR="006D5226" w:rsidRPr="00176E9D">
        <w:rPr>
          <w:rFonts w:cs="Arial"/>
          <w:sz w:val="20"/>
        </w:rPr>
        <w:t xml:space="preserve">are required to participate in a two-day Graduate </w:t>
      </w:r>
      <w:r w:rsidR="00176E9D" w:rsidRPr="00176E9D">
        <w:rPr>
          <w:rFonts w:cs="Arial"/>
          <w:sz w:val="20"/>
        </w:rPr>
        <w:t>Orientation</w:t>
      </w:r>
      <w:r w:rsidR="006D5226" w:rsidRPr="00176E9D">
        <w:rPr>
          <w:rFonts w:cs="Arial"/>
          <w:sz w:val="20"/>
        </w:rPr>
        <w:t xml:space="preserve"> held in the fall during the week before classes begin.</w:t>
      </w:r>
      <w:r w:rsidR="006D5226" w:rsidRPr="001A2130">
        <w:rPr>
          <w:rFonts w:cs="Arial"/>
          <w:sz w:val="20"/>
        </w:rPr>
        <w:t xml:space="preserve"> The Workshop is organized by the </w:t>
      </w:r>
      <w:r w:rsidR="0082773A">
        <w:rPr>
          <w:rFonts w:cs="Arial"/>
          <w:sz w:val="20"/>
        </w:rPr>
        <w:t>TA</w:t>
      </w:r>
      <w:r w:rsidR="006D5226" w:rsidRPr="001A2130">
        <w:rPr>
          <w:rFonts w:cs="Arial"/>
          <w:sz w:val="20"/>
        </w:rPr>
        <w:t xml:space="preserve"> Advisor (a senior </w:t>
      </w:r>
      <w:r w:rsidR="0082773A">
        <w:rPr>
          <w:rFonts w:cs="Arial"/>
          <w:sz w:val="20"/>
        </w:rPr>
        <w:t>TA</w:t>
      </w:r>
      <w:r w:rsidR="006D5226" w:rsidRPr="001A2130">
        <w:rPr>
          <w:rFonts w:cs="Arial"/>
          <w:sz w:val="20"/>
        </w:rPr>
        <w:t xml:space="preserve"> in the department) with faculty and departmental staff providing support, and it incorporates presentations, discussions, simulations, syllabi reviews, and instructional videos that prepare students for their first teaching experiences. Above all, experienced History </w:t>
      </w:r>
      <w:r w:rsidR="0082773A">
        <w:rPr>
          <w:rFonts w:cs="Arial"/>
          <w:sz w:val="20"/>
        </w:rPr>
        <w:t>TA</w:t>
      </w:r>
      <w:r w:rsidR="006D5226" w:rsidRPr="001A2130">
        <w:rPr>
          <w:rFonts w:cs="Arial"/>
          <w:sz w:val="20"/>
        </w:rPr>
        <w:t xml:space="preserve">s describe in detail their own teaching experiences </w:t>
      </w:r>
      <w:r w:rsidR="00176E9D">
        <w:rPr>
          <w:rFonts w:cs="Arial"/>
          <w:sz w:val="20"/>
        </w:rPr>
        <w:t>and lessons learned</w:t>
      </w:r>
      <w:r w:rsidR="006D5226" w:rsidRPr="001A2130">
        <w:rPr>
          <w:rFonts w:cs="Arial"/>
          <w:sz w:val="20"/>
        </w:rPr>
        <w:t xml:space="preserve">. </w:t>
      </w:r>
      <w:r w:rsidR="00176E9D">
        <w:rPr>
          <w:rFonts w:cs="Arial"/>
          <w:sz w:val="20"/>
        </w:rPr>
        <w:t xml:space="preserve"> </w:t>
      </w:r>
      <w:r w:rsidR="006D5226" w:rsidRPr="001A2130">
        <w:rPr>
          <w:rFonts w:cs="Arial"/>
          <w:sz w:val="20"/>
        </w:rPr>
        <w:t xml:space="preserve">The </w:t>
      </w:r>
      <w:r w:rsidR="00176E9D">
        <w:rPr>
          <w:rFonts w:cs="Arial"/>
          <w:sz w:val="20"/>
        </w:rPr>
        <w:t>orientation</w:t>
      </w:r>
      <w:r w:rsidR="006D5226" w:rsidRPr="001A2130">
        <w:rPr>
          <w:rFonts w:cs="Arial"/>
          <w:sz w:val="20"/>
        </w:rPr>
        <w:t xml:space="preserve"> also draws on The Center for Teaching, an institutional resource on pedagogy that assists faculty and students campus wide with teaching methods and problems.</w:t>
      </w:r>
    </w:p>
    <w:p w14:paraId="2CE7942D" w14:textId="77777777" w:rsidR="006938D9" w:rsidRDefault="006938D9" w:rsidP="002A5D79">
      <w:pPr>
        <w:pStyle w:val="BodyTextIndent2"/>
        <w:widowControl/>
        <w:ind w:firstLine="0"/>
        <w:rPr>
          <w:rFonts w:cs="Arial"/>
          <w:sz w:val="20"/>
        </w:rPr>
      </w:pPr>
    </w:p>
    <w:p w14:paraId="4B2C579E" w14:textId="7A04E0A9" w:rsidR="006D5226" w:rsidRPr="001A2130" w:rsidRDefault="006D5226" w:rsidP="00F14C16">
      <w:pPr>
        <w:pStyle w:val="BodyTextIndent2"/>
        <w:widowControl/>
        <w:numPr>
          <w:ilvl w:val="0"/>
          <w:numId w:val="7"/>
        </w:numPr>
        <w:rPr>
          <w:rFonts w:cs="Arial"/>
          <w:sz w:val="20"/>
        </w:rPr>
      </w:pPr>
      <w:r w:rsidRPr="001A2130">
        <w:rPr>
          <w:rFonts w:cs="Arial"/>
          <w:sz w:val="20"/>
        </w:rPr>
        <w:t xml:space="preserve">Students entering the program with no teaching experience may be assigned as a </w:t>
      </w:r>
      <w:r w:rsidR="00BA765E">
        <w:rPr>
          <w:rFonts w:cs="Arial"/>
          <w:sz w:val="20"/>
        </w:rPr>
        <w:t xml:space="preserve">shadow </w:t>
      </w:r>
      <w:r w:rsidR="0082773A">
        <w:rPr>
          <w:rFonts w:cs="Arial"/>
          <w:sz w:val="20"/>
        </w:rPr>
        <w:t>TA</w:t>
      </w:r>
      <w:r w:rsidR="001664BF">
        <w:rPr>
          <w:rFonts w:cs="Arial"/>
          <w:sz w:val="20"/>
        </w:rPr>
        <w:t>—</w:t>
      </w:r>
      <w:r w:rsidRPr="001A2130">
        <w:rPr>
          <w:rFonts w:cs="Arial"/>
          <w:sz w:val="20"/>
        </w:rPr>
        <w:t>without classroom responsibilities. They will be expected to attend staff meetings for the course, attend selected lectures and discussion section meetings, and assist at the History Writing Center.</w:t>
      </w:r>
    </w:p>
    <w:p w14:paraId="7F2A16FF" w14:textId="77777777" w:rsidR="001D71B8" w:rsidRPr="001A2130" w:rsidRDefault="001D71B8" w:rsidP="002A5D79">
      <w:pPr>
        <w:pStyle w:val="BodyTextIndent2"/>
        <w:widowControl/>
        <w:ind w:firstLine="0"/>
        <w:rPr>
          <w:rFonts w:cs="Arial"/>
          <w:sz w:val="20"/>
        </w:rPr>
      </w:pPr>
    </w:p>
    <w:p w14:paraId="0CC1233C" w14:textId="6E2092B7" w:rsidR="006D5226" w:rsidRPr="001A2130" w:rsidRDefault="0082773A" w:rsidP="00F14C16">
      <w:pPr>
        <w:pStyle w:val="BodyTextIndent2"/>
        <w:widowControl/>
        <w:numPr>
          <w:ilvl w:val="0"/>
          <w:numId w:val="7"/>
        </w:numPr>
        <w:rPr>
          <w:rFonts w:cs="Arial"/>
          <w:sz w:val="20"/>
        </w:rPr>
      </w:pPr>
      <w:r>
        <w:rPr>
          <w:rFonts w:cs="Arial"/>
          <w:sz w:val="20"/>
        </w:rPr>
        <w:t>TA</w:t>
      </w:r>
      <w:r w:rsidR="006D5226" w:rsidRPr="001A2130">
        <w:rPr>
          <w:rFonts w:cs="Arial"/>
          <w:sz w:val="20"/>
        </w:rPr>
        <w:t xml:space="preserve">s with classroom responsibility in survey courses are required to participate in weekly staff meetings for their courses. Some survey courses have numerous sections (e.g. the </w:t>
      </w:r>
      <w:r w:rsidR="001664BF">
        <w:rPr>
          <w:rFonts w:cs="Arial"/>
          <w:sz w:val="20"/>
        </w:rPr>
        <w:t xml:space="preserve">variants of West </w:t>
      </w:r>
      <w:r w:rsidR="001664BF">
        <w:rPr>
          <w:rFonts w:cs="Arial"/>
          <w:sz w:val="20"/>
        </w:rPr>
        <w:lastRenderedPageBreak/>
        <w:t>and the World</w:t>
      </w:r>
      <w:r w:rsidR="00BD539C">
        <w:rPr>
          <w:rFonts w:cs="Arial"/>
          <w:sz w:val="20"/>
        </w:rPr>
        <w:t xml:space="preserve"> or Civilizations of Asia</w:t>
      </w:r>
      <w:r w:rsidR="006D5226" w:rsidRPr="001A2130">
        <w:rPr>
          <w:rFonts w:cs="Arial"/>
          <w:sz w:val="20"/>
        </w:rPr>
        <w:t xml:space="preserve">) and thus numerous </w:t>
      </w:r>
      <w:r>
        <w:rPr>
          <w:rFonts w:cs="Arial"/>
          <w:sz w:val="20"/>
        </w:rPr>
        <w:t>TA</w:t>
      </w:r>
      <w:r w:rsidR="006D5226" w:rsidRPr="001A2130">
        <w:rPr>
          <w:rFonts w:cs="Arial"/>
          <w:sz w:val="20"/>
        </w:rPr>
        <w:t xml:space="preserve">s; </w:t>
      </w:r>
      <w:r w:rsidR="001664BF">
        <w:rPr>
          <w:rFonts w:cs="Arial"/>
          <w:sz w:val="20"/>
        </w:rPr>
        <w:t>for</w:t>
      </w:r>
      <w:r w:rsidR="006D5226" w:rsidRPr="001A2130">
        <w:rPr>
          <w:rFonts w:cs="Arial"/>
          <w:sz w:val="20"/>
        </w:rPr>
        <w:t xml:space="preserve"> these </w:t>
      </w:r>
      <w:r w:rsidR="001664BF">
        <w:rPr>
          <w:rFonts w:cs="Arial"/>
          <w:sz w:val="20"/>
        </w:rPr>
        <w:t xml:space="preserve">courses </w:t>
      </w:r>
      <w:r w:rsidR="006D5226" w:rsidRPr="001A2130">
        <w:rPr>
          <w:rFonts w:cs="Arial"/>
          <w:sz w:val="20"/>
        </w:rPr>
        <w:t>the staff meetings are formalized as “teaching proseminars” for which students obtain credit by arrangement. In ot</w:t>
      </w:r>
      <w:r w:rsidR="00F71B6C" w:rsidRPr="001A2130">
        <w:rPr>
          <w:rFonts w:cs="Arial"/>
          <w:sz w:val="20"/>
        </w:rPr>
        <w:t xml:space="preserve">hers </w:t>
      </w:r>
      <w:r w:rsidR="00F71B6C" w:rsidRPr="00176E9D">
        <w:rPr>
          <w:rFonts w:cs="Arial"/>
          <w:sz w:val="20"/>
        </w:rPr>
        <w:t xml:space="preserve">(e.g. </w:t>
      </w:r>
      <w:r w:rsidR="00BD539C">
        <w:rPr>
          <w:rFonts w:cs="Arial"/>
          <w:sz w:val="20"/>
        </w:rPr>
        <w:t>Civil War &amp; Emancipation</w:t>
      </w:r>
      <w:r w:rsidR="006D5226" w:rsidRPr="00176E9D">
        <w:rPr>
          <w:rFonts w:cs="Arial"/>
          <w:sz w:val="20"/>
        </w:rPr>
        <w:t xml:space="preserve">) there is usually only a single </w:t>
      </w:r>
      <w:r w:rsidRPr="00176E9D">
        <w:rPr>
          <w:rFonts w:cs="Arial"/>
          <w:sz w:val="20"/>
        </w:rPr>
        <w:t>TA</w:t>
      </w:r>
      <w:r w:rsidR="006D5226" w:rsidRPr="00176E9D">
        <w:rPr>
          <w:rFonts w:cs="Arial"/>
          <w:sz w:val="20"/>
        </w:rPr>
        <w:t>, and staff discussions of pedagogical matt</w:t>
      </w:r>
      <w:r w:rsidR="006D5226" w:rsidRPr="001A2130">
        <w:rPr>
          <w:rFonts w:cs="Arial"/>
          <w:sz w:val="20"/>
        </w:rPr>
        <w:t>ers are less formal if no less intense.</w:t>
      </w:r>
    </w:p>
    <w:p w14:paraId="68716C2B" w14:textId="77777777" w:rsidR="000463FC" w:rsidRDefault="000463FC" w:rsidP="002A5D79">
      <w:pPr>
        <w:pStyle w:val="BodyTextIndent2"/>
        <w:widowControl/>
        <w:ind w:firstLine="0"/>
        <w:rPr>
          <w:rFonts w:cs="Arial"/>
          <w:sz w:val="20"/>
        </w:rPr>
      </w:pPr>
    </w:p>
    <w:p w14:paraId="624F9060" w14:textId="72A96B4A" w:rsidR="006D5226" w:rsidRPr="001A2130" w:rsidRDefault="006D5226" w:rsidP="00F14C16">
      <w:pPr>
        <w:pStyle w:val="BodyTextIndent2"/>
        <w:widowControl/>
        <w:numPr>
          <w:ilvl w:val="0"/>
          <w:numId w:val="7"/>
        </w:numPr>
        <w:rPr>
          <w:rFonts w:cs="Arial"/>
          <w:sz w:val="20"/>
        </w:rPr>
      </w:pPr>
      <w:r w:rsidRPr="001A2130">
        <w:rPr>
          <w:rFonts w:cs="Arial"/>
          <w:sz w:val="20"/>
        </w:rPr>
        <w:t xml:space="preserve">In addition to the “teaching proseminars” associated with particular courses, the Department offers a course </w:t>
      </w:r>
      <w:r w:rsidR="001664BF" w:rsidRPr="001A2130">
        <w:rPr>
          <w:rFonts w:cs="Arial"/>
          <w:sz w:val="20"/>
        </w:rPr>
        <w:t>HIST:6120</w:t>
      </w:r>
      <w:r w:rsidR="001664BF">
        <w:rPr>
          <w:rFonts w:cs="Arial"/>
          <w:sz w:val="20"/>
        </w:rPr>
        <w:t xml:space="preserve">, </w:t>
      </w:r>
      <w:r w:rsidRPr="001A2130">
        <w:rPr>
          <w:rFonts w:cs="Arial"/>
          <w:sz w:val="20"/>
        </w:rPr>
        <w:t xml:space="preserve">“Teaching Seminar: Graduate Instructors” </w:t>
      </w:r>
      <w:r w:rsidR="00FE0E35">
        <w:rPr>
          <w:rFonts w:cs="Arial"/>
          <w:sz w:val="20"/>
        </w:rPr>
        <w:t>(</w:t>
      </w:r>
      <w:r w:rsidRPr="00FE0E35">
        <w:rPr>
          <w:rFonts w:cs="Arial"/>
          <w:i/>
          <w:sz w:val="20"/>
        </w:rPr>
        <w:t>credit hours arrange</w:t>
      </w:r>
      <w:r w:rsidR="00FE0E35">
        <w:rPr>
          <w:rFonts w:cs="Arial"/>
          <w:i/>
          <w:sz w:val="20"/>
        </w:rPr>
        <w:t>d)</w:t>
      </w:r>
      <w:r w:rsidR="00CF36B6">
        <w:rPr>
          <w:rFonts w:cs="Arial"/>
          <w:sz w:val="20"/>
        </w:rPr>
        <w:t>. This</w:t>
      </w:r>
      <w:r w:rsidRPr="001A2130">
        <w:rPr>
          <w:rFonts w:cs="Arial"/>
          <w:sz w:val="20"/>
        </w:rPr>
        <w:t xml:space="preserve"> examines a range of theoretical and practical issues associated with instruction of undergraduates. </w:t>
      </w:r>
      <w:r w:rsidR="0082773A">
        <w:rPr>
          <w:rFonts w:cs="Arial"/>
          <w:sz w:val="20"/>
        </w:rPr>
        <w:t>TA</w:t>
      </w:r>
      <w:r w:rsidRPr="001A2130">
        <w:rPr>
          <w:rFonts w:cs="Arial"/>
          <w:sz w:val="20"/>
        </w:rPr>
        <w:t>s should take this seminar during their first semester in the classroom</w:t>
      </w:r>
      <w:r w:rsidR="00BD539C">
        <w:rPr>
          <w:rFonts w:cs="Arial"/>
          <w:sz w:val="20"/>
        </w:rPr>
        <w:t>, if offered</w:t>
      </w:r>
      <w:r w:rsidRPr="001A2130">
        <w:rPr>
          <w:rFonts w:cs="Arial"/>
          <w:sz w:val="20"/>
        </w:rPr>
        <w:t>.</w:t>
      </w:r>
      <w:r w:rsidR="006938D9">
        <w:rPr>
          <w:rFonts w:cs="Arial"/>
          <w:sz w:val="20"/>
        </w:rPr>
        <w:t xml:space="preserve"> They may find it useful to repeat it when they teach independently for the first time (see below).</w:t>
      </w:r>
    </w:p>
    <w:p w14:paraId="21629C27" w14:textId="77777777" w:rsidR="006D5226" w:rsidRPr="001A2130" w:rsidRDefault="006D5226" w:rsidP="002A5D79">
      <w:pPr>
        <w:pStyle w:val="ListParagraph"/>
        <w:rPr>
          <w:rFonts w:ascii="Arial" w:hAnsi="Arial" w:cs="Arial"/>
          <w:sz w:val="20"/>
        </w:rPr>
      </w:pPr>
    </w:p>
    <w:p w14:paraId="5F0D3F82" w14:textId="6885FCFA" w:rsidR="006D5226" w:rsidRPr="001A2130" w:rsidRDefault="006D5226" w:rsidP="00F14C16">
      <w:pPr>
        <w:pStyle w:val="BodyTextIndent2"/>
        <w:widowControl/>
        <w:numPr>
          <w:ilvl w:val="0"/>
          <w:numId w:val="7"/>
        </w:numPr>
        <w:rPr>
          <w:rFonts w:cs="Arial"/>
          <w:sz w:val="20"/>
        </w:rPr>
      </w:pPr>
      <w:r w:rsidRPr="001A2130">
        <w:rPr>
          <w:rFonts w:cs="Arial"/>
          <w:sz w:val="20"/>
        </w:rPr>
        <w:t xml:space="preserve">All new </w:t>
      </w:r>
      <w:r w:rsidR="0082773A">
        <w:rPr>
          <w:rFonts w:cs="Arial"/>
          <w:sz w:val="20"/>
        </w:rPr>
        <w:t>TA</w:t>
      </w:r>
      <w:r w:rsidRPr="001A2130">
        <w:rPr>
          <w:rFonts w:cs="Arial"/>
          <w:sz w:val="20"/>
        </w:rPr>
        <w:t>s are visited in the classroom at least once per semester while conducting discussion sections by regular faculty members (</w:t>
      </w:r>
      <w:r w:rsidR="00BD539C">
        <w:rPr>
          <w:rFonts w:cs="Arial"/>
          <w:sz w:val="20"/>
        </w:rPr>
        <w:t>or</w:t>
      </w:r>
      <w:r w:rsidR="00BD539C" w:rsidRPr="001A2130">
        <w:rPr>
          <w:rFonts w:cs="Arial"/>
          <w:sz w:val="20"/>
        </w:rPr>
        <w:t xml:space="preserve"> </w:t>
      </w:r>
      <w:r w:rsidRPr="001A2130">
        <w:rPr>
          <w:rFonts w:cs="Arial"/>
          <w:sz w:val="20"/>
        </w:rPr>
        <w:t xml:space="preserve">by the </w:t>
      </w:r>
      <w:r w:rsidR="0082773A">
        <w:rPr>
          <w:rFonts w:cs="Arial"/>
          <w:sz w:val="20"/>
        </w:rPr>
        <w:t>TA</w:t>
      </w:r>
      <w:r w:rsidRPr="001A2130">
        <w:rPr>
          <w:rFonts w:cs="Arial"/>
          <w:sz w:val="20"/>
        </w:rPr>
        <w:t xml:space="preserve"> Advisor on request). </w:t>
      </w:r>
      <w:r w:rsidR="002A5D79" w:rsidRPr="002A5D79">
        <w:rPr>
          <w:rFonts w:cs="Arial"/>
          <w:sz w:val="20"/>
        </w:rPr>
        <w:t>These visits are to enhance personal and professional growth that leads to improved performance.</w:t>
      </w:r>
      <w:r w:rsidR="002A5D79">
        <w:rPr>
          <w:rFonts w:cs="Arial"/>
          <w:sz w:val="20"/>
        </w:rPr>
        <w:t xml:space="preserve">  </w:t>
      </w:r>
      <w:r w:rsidRPr="001A2130">
        <w:rPr>
          <w:rFonts w:cs="Arial"/>
          <w:sz w:val="20"/>
        </w:rPr>
        <w:t xml:space="preserve">As a follow-up to these visits, the faculty visitors meet with </w:t>
      </w:r>
      <w:r w:rsidR="0082773A">
        <w:rPr>
          <w:rFonts w:cs="Arial"/>
          <w:sz w:val="20"/>
        </w:rPr>
        <w:t>TA</w:t>
      </w:r>
      <w:r w:rsidRPr="001A2130">
        <w:rPr>
          <w:rFonts w:cs="Arial"/>
          <w:sz w:val="20"/>
        </w:rPr>
        <w:t xml:space="preserve">s to discuss with them impressions of their teaching capabilities. This discussion is usually relatively brief because most </w:t>
      </w:r>
      <w:r w:rsidR="0082773A">
        <w:rPr>
          <w:rFonts w:cs="Arial"/>
          <w:sz w:val="20"/>
        </w:rPr>
        <w:t>TA</w:t>
      </w:r>
      <w:r w:rsidRPr="001A2130">
        <w:rPr>
          <w:rFonts w:cs="Arial"/>
          <w:sz w:val="20"/>
        </w:rPr>
        <w:t xml:space="preserve">s have been well-prepared and have few difficulties conducting effective discussions. However, the Department reserves the right to pull a new </w:t>
      </w:r>
      <w:r w:rsidR="0082773A">
        <w:rPr>
          <w:rFonts w:cs="Arial"/>
          <w:sz w:val="20"/>
        </w:rPr>
        <w:t>TA</w:t>
      </w:r>
      <w:r w:rsidRPr="001A2130">
        <w:rPr>
          <w:rFonts w:cs="Arial"/>
          <w:sz w:val="20"/>
        </w:rPr>
        <w:t xml:space="preserve"> out of class for more training if there are problems of a serious nature.</w:t>
      </w:r>
    </w:p>
    <w:p w14:paraId="1A4A5909" w14:textId="77777777" w:rsidR="006D5226" w:rsidRPr="001A2130" w:rsidRDefault="006D5226" w:rsidP="002A5D79">
      <w:pPr>
        <w:widowControl/>
        <w:ind w:left="720"/>
        <w:rPr>
          <w:rFonts w:ascii="Arial" w:hAnsi="Arial" w:cs="Arial"/>
          <w:sz w:val="20"/>
        </w:rPr>
      </w:pPr>
    </w:p>
    <w:p w14:paraId="31467CF2" w14:textId="016C1B4A" w:rsidR="006D5226" w:rsidRPr="001A2130" w:rsidRDefault="0082773A" w:rsidP="004A49C4">
      <w:pPr>
        <w:pStyle w:val="BodyTextIndent2"/>
        <w:widowControl/>
        <w:numPr>
          <w:ilvl w:val="0"/>
          <w:numId w:val="7"/>
        </w:numPr>
        <w:rPr>
          <w:rFonts w:cs="Arial"/>
          <w:sz w:val="20"/>
        </w:rPr>
      </w:pPr>
      <w:r>
        <w:rPr>
          <w:rFonts w:cs="Arial"/>
          <w:sz w:val="20"/>
        </w:rPr>
        <w:t>TA</w:t>
      </w:r>
      <w:r w:rsidR="006D5226" w:rsidRPr="001A2130">
        <w:rPr>
          <w:rFonts w:cs="Arial"/>
          <w:sz w:val="20"/>
        </w:rPr>
        <w:t xml:space="preserve">s are required to administer a departmental course evaluation questionnaire at </w:t>
      </w:r>
      <w:r w:rsidR="00CF36B6">
        <w:rPr>
          <w:rFonts w:cs="Arial"/>
          <w:sz w:val="20"/>
        </w:rPr>
        <w:t>mid-semester and</w:t>
      </w:r>
      <w:r w:rsidR="006D5226" w:rsidRPr="001A2130">
        <w:rPr>
          <w:rFonts w:cs="Arial"/>
          <w:sz w:val="20"/>
        </w:rPr>
        <w:t xml:space="preserve"> end of semester</w:t>
      </w:r>
      <w:r w:rsidR="00CF36B6">
        <w:rPr>
          <w:rFonts w:cs="Arial"/>
          <w:sz w:val="20"/>
        </w:rPr>
        <w:t>.</w:t>
      </w:r>
      <w:r w:rsidR="006D5226" w:rsidRPr="001A2130">
        <w:rPr>
          <w:rFonts w:cs="Arial"/>
          <w:sz w:val="20"/>
        </w:rPr>
        <w:t xml:space="preserve"> </w:t>
      </w:r>
      <w:r w:rsidR="00CF36B6">
        <w:rPr>
          <w:rFonts w:cs="Arial"/>
          <w:sz w:val="20"/>
        </w:rPr>
        <w:t>T</w:t>
      </w:r>
      <w:r w:rsidR="006D5226" w:rsidRPr="001A2130">
        <w:rPr>
          <w:rFonts w:cs="Arial"/>
          <w:sz w:val="20"/>
        </w:rPr>
        <w:t xml:space="preserve">hese provide direct feedback from students in the discussion sections. The </w:t>
      </w:r>
      <w:r w:rsidR="004A49C4">
        <w:rPr>
          <w:rFonts w:cs="Arial"/>
          <w:sz w:val="20"/>
        </w:rPr>
        <w:t xml:space="preserve">mid-semester </w:t>
      </w:r>
      <w:r w:rsidR="006D5226" w:rsidRPr="001A2130">
        <w:rPr>
          <w:rFonts w:cs="Arial"/>
          <w:sz w:val="20"/>
        </w:rPr>
        <w:t>evaluation forms</w:t>
      </w:r>
      <w:r w:rsidR="004A49C4">
        <w:rPr>
          <w:rFonts w:cs="Arial"/>
          <w:sz w:val="20"/>
        </w:rPr>
        <w:t xml:space="preserve"> are still in paper form and should be given to students, with a short time to complete them without the instructor present.  An assigned student delivers the completed forms to the History Department Office.</w:t>
      </w:r>
      <w:r w:rsidR="00BD539C">
        <w:rPr>
          <w:rFonts w:cs="Arial"/>
          <w:sz w:val="20"/>
        </w:rPr>
        <w:t xml:space="preserve"> </w:t>
      </w:r>
      <w:r w:rsidR="004A49C4">
        <w:rPr>
          <w:rFonts w:cs="Arial"/>
          <w:sz w:val="20"/>
        </w:rPr>
        <w:t xml:space="preserve">Evaluations </w:t>
      </w:r>
      <w:r w:rsidR="006D5226" w:rsidRPr="001A2130">
        <w:rPr>
          <w:rFonts w:cs="Arial"/>
          <w:sz w:val="20"/>
        </w:rPr>
        <w:t xml:space="preserve">are </w:t>
      </w:r>
      <w:r w:rsidR="001461C7">
        <w:rPr>
          <w:rFonts w:cs="Arial"/>
          <w:sz w:val="20"/>
        </w:rPr>
        <w:t xml:space="preserve">used </w:t>
      </w:r>
      <w:r w:rsidR="001461C7" w:rsidRPr="001A2130">
        <w:rPr>
          <w:rFonts w:cs="Arial"/>
          <w:sz w:val="20"/>
        </w:rPr>
        <w:t>as</w:t>
      </w:r>
      <w:r w:rsidR="006D5226" w:rsidRPr="001A2130">
        <w:rPr>
          <w:rFonts w:cs="Arial"/>
          <w:sz w:val="20"/>
        </w:rPr>
        <w:t xml:space="preserve"> a source of information on </w:t>
      </w:r>
      <w:r>
        <w:rPr>
          <w:rFonts w:cs="Arial"/>
          <w:sz w:val="20"/>
        </w:rPr>
        <w:t>TA</w:t>
      </w:r>
      <w:r w:rsidR="006D5226" w:rsidRPr="001A2130">
        <w:rPr>
          <w:rFonts w:cs="Arial"/>
          <w:sz w:val="20"/>
        </w:rPr>
        <w:t xml:space="preserve">’s teaching success. The answers on the mid-semester forms are summarized and discussed in a private meeting with the survey course lecturers or the Issues Coordinator. Hence there are various means for </w:t>
      </w:r>
      <w:r>
        <w:rPr>
          <w:rFonts w:cs="Arial"/>
          <w:sz w:val="20"/>
        </w:rPr>
        <w:t>TA</w:t>
      </w:r>
      <w:r w:rsidR="006D5226" w:rsidRPr="001A2130">
        <w:rPr>
          <w:rFonts w:cs="Arial"/>
          <w:sz w:val="20"/>
        </w:rPr>
        <w:t>s to receive feedback on their teaching efforts from experienced instructors.</w:t>
      </w:r>
      <w:r w:rsidR="004A49C4">
        <w:rPr>
          <w:rFonts w:cs="Arial"/>
          <w:sz w:val="20"/>
        </w:rPr>
        <w:t xml:space="preserve">  The end of semester evaluations are available through the ICON Student Evaluations tool and students are to</w:t>
      </w:r>
      <w:r w:rsidR="004A49C4" w:rsidRPr="001A2130">
        <w:rPr>
          <w:rFonts w:cs="Arial"/>
          <w:sz w:val="20"/>
        </w:rPr>
        <w:t xml:space="preserve"> fill </w:t>
      </w:r>
      <w:r w:rsidR="004A49C4">
        <w:rPr>
          <w:rFonts w:cs="Arial"/>
          <w:sz w:val="20"/>
        </w:rPr>
        <w:t xml:space="preserve">them </w:t>
      </w:r>
      <w:r w:rsidR="004A49C4" w:rsidRPr="001A2130">
        <w:rPr>
          <w:rFonts w:cs="Arial"/>
          <w:sz w:val="20"/>
        </w:rPr>
        <w:t xml:space="preserve">out </w:t>
      </w:r>
      <w:r w:rsidR="004A49C4">
        <w:rPr>
          <w:rFonts w:cs="Arial"/>
          <w:sz w:val="20"/>
        </w:rPr>
        <w:t xml:space="preserve">without </w:t>
      </w:r>
      <w:r w:rsidR="004A49C4" w:rsidRPr="001A2130">
        <w:rPr>
          <w:rFonts w:cs="Arial"/>
          <w:sz w:val="20"/>
        </w:rPr>
        <w:t xml:space="preserve">the instructor </w:t>
      </w:r>
      <w:r w:rsidR="004A49C4">
        <w:rPr>
          <w:rFonts w:cs="Arial"/>
          <w:sz w:val="20"/>
        </w:rPr>
        <w:t>present. The evaluations are maintained in the Department Office, in paper or electronic format.</w:t>
      </w:r>
    </w:p>
    <w:p w14:paraId="78341F1C" w14:textId="77777777" w:rsidR="006D5226" w:rsidRPr="001A2130" w:rsidRDefault="006D5226" w:rsidP="002A5D79">
      <w:pPr>
        <w:pStyle w:val="BodyTextIndent2"/>
        <w:widowControl/>
        <w:ind w:firstLine="0"/>
        <w:rPr>
          <w:rFonts w:cs="Arial"/>
          <w:sz w:val="20"/>
        </w:rPr>
      </w:pPr>
    </w:p>
    <w:p w14:paraId="029A7527" w14:textId="3300F8A6" w:rsidR="006D5226" w:rsidRPr="001A2130" w:rsidRDefault="006938D9" w:rsidP="00F14C16">
      <w:pPr>
        <w:pStyle w:val="BodyTextIndent2"/>
        <w:widowControl/>
        <w:numPr>
          <w:ilvl w:val="0"/>
          <w:numId w:val="7"/>
        </w:numPr>
        <w:rPr>
          <w:rFonts w:cs="Arial"/>
          <w:sz w:val="20"/>
        </w:rPr>
      </w:pPr>
      <w:r>
        <w:rPr>
          <w:rFonts w:cs="Arial"/>
          <w:sz w:val="20"/>
        </w:rPr>
        <w:t>Af</w:t>
      </w:r>
      <w:r w:rsidR="006D5226" w:rsidRPr="001A2130">
        <w:rPr>
          <w:rFonts w:cs="Arial"/>
          <w:sz w:val="20"/>
        </w:rPr>
        <w:t xml:space="preserve">ter a period of assisting in multi-section courses, </w:t>
      </w:r>
      <w:r w:rsidR="0082773A">
        <w:rPr>
          <w:rFonts w:cs="Arial"/>
          <w:sz w:val="20"/>
        </w:rPr>
        <w:t>TA</w:t>
      </w:r>
      <w:r w:rsidR="006D5226" w:rsidRPr="001A2130">
        <w:rPr>
          <w:rFonts w:cs="Arial"/>
          <w:sz w:val="20"/>
        </w:rPr>
        <w:t>s will be assigned full responsibility for a single-section course under the rubric “Issues” or “Diversity”</w:t>
      </w:r>
      <w:r w:rsidR="004A49C4">
        <w:rPr>
          <w:rFonts w:cs="Arial"/>
          <w:sz w:val="20"/>
        </w:rPr>
        <w:t xml:space="preserve"> courses.</w:t>
      </w:r>
      <w:r w:rsidR="006D5226" w:rsidRPr="001A2130">
        <w:rPr>
          <w:rFonts w:cs="Arial"/>
          <w:sz w:val="20"/>
        </w:rPr>
        <w:t xml:space="preserve"> More detail on Issues and Diversity courses appears later in this document.</w:t>
      </w:r>
    </w:p>
    <w:p w14:paraId="7A8D15EE" w14:textId="77777777" w:rsidR="006D5226" w:rsidRPr="001A2130" w:rsidRDefault="006D5226" w:rsidP="002A5D79">
      <w:pPr>
        <w:pStyle w:val="BodyTextIndent2"/>
        <w:widowControl/>
        <w:ind w:firstLine="0"/>
        <w:rPr>
          <w:rFonts w:cs="Arial"/>
          <w:b/>
          <w:sz w:val="20"/>
        </w:rPr>
      </w:pPr>
    </w:p>
    <w:p w14:paraId="118F5795" w14:textId="77777777" w:rsidR="006D5226" w:rsidRPr="001A2130" w:rsidRDefault="006D5226" w:rsidP="00F14C16">
      <w:pPr>
        <w:pStyle w:val="BodyTextIndent2"/>
        <w:widowControl/>
        <w:numPr>
          <w:ilvl w:val="0"/>
          <w:numId w:val="7"/>
        </w:numPr>
        <w:rPr>
          <w:rFonts w:cs="Arial"/>
          <w:sz w:val="20"/>
        </w:rPr>
      </w:pPr>
      <w:r w:rsidRPr="001A2130">
        <w:rPr>
          <w:rFonts w:cs="Arial"/>
          <w:sz w:val="20"/>
        </w:rPr>
        <w:t xml:space="preserve">It is beneficial for </w:t>
      </w:r>
      <w:r w:rsidR="0082773A">
        <w:rPr>
          <w:rFonts w:cs="Arial"/>
          <w:sz w:val="20"/>
        </w:rPr>
        <w:t>TA</w:t>
      </w:r>
      <w:r w:rsidRPr="001A2130">
        <w:rPr>
          <w:rFonts w:cs="Arial"/>
          <w:sz w:val="20"/>
        </w:rPr>
        <w:t xml:space="preserve">s to develop “teaching portfolios” </w:t>
      </w:r>
      <w:r w:rsidR="00CF36B6">
        <w:rPr>
          <w:rFonts w:cs="Arial"/>
          <w:sz w:val="20"/>
        </w:rPr>
        <w:t>to</w:t>
      </w:r>
      <w:r w:rsidRPr="001A2130">
        <w:rPr>
          <w:rFonts w:cs="Arial"/>
          <w:sz w:val="20"/>
        </w:rPr>
        <w:t xml:space="preserve"> document their teaching instruction and achievements by col</w:t>
      </w:r>
      <w:r w:rsidR="00CF36B6">
        <w:rPr>
          <w:rFonts w:cs="Arial"/>
          <w:sz w:val="20"/>
        </w:rPr>
        <w:t>lecting in one place the: (a)</w:t>
      </w:r>
      <w:r w:rsidRPr="001A2130">
        <w:rPr>
          <w:rFonts w:cs="Arial"/>
          <w:sz w:val="20"/>
        </w:rPr>
        <w:t xml:space="preserve"> syllabus for the Teaching Workshop, (b) result of an interview with the DGS about teaching duties, (c) information on any background training assignment required to prepare for teaching a survey section, (d) memos prepared by faculty members or the Issues Coordinator after visiting a </w:t>
      </w:r>
      <w:r w:rsidR="0082773A">
        <w:rPr>
          <w:rFonts w:cs="Arial"/>
          <w:sz w:val="20"/>
        </w:rPr>
        <w:t>TA</w:t>
      </w:r>
      <w:r w:rsidRPr="001A2130">
        <w:rPr>
          <w:rFonts w:cs="Arial"/>
          <w:sz w:val="20"/>
        </w:rPr>
        <w:t xml:space="preserve">’s discussion sections or courses, </w:t>
      </w:r>
      <w:r w:rsidR="00810E9E" w:rsidRPr="001A2130">
        <w:rPr>
          <w:rFonts w:cs="Arial"/>
          <w:sz w:val="20"/>
        </w:rPr>
        <w:t xml:space="preserve"> </w:t>
      </w:r>
      <w:r w:rsidRPr="001A2130">
        <w:rPr>
          <w:rFonts w:cs="Arial"/>
          <w:sz w:val="20"/>
        </w:rPr>
        <w:t xml:space="preserve">(e) results of course evaluation questionnaires and </w:t>
      </w:r>
      <w:r w:rsidR="00CF36B6">
        <w:rPr>
          <w:rFonts w:cs="Arial"/>
          <w:sz w:val="20"/>
        </w:rPr>
        <w:t xml:space="preserve">(f) </w:t>
      </w:r>
      <w:r w:rsidRPr="001A2130">
        <w:rPr>
          <w:rFonts w:cs="Arial"/>
          <w:sz w:val="20"/>
        </w:rPr>
        <w:t xml:space="preserve">any other information likely to be useful to a student to demonstrate teaching capability.  </w:t>
      </w:r>
    </w:p>
    <w:p w14:paraId="431FACF2" w14:textId="77777777" w:rsidR="006D5226" w:rsidRPr="001A2130" w:rsidRDefault="006D5226" w:rsidP="003D2FB9">
      <w:pPr>
        <w:widowControl/>
        <w:ind w:left="720"/>
        <w:rPr>
          <w:rFonts w:ascii="Arial" w:hAnsi="Arial" w:cs="Arial"/>
          <w:sz w:val="20"/>
        </w:rPr>
      </w:pPr>
    </w:p>
    <w:p w14:paraId="313A9422" w14:textId="77777777" w:rsidR="006D5226" w:rsidRPr="001A2130" w:rsidRDefault="006D5226" w:rsidP="002A5D79">
      <w:pPr>
        <w:widowControl/>
        <w:ind w:left="720"/>
        <w:rPr>
          <w:rFonts w:ascii="Arial" w:hAnsi="Arial" w:cs="Arial"/>
          <w:sz w:val="20"/>
        </w:rPr>
      </w:pPr>
      <w:r w:rsidRPr="001A2130">
        <w:rPr>
          <w:rFonts w:ascii="Arial" w:hAnsi="Arial" w:cs="Arial"/>
          <w:sz w:val="20"/>
        </w:rPr>
        <w:t xml:space="preserve">The portfolio, to be kept by the </w:t>
      </w:r>
      <w:r w:rsidR="0082773A">
        <w:rPr>
          <w:rFonts w:ascii="Arial" w:hAnsi="Arial" w:cs="Arial"/>
          <w:sz w:val="20"/>
        </w:rPr>
        <w:t>TA</w:t>
      </w:r>
      <w:r w:rsidRPr="001A2130">
        <w:rPr>
          <w:rFonts w:ascii="Arial" w:hAnsi="Arial" w:cs="Arial"/>
          <w:sz w:val="20"/>
        </w:rPr>
        <w:t>, should be helpful when students begin to apply for teaching positions; hence students should encourage faculty members to place their favorable impressions on paper into the portfolio.</w:t>
      </w:r>
    </w:p>
    <w:p w14:paraId="2F51BC7C" w14:textId="77777777" w:rsidR="006D5226" w:rsidRPr="001A2130" w:rsidRDefault="006D5226" w:rsidP="003D2FB9">
      <w:pPr>
        <w:widowControl/>
        <w:rPr>
          <w:rFonts w:ascii="Arial" w:hAnsi="Arial" w:cs="Arial"/>
          <w:sz w:val="20"/>
        </w:rPr>
      </w:pPr>
    </w:p>
    <w:p w14:paraId="63288529" w14:textId="77777777" w:rsidR="000C1035" w:rsidRDefault="000C1035" w:rsidP="003D2FB9">
      <w:pPr>
        <w:widowControl/>
        <w:jc w:val="center"/>
        <w:rPr>
          <w:rStyle w:val="Hang-off"/>
          <w:rFonts w:ascii="Arial" w:hAnsi="Arial" w:cs="Arial"/>
          <w:b/>
          <w:sz w:val="20"/>
        </w:rPr>
      </w:pPr>
    </w:p>
    <w:p w14:paraId="248963AB" w14:textId="77777777" w:rsidR="006D5226" w:rsidRPr="001A2130" w:rsidRDefault="006D5226" w:rsidP="003D2FB9">
      <w:pPr>
        <w:widowControl/>
        <w:jc w:val="center"/>
        <w:rPr>
          <w:rStyle w:val="Hang-off"/>
          <w:rFonts w:ascii="Arial" w:hAnsi="Arial" w:cs="Arial"/>
          <w:sz w:val="20"/>
        </w:rPr>
      </w:pPr>
      <w:r w:rsidRPr="001A2130">
        <w:rPr>
          <w:rStyle w:val="Hang-off"/>
          <w:rFonts w:ascii="Arial" w:hAnsi="Arial" w:cs="Arial"/>
          <w:b/>
          <w:sz w:val="20"/>
        </w:rPr>
        <w:t>Support for Graduate Study</w:t>
      </w:r>
    </w:p>
    <w:p w14:paraId="45C14E91" w14:textId="77777777" w:rsidR="006D5226" w:rsidRPr="001A2130" w:rsidRDefault="006D5226" w:rsidP="003D2FB9">
      <w:pPr>
        <w:widowControl/>
        <w:rPr>
          <w:rStyle w:val="Hang-off"/>
          <w:rFonts w:ascii="Arial" w:hAnsi="Arial" w:cs="Arial"/>
          <w:sz w:val="20"/>
        </w:rPr>
      </w:pPr>
    </w:p>
    <w:p w14:paraId="23EFFA67" w14:textId="5CD904CA"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Funding a graduate education in History, can be a considerable challenge. As a Department, we</w:t>
      </w:r>
      <w:r w:rsidR="00B53965">
        <w:rPr>
          <w:rStyle w:val="Hang-off"/>
          <w:rFonts w:ascii="Arial" w:hAnsi="Arial" w:cs="Arial"/>
          <w:sz w:val="20"/>
        </w:rPr>
        <w:t xml:space="preserve"> understand graduate students' </w:t>
      </w:r>
      <w:r w:rsidRPr="001A2130">
        <w:rPr>
          <w:rStyle w:val="Hang-off"/>
          <w:rFonts w:ascii="Arial" w:hAnsi="Arial" w:cs="Arial"/>
          <w:sz w:val="20"/>
        </w:rPr>
        <w:t>concerns about funding and try</w:t>
      </w:r>
      <w:r w:rsidR="00B53965">
        <w:rPr>
          <w:rStyle w:val="Hang-off"/>
          <w:rFonts w:ascii="Arial" w:hAnsi="Arial" w:cs="Arial"/>
          <w:sz w:val="20"/>
        </w:rPr>
        <w:t xml:space="preserve"> to do the best we can with our available </w:t>
      </w:r>
      <w:r w:rsidRPr="001A2130">
        <w:rPr>
          <w:rStyle w:val="Hang-off"/>
          <w:rFonts w:ascii="Arial" w:hAnsi="Arial" w:cs="Arial"/>
          <w:sz w:val="20"/>
        </w:rPr>
        <w:t xml:space="preserve">resources. </w:t>
      </w:r>
    </w:p>
    <w:p w14:paraId="48660035" w14:textId="77777777" w:rsidR="006D5226" w:rsidRPr="001A2130" w:rsidRDefault="006D5226" w:rsidP="003D2FB9">
      <w:pPr>
        <w:widowControl/>
        <w:rPr>
          <w:rStyle w:val="Hang-off"/>
          <w:rFonts w:ascii="Arial" w:hAnsi="Arial" w:cs="Arial"/>
          <w:sz w:val="20"/>
        </w:rPr>
      </w:pPr>
    </w:p>
    <w:p w14:paraId="0C22D357" w14:textId="77777777"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 xml:space="preserve">This section details financial aid and how we distribute it. Several steps in the process of allocating aid take place behind closed doors, where students' work is talked about, evaluated, judged and ranked. That is the reality of academic life (and certainly does not stop with the award of a </w:t>
      </w:r>
      <w:r w:rsidR="0062670D">
        <w:rPr>
          <w:rStyle w:val="Hang-off"/>
          <w:rFonts w:ascii="Arial" w:hAnsi="Arial" w:cs="Arial"/>
          <w:sz w:val="20"/>
        </w:rPr>
        <w:t>PhD</w:t>
      </w:r>
      <w:r w:rsidRPr="001A2130">
        <w:rPr>
          <w:rStyle w:val="Hang-off"/>
          <w:rFonts w:ascii="Arial" w:hAnsi="Arial" w:cs="Arial"/>
          <w:sz w:val="20"/>
        </w:rPr>
        <w:t xml:space="preserve"> degree). This section contains explicit comments about “expected progress” (prominent above in the discussions of degree requirements). </w:t>
      </w:r>
      <w:r w:rsidRPr="001A2130">
        <w:rPr>
          <w:rStyle w:val="Hang-off"/>
          <w:rFonts w:ascii="Arial" w:hAnsi="Arial" w:cs="Arial"/>
          <w:sz w:val="20"/>
        </w:rPr>
        <w:lastRenderedPageBreak/>
        <w:t>This section also discusses the opportunities for additional funding available through Departmental and Graduate College fellowships and grants</w:t>
      </w:r>
      <w:r w:rsidR="00B53965">
        <w:rPr>
          <w:rStyle w:val="Hang-off"/>
          <w:rFonts w:ascii="Arial" w:hAnsi="Arial" w:cs="Arial"/>
          <w:sz w:val="20"/>
        </w:rPr>
        <w:t>,</w:t>
      </w:r>
      <w:r w:rsidR="006938D9">
        <w:rPr>
          <w:rStyle w:val="Hang-off"/>
          <w:rFonts w:ascii="Arial" w:hAnsi="Arial" w:cs="Arial"/>
          <w:sz w:val="20"/>
        </w:rPr>
        <w:t xml:space="preserve"> as well as teaching in other units</w:t>
      </w:r>
      <w:r w:rsidRPr="001A2130">
        <w:rPr>
          <w:rStyle w:val="Hang-off"/>
          <w:rFonts w:ascii="Arial" w:hAnsi="Arial" w:cs="Arial"/>
          <w:sz w:val="20"/>
        </w:rPr>
        <w:t>.</w:t>
      </w:r>
    </w:p>
    <w:p w14:paraId="2F125B2B" w14:textId="77777777" w:rsidR="006D5226" w:rsidRPr="001A2130" w:rsidRDefault="00FE0E35" w:rsidP="003D2FB9">
      <w:pPr>
        <w:widowControl/>
        <w:rPr>
          <w:rStyle w:val="Hang-off"/>
          <w:rFonts w:ascii="Arial" w:hAnsi="Arial" w:cs="Arial"/>
          <w:sz w:val="20"/>
        </w:rPr>
      </w:pPr>
      <w:r>
        <w:rPr>
          <w:rStyle w:val="Hang-off"/>
          <w:rFonts w:ascii="Arial" w:hAnsi="Arial" w:cs="Arial"/>
          <w:sz w:val="20"/>
        </w:rPr>
        <w:br/>
      </w:r>
    </w:p>
    <w:p w14:paraId="6E403AB0" w14:textId="445FF43E" w:rsidR="006D5226" w:rsidRPr="008D7E0B" w:rsidRDefault="00B53965" w:rsidP="003D2FB9">
      <w:pPr>
        <w:widowControl/>
        <w:rPr>
          <w:rStyle w:val="Hang-off"/>
          <w:rFonts w:ascii="Arial" w:hAnsi="Arial" w:cs="Arial"/>
          <w:sz w:val="20"/>
        </w:rPr>
      </w:pPr>
      <w:r w:rsidRPr="008D7E0B">
        <w:rPr>
          <w:rStyle w:val="Hang-off"/>
          <w:rFonts w:ascii="Arial" w:hAnsi="Arial" w:cs="Arial"/>
          <w:i/>
          <w:sz w:val="20"/>
        </w:rPr>
        <w:t>T</w:t>
      </w:r>
      <w:r w:rsidR="006D5226" w:rsidRPr="008D7E0B">
        <w:rPr>
          <w:rStyle w:val="Hang-off"/>
          <w:rFonts w:ascii="Arial" w:hAnsi="Arial" w:cs="Arial"/>
          <w:i/>
          <w:sz w:val="20"/>
        </w:rPr>
        <w:t xml:space="preserve">he </w:t>
      </w:r>
      <w:r w:rsidRPr="008D7E0B">
        <w:rPr>
          <w:rStyle w:val="Hang-off"/>
          <w:rFonts w:ascii="Arial" w:hAnsi="Arial" w:cs="Arial"/>
          <w:i/>
          <w:sz w:val="20"/>
        </w:rPr>
        <w:t>P</w:t>
      </w:r>
      <w:r w:rsidR="006D5226" w:rsidRPr="008D7E0B">
        <w:rPr>
          <w:rStyle w:val="Hang-off"/>
          <w:rFonts w:ascii="Arial" w:hAnsi="Arial" w:cs="Arial"/>
          <w:i/>
          <w:sz w:val="20"/>
        </w:rPr>
        <w:t xml:space="preserve">rinciple of </w:t>
      </w:r>
      <w:r w:rsidRPr="008D7E0B">
        <w:rPr>
          <w:rStyle w:val="Hang-off"/>
          <w:rFonts w:ascii="Arial" w:hAnsi="Arial" w:cs="Arial"/>
          <w:i/>
          <w:sz w:val="20"/>
        </w:rPr>
        <w:t>E</w:t>
      </w:r>
      <w:r w:rsidR="006D5226" w:rsidRPr="008D7E0B">
        <w:rPr>
          <w:rStyle w:val="Hang-off"/>
          <w:rFonts w:ascii="Arial" w:hAnsi="Arial" w:cs="Arial"/>
          <w:i/>
          <w:sz w:val="20"/>
        </w:rPr>
        <w:t>ligibility</w:t>
      </w:r>
      <w:r w:rsidR="008D7E0B">
        <w:rPr>
          <w:rStyle w:val="Hang-off"/>
          <w:rFonts w:ascii="Arial" w:hAnsi="Arial" w:cs="Arial"/>
          <w:i/>
          <w:sz w:val="20"/>
        </w:rPr>
        <w:t xml:space="preserve"> and Aid upon Program Entry</w:t>
      </w:r>
    </w:p>
    <w:p w14:paraId="31186960" w14:textId="77777777" w:rsidR="006D5226" w:rsidRPr="001A2130" w:rsidRDefault="006D5226" w:rsidP="003D2FB9">
      <w:pPr>
        <w:widowControl/>
        <w:rPr>
          <w:rStyle w:val="Hang-off"/>
          <w:rFonts w:ascii="Arial" w:hAnsi="Arial" w:cs="Arial"/>
          <w:sz w:val="20"/>
        </w:rPr>
      </w:pPr>
    </w:p>
    <w:p w14:paraId="108F5009" w14:textId="499F8418"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All entering students start our program in one of two categories: with an o</w:t>
      </w:r>
      <w:r w:rsidR="00B53965">
        <w:rPr>
          <w:rStyle w:val="Hang-off"/>
          <w:rFonts w:ascii="Arial" w:hAnsi="Arial" w:cs="Arial"/>
          <w:sz w:val="20"/>
        </w:rPr>
        <w:t>ffer of major aid (a Fellowship</w:t>
      </w:r>
      <w:r w:rsidRPr="001A2130">
        <w:rPr>
          <w:rStyle w:val="Hang-off"/>
          <w:rFonts w:ascii="Arial" w:hAnsi="Arial" w:cs="Arial"/>
          <w:sz w:val="20"/>
        </w:rPr>
        <w:t xml:space="preserve"> or </w:t>
      </w:r>
      <w:r w:rsidR="00B53965">
        <w:rPr>
          <w:rStyle w:val="Hang-off"/>
          <w:rFonts w:ascii="Arial" w:hAnsi="Arial" w:cs="Arial"/>
          <w:sz w:val="20"/>
        </w:rPr>
        <w:t>Assistantship</w:t>
      </w:r>
      <w:r w:rsidRPr="001A2130">
        <w:rPr>
          <w:rStyle w:val="Hang-off"/>
          <w:rFonts w:ascii="Arial" w:hAnsi="Arial" w:cs="Arial"/>
          <w:sz w:val="20"/>
        </w:rPr>
        <w:t>) or without. At this time, the only students whom we admit normally without aid are</w:t>
      </w:r>
      <w:r w:rsidR="00BD1F9D" w:rsidRPr="001A2130">
        <w:rPr>
          <w:rStyle w:val="Hang-off"/>
          <w:rFonts w:ascii="Arial" w:hAnsi="Arial" w:cs="Arial"/>
          <w:sz w:val="20"/>
        </w:rPr>
        <w:t xml:space="preserve"> </w:t>
      </w:r>
      <w:r w:rsidR="003534CD">
        <w:rPr>
          <w:rStyle w:val="Hang-off"/>
          <w:rFonts w:ascii="Arial" w:hAnsi="Arial" w:cs="Arial"/>
          <w:sz w:val="20"/>
        </w:rPr>
        <w:t>MA</w:t>
      </w:r>
      <w:r w:rsidR="00BD1F9D" w:rsidRPr="001A2130">
        <w:rPr>
          <w:rStyle w:val="Hang-off"/>
          <w:rFonts w:ascii="Arial" w:hAnsi="Arial" w:cs="Arial"/>
          <w:sz w:val="20"/>
        </w:rPr>
        <w:t xml:space="preserve"> Terminal</w:t>
      </w:r>
      <w:r w:rsidRPr="001A2130">
        <w:rPr>
          <w:rStyle w:val="Hang-off"/>
          <w:rFonts w:ascii="Arial" w:hAnsi="Arial" w:cs="Arial"/>
          <w:sz w:val="20"/>
        </w:rPr>
        <w:t xml:space="preserve"> students. </w:t>
      </w:r>
      <w:r w:rsidR="00B53965">
        <w:rPr>
          <w:rStyle w:val="Hang-off"/>
          <w:rFonts w:ascii="Arial" w:hAnsi="Arial" w:cs="Arial"/>
          <w:sz w:val="20"/>
        </w:rPr>
        <w:t>This</w:t>
      </w:r>
      <w:r w:rsidRPr="001A2130">
        <w:rPr>
          <w:rStyle w:val="Hang-off"/>
          <w:rFonts w:ascii="Arial" w:hAnsi="Arial" w:cs="Arial"/>
          <w:sz w:val="20"/>
        </w:rPr>
        <w:t xml:space="preserve"> program takes one to two years to complete and ends with the </w:t>
      </w:r>
      <w:r w:rsidR="003534CD">
        <w:rPr>
          <w:rStyle w:val="Hang-off"/>
          <w:rFonts w:ascii="Arial" w:hAnsi="Arial" w:cs="Arial"/>
          <w:sz w:val="20"/>
        </w:rPr>
        <w:t>MA</w:t>
      </w:r>
      <w:r w:rsidRPr="001A2130">
        <w:rPr>
          <w:rStyle w:val="Hang-off"/>
          <w:rFonts w:ascii="Arial" w:hAnsi="Arial" w:cs="Arial"/>
          <w:sz w:val="20"/>
        </w:rPr>
        <w:t xml:space="preserve"> degree. </w:t>
      </w:r>
      <w:r w:rsidR="00A66904">
        <w:rPr>
          <w:rStyle w:val="Hang-off"/>
          <w:rFonts w:ascii="Arial" w:hAnsi="Arial" w:cs="Arial"/>
          <w:sz w:val="20"/>
        </w:rPr>
        <w:t>T</w:t>
      </w:r>
      <w:r w:rsidRPr="001A2130">
        <w:rPr>
          <w:rStyle w:val="Hang-off"/>
          <w:rFonts w:ascii="Arial" w:hAnsi="Arial" w:cs="Arial"/>
          <w:sz w:val="20"/>
        </w:rPr>
        <w:t xml:space="preserve">hese students have no </w:t>
      </w:r>
      <w:r w:rsidR="00D27453">
        <w:rPr>
          <w:rStyle w:val="Hang-off"/>
          <w:rFonts w:ascii="Arial" w:hAnsi="Arial" w:cs="Arial"/>
          <w:sz w:val="20"/>
        </w:rPr>
        <w:t xml:space="preserve">guaranteed </w:t>
      </w:r>
      <w:r w:rsidRPr="001A2130">
        <w:rPr>
          <w:rStyle w:val="Hang-off"/>
          <w:rFonts w:ascii="Arial" w:hAnsi="Arial" w:cs="Arial"/>
          <w:sz w:val="20"/>
        </w:rPr>
        <w:t>"eligibility" for departmental support. Such students may</w:t>
      </w:r>
      <w:r w:rsidR="006938D9">
        <w:rPr>
          <w:rStyle w:val="Hang-off"/>
          <w:rFonts w:ascii="Arial" w:hAnsi="Arial" w:cs="Arial"/>
          <w:sz w:val="20"/>
        </w:rPr>
        <w:t xml:space="preserve"> apply for</w:t>
      </w:r>
      <w:r w:rsidRPr="001A2130">
        <w:rPr>
          <w:rStyle w:val="Hang-off"/>
          <w:rFonts w:ascii="Arial" w:hAnsi="Arial" w:cs="Arial"/>
          <w:sz w:val="20"/>
        </w:rPr>
        <w:t xml:space="preserve"> </w:t>
      </w:r>
      <w:r w:rsidR="0083417C">
        <w:rPr>
          <w:rStyle w:val="Hang-off"/>
          <w:rFonts w:ascii="Arial" w:hAnsi="Arial" w:cs="Arial"/>
          <w:sz w:val="20"/>
        </w:rPr>
        <w:t>Assistantships</w:t>
      </w:r>
      <w:r w:rsidRPr="001A2130">
        <w:rPr>
          <w:rStyle w:val="Hang-off"/>
          <w:rFonts w:ascii="Arial" w:hAnsi="Arial" w:cs="Arial"/>
          <w:sz w:val="20"/>
        </w:rPr>
        <w:t xml:space="preserve"> in other departments or other jobs around the university. From time to time, if additional funding becomes available in the History Department, and no doctoral student needs the aid,</w:t>
      </w:r>
      <w:r w:rsidR="00D938DC" w:rsidRPr="001A2130">
        <w:rPr>
          <w:rStyle w:val="Hang-off"/>
          <w:rFonts w:ascii="Arial" w:hAnsi="Arial" w:cs="Arial"/>
          <w:sz w:val="20"/>
        </w:rPr>
        <w:t xml:space="preserve"> </w:t>
      </w:r>
      <w:r w:rsidR="003534CD">
        <w:rPr>
          <w:rStyle w:val="Hang-off"/>
          <w:rFonts w:ascii="Arial" w:hAnsi="Arial" w:cs="Arial"/>
          <w:sz w:val="20"/>
        </w:rPr>
        <w:t>MA</w:t>
      </w:r>
      <w:r w:rsidR="00D938DC" w:rsidRPr="001A2130">
        <w:rPr>
          <w:rStyle w:val="Hang-off"/>
          <w:rFonts w:ascii="Arial" w:hAnsi="Arial" w:cs="Arial"/>
          <w:sz w:val="20"/>
        </w:rPr>
        <w:t xml:space="preserve"> Terminal </w:t>
      </w:r>
      <w:r w:rsidRPr="001A2130">
        <w:rPr>
          <w:rStyle w:val="Hang-off"/>
          <w:rFonts w:ascii="Arial" w:hAnsi="Arial" w:cs="Arial"/>
          <w:sz w:val="20"/>
        </w:rPr>
        <w:t xml:space="preserve">students may be offered </w:t>
      </w:r>
      <w:r w:rsidR="0083417C">
        <w:rPr>
          <w:rStyle w:val="Hang-off"/>
          <w:rFonts w:ascii="Arial" w:hAnsi="Arial" w:cs="Arial"/>
          <w:sz w:val="20"/>
        </w:rPr>
        <w:t>Teaching</w:t>
      </w:r>
      <w:r w:rsidRPr="001A2130">
        <w:rPr>
          <w:rStyle w:val="Hang-off"/>
          <w:rFonts w:ascii="Arial" w:hAnsi="Arial" w:cs="Arial"/>
          <w:sz w:val="20"/>
        </w:rPr>
        <w:t xml:space="preserve"> </w:t>
      </w:r>
      <w:r w:rsidR="0083417C">
        <w:rPr>
          <w:rStyle w:val="Hang-off"/>
          <w:rFonts w:ascii="Arial" w:hAnsi="Arial" w:cs="Arial"/>
          <w:sz w:val="20"/>
        </w:rPr>
        <w:t>Assistantships</w:t>
      </w:r>
      <w:r w:rsidR="00A4066B">
        <w:rPr>
          <w:rStyle w:val="Hang-off"/>
          <w:rFonts w:ascii="Arial" w:hAnsi="Arial" w:cs="Arial"/>
          <w:sz w:val="20"/>
        </w:rPr>
        <w:t xml:space="preserve"> (TAs)</w:t>
      </w:r>
      <w:r w:rsidRPr="001A2130">
        <w:rPr>
          <w:rStyle w:val="Hang-off"/>
          <w:rFonts w:ascii="Arial" w:hAnsi="Arial" w:cs="Arial"/>
          <w:sz w:val="20"/>
        </w:rPr>
        <w:t xml:space="preserve"> in the Department. </w:t>
      </w:r>
    </w:p>
    <w:p w14:paraId="64FE19AC" w14:textId="77777777" w:rsidR="006D5226" w:rsidRPr="001A2130" w:rsidRDefault="006D5226" w:rsidP="003D2FB9">
      <w:pPr>
        <w:widowControl/>
        <w:rPr>
          <w:rStyle w:val="Hang-off"/>
          <w:rFonts w:ascii="Arial" w:hAnsi="Arial" w:cs="Arial"/>
          <w:sz w:val="20"/>
        </w:rPr>
      </w:pPr>
    </w:p>
    <w:p w14:paraId="032BC25D" w14:textId="636AED61"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All new</w:t>
      </w:r>
      <w:r w:rsidR="00D938DC" w:rsidRPr="001A2130">
        <w:rPr>
          <w:rStyle w:val="Hang-off"/>
          <w:rFonts w:ascii="Arial" w:hAnsi="Arial" w:cs="Arial"/>
          <w:sz w:val="20"/>
        </w:rPr>
        <w:t xml:space="preserve"> </w:t>
      </w:r>
      <w:r w:rsidR="0062670D">
        <w:rPr>
          <w:rStyle w:val="Hang-off"/>
          <w:rFonts w:ascii="Arial" w:hAnsi="Arial" w:cs="Arial"/>
          <w:sz w:val="20"/>
        </w:rPr>
        <w:t>PhD</w:t>
      </w:r>
      <w:r w:rsidRPr="001A2130">
        <w:rPr>
          <w:rStyle w:val="Hang-off"/>
          <w:rFonts w:ascii="Arial" w:hAnsi="Arial" w:cs="Arial"/>
          <w:sz w:val="20"/>
        </w:rPr>
        <w:t xml:space="preserve"> students enter the UI History Department with major aid. We keep our admissions process tightly tied to the funding we receive for graduate student support each year and our hopes for this funding in future years</w:t>
      </w:r>
      <w:r w:rsidR="0083417C">
        <w:rPr>
          <w:rStyle w:val="Hang-off"/>
          <w:rFonts w:ascii="Arial" w:hAnsi="Arial" w:cs="Arial"/>
          <w:sz w:val="20"/>
        </w:rPr>
        <w:t xml:space="preserve">. All students must understand </w:t>
      </w:r>
      <w:r w:rsidRPr="001A2130">
        <w:rPr>
          <w:rStyle w:val="Hang-off"/>
          <w:rFonts w:ascii="Arial" w:hAnsi="Arial" w:cs="Arial"/>
          <w:sz w:val="20"/>
        </w:rPr>
        <w:t>that</w:t>
      </w:r>
      <w:r w:rsidRPr="001A2130">
        <w:rPr>
          <w:rStyle w:val="Hang-off"/>
          <w:rFonts w:ascii="Arial" w:hAnsi="Arial" w:cs="Arial"/>
          <w:b/>
          <w:sz w:val="20"/>
        </w:rPr>
        <w:t xml:space="preserve"> changing economic conditions, university policies and collegiate priorities may affect graduate student funding.</w:t>
      </w:r>
      <w:r w:rsidRPr="001A2130">
        <w:rPr>
          <w:rStyle w:val="Hang-off"/>
          <w:rFonts w:ascii="Arial" w:hAnsi="Arial" w:cs="Arial"/>
          <w:sz w:val="20"/>
        </w:rPr>
        <w:t xml:space="preserve"> There are no absolute guarantees beyond the year-to-year allocations we receive from the </w:t>
      </w:r>
      <w:r w:rsidR="0023671A" w:rsidRPr="001A2130">
        <w:rPr>
          <w:rStyle w:val="Hang-off"/>
          <w:rFonts w:ascii="Arial" w:hAnsi="Arial" w:cs="Arial"/>
          <w:sz w:val="20"/>
        </w:rPr>
        <w:t>College of Liberal Arts &amp; Sciences</w:t>
      </w:r>
      <w:r w:rsidRPr="001A2130">
        <w:rPr>
          <w:rStyle w:val="Hang-off"/>
          <w:rFonts w:ascii="Arial" w:hAnsi="Arial" w:cs="Arial"/>
          <w:sz w:val="20"/>
        </w:rPr>
        <w:t xml:space="preserve"> (for </w:t>
      </w:r>
      <w:r w:rsidR="0082773A">
        <w:rPr>
          <w:rStyle w:val="Hang-off"/>
          <w:rFonts w:ascii="Arial" w:hAnsi="Arial" w:cs="Arial"/>
          <w:sz w:val="20"/>
        </w:rPr>
        <w:t>TA</w:t>
      </w:r>
      <w:r w:rsidRPr="001A2130">
        <w:rPr>
          <w:rStyle w:val="Hang-off"/>
          <w:rFonts w:ascii="Arial" w:hAnsi="Arial" w:cs="Arial"/>
          <w:sz w:val="20"/>
        </w:rPr>
        <w:t>s) and from the Graduate College (tuition fellowships). Aid is distributed to students each year on the basis of priority lists for categories of students. The lists are finalized in March at the time of the annual aid allocation meeting in the Department</w:t>
      </w:r>
      <w:r w:rsidR="008D7E0B">
        <w:rPr>
          <w:rStyle w:val="Hang-off"/>
          <w:rFonts w:ascii="Arial" w:hAnsi="Arial" w:cs="Arial"/>
          <w:sz w:val="20"/>
        </w:rPr>
        <w:t>.</w:t>
      </w:r>
      <w:r w:rsidRPr="001A2130">
        <w:rPr>
          <w:rStyle w:val="Hang-off"/>
          <w:rFonts w:ascii="Arial" w:hAnsi="Arial" w:cs="Arial"/>
          <w:sz w:val="20"/>
        </w:rPr>
        <w:t xml:space="preserve"> </w:t>
      </w:r>
    </w:p>
    <w:p w14:paraId="40CC2C52" w14:textId="77777777" w:rsidR="00810E9E" w:rsidRPr="001A2130" w:rsidRDefault="00810E9E" w:rsidP="003D2FB9">
      <w:pPr>
        <w:widowControl/>
        <w:rPr>
          <w:rStyle w:val="Hang-off"/>
          <w:rFonts w:ascii="Arial" w:hAnsi="Arial" w:cs="Arial"/>
          <w:sz w:val="20"/>
        </w:rPr>
      </w:pPr>
    </w:p>
    <w:p w14:paraId="73CD2B04" w14:textId="6DFC65EF"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Admission with aid brings with it a period of "eligibility" for continuing aid, and this period is explicitly given in the formal offer of admission</w:t>
      </w:r>
      <w:r w:rsidR="0083417C">
        <w:rPr>
          <w:rStyle w:val="Hang-off"/>
          <w:rFonts w:ascii="Arial" w:hAnsi="Arial" w:cs="Arial"/>
          <w:sz w:val="20"/>
        </w:rPr>
        <w:t xml:space="preserve"> letter</w:t>
      </w:r>
      <w:r w:rsidRPr="001A2130">
        <w:rPr>
          <w:rStyle w:val="Hang-off"/>
          <w:rFonts w:ascii="Arial" w:hAnsi="Arial" w:cs="Arial"/>
          <w:sz w:val="20"/>
        </w:rPr>
        <w:t xml:space="preserve"> that the student receives from the DGS. Students entering the </w:t>
      </w:r>
      <w:r w:rsidR="00BA765E">
        <w:rPr>
          <w:rStyle w:val="Hang-off"/>
          <w:rFonts w:ascii="Arial" w:hAnsi="Arial" w:cs="Arial"/>
          <w:sz w:val="20"/>
        </w:rPr>
        <w:t>PhD p</w:t>
      </w:r>
      <w:r w:rsidRPr="001A2130">
        <w:rPr>
          <w:rStyle w:val="Hang-off"/>
          <w:rFonts w:ascii="Arial" w:hAnsi="Arial" w:cs="Arial"/>
          <w:sz w:val="20"/>
        </w:rPr>
        <w:t xml:space="preserve">rogram </w:t>
      </w:r>
      <w:r w:rsidR="0063294A">
        <w:rPr>
          <w:rStyle w:val="Hang-off"/>
          <w:rFonts w:ascii="Arial" w:hAnsi="Arial" w:cs="Arial"/>
          <w:sz w:val="20"/>
        </w:rPr>
        <w:t xml:space="preserve">with or </w:t>
      </w:r>
      <w:r w:rsidR="00BA765E">
        <w:rPr>
          <w:rStyle w:val="Hang-off"/>
          <w:rFonts w:ascii="Arial" w:hAnsi="Arial" w:cs="Arial"/>
          <w:sz w:val="20"/>
        </w:rPr>
        <w:t xml:space="preserve">without an MA, </w:t>
      </w:r>
      <w:r w:rsidRPr="001A2130">
        <w:rPr>
          <w:rStyle w:val="Hang-off"/>
          <w:rFonts w:ascii="Arial" w:hAnsi="Arial" w:cs="Arial"/>
          <w:sz w:val="20"/>
        </w:rPr>
        <w:t xml:space="preserve">are </w:t>
      </w:r>
      <w:r w:rsidR="0063294A">
        <w:rPr>
          <w:rStyle w:val="Hang-off"/>
          <w:rFonts w:ascii="Arial" w:hAnsi="Arial" w:cs="Arial"/>
          <w:sz w:val="20"/>
        </w:rPr>
        <w:t>currently</w:t>
      </w:r>
      <w:r w:rsidR="0063294A" w:rsidRPr="001A2130">
        <w:rPr>
          <w:rStyle w:val="Hang-off"/>
          <w:rFonts w:ascii="Arial" w:hAnsi="Arial" w:cs="Arial"/>
          <w:sz w:val="20"/>
        </w:rPr>
        <w:t xml:space="preserve"> </w:t>
      </w:r>
      <w:r w:rsidRPr="001A2130">
        <w:rPr>
          <w:rStyle w:val="Hang-off"/>
          <w:rFonts w:ascii="Arial" w:hAnsi="Arial" w:cs="Arial"/>
          <w:sz w:val="20"/>
        </w:rPr>
        <w:t xml:space="preserve">given five years of eligibility. </w:t>
      </w:r>
      <w:r w:rsidR="00BA765E">
        <w:rPr>
          <w:rStyle w:val="Hang-off"/>
          <w:rFonts w:ascii="Arial" w:hAnsi="Arial" w:cs="Arial"/>
          <w:sz w:val="20"/>
        </w:rPr>
        <w:t>S</w:t>
      </w:r>
      <w:r w:rsidRPr="001A2130">
        <w:rPr>
          <w:rStyle w:val="Hang-off"/>
          <w:rFonts w:ascii="Arial" w:hAnsi="Arial" w:cs="Arial"/>
          <w:sz w:val="20"/>
        </w:rPr>
        <w:t xml:space="preserve">tudents need to understand that even if it takes longer than one year for them to finish the </w:t>
      </w:r>
      <w:r w:rsidR="003534CD">
        <w:rPr>
          <w:rStyle w:val="Hang-off"/>
          <w:rFonts w:ascii="Arial" w:hAnsi="Arial" w:cs="Arial"/>
          <w:sz w:val="20"/>
        </w:rPr>
        <w:t>MA</w:t>
      </w:r>
      <w:r w:rsidR="00A4066B">
        <w:rPr>
          <w:rStyle w:val="Hang-off"/>
          <w:rFonts w:ascii="Arial" w:hAnsi="Arial" w:cs="Arial"/>
          <w:sz w:val="20"/>
        </w:rPr>
        <w:t xml:space="preserve"> requirements</w:t>
      </w:r>
      <w:r w:rsidRPr="001A2130">
        <w:rPr>
          <w:rStyle w:val="Hang-off"/>
          <w:rFonts w:ascii="Arial" w:hAnsi="Arial" w:cs="Arial"/>
          <w:sz w:val="20"/>
        </w:rPr>
        <w:t xml:space="preserve">, they do </w:t>
      </w:r>
      <w:r w:rsidRPr="001A2130">
        <w:rPr>
          <w:rStyle w:val="Hang-off"/>
          <w:rFonts w:ascii="Arial" w:hAnsi="Arial" w:cs="Arial"/>
          <w:b/>
          <w:sz w:val="20"/>
        </w:rPr>
        <w:t>not</w:t>
      </w:r>
      <w:r w:rsidRPr="001A2130">
        <w:rPr>
          <w:rStyle w:val="Hang-off"/>
          <w:rFonts w:ascii="Arial" w:hAnsi="Arial" w:cs="Arial"/>
          <w:sz w:val="20"/>
        </w:rPr>
        <w:t xml:space="preserve"> get any additional years of eligibility upon starting the doctoral program.</w:t>
      </w:r>
    </w:p>
    <w:p w14:paraId="20F83882" w14:textId="77777777" w:rsidR="006D5226" w:rsidRPr="001A2130" w:rsidRDefault="006D5226" w:rsidP="003D2FB9">
      <w:pPr>
        <w:widowControl/>
        <w:rPr>
          <w:rStyle w:val="Hang-off"/>
          <w:rFonts w:ascii="Arial" w:hAnsi="Arial" w:cs="Arial"/>
          <w:sz w:val="20"/>
        </w:rPr>
      </w:pPr>
    </w:p>
    <w:p w14:paraId="6D9C9709" w14:textId="198C69FD"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w:t>
      </w:r>
      <w:r w:rsidRPr="001A2130">
        <w:rPr>
          <w:rStyle w:val="Hang-off"/>
          <w:rFonts w:ascii="Arial" w:hAnsi="Arial" w:cs="Arial"/>
          <w:b/>
          <w:sz w:val="20"/>
        </w:rPr>
        <w:t xml:space="preserve">Eligibility" </w:t>
      </w:r>
      <w:r w:rsidR="00A4066B">
        <w:rPr>
          <w:rStyle w:val="Hang-off"/>
          <w:rFonts w:ascii="Arial" w:hAnsi="Arial" w:cs="Arial"/>
          <w:b/>
          <w:sz w:val="20"/>
        </w:rPr>
        <w:t>is a priority category for</w:t>
      </w:r>
      <w:r w:rsidRPr="001A2130">
        <w:rPr>
          <w:rStyle w:val="Hang-off"/>
          <w:rFonts w:ascii="Arial" w:hAnsi="Arial" w:cs="Arial"/>
          <w:b/>
          <w:sz w:val="20"/>
        </w:rPr>
        <w:t xml:space="preserve"> </w:t>
      </w:r>
      <w:r w:rsidR="0082773A">
        <w:rPr>
          <w:rStyle w:val="Hang-off"/>
          <w:rFonts w:ascii="Arial" w:hAnsi="Arial" w:cs="Arial"/>
          <w:b/>
          <w:sz w:val="20"/>
        </w:rPr>
        <w:t>TA</w:t>
      </w:r>
      <w:r w:rsidRPr="001A2130">
        <w:rPr>
          <w:rStyle w:val="Hang-off"/>
          <w:rFonts w:ascii="Arial" w:hAnsi="Arial" w:cs="Arial"/>
          <w:b/>
          <w:sz w:val="20"/>
        </w:rPr>
        <w:t xml:space="preserve"> assignments</w:t>
      </w:r>
      <w:r w:rsidRPr="001A2130">
        <w:rPr>
          <w:rStyle w:val="Hang-off"/>
          <w:rFonts w:ascii="Arial" w:hAnsi="Arial" w:cs="Arial"/>
          <w:sz w:val="20"/>
        </w:rPr>
        <w:t xml:space="preserve">. In the March aid meeting the first level of priority goes to students with Graduate College Fellowships that come in "packages" (more on that later); the second level of priority is for students with eligibility. All students with eligibility are considered for an assignment for the following academic year. However, </w:t>
      </w:r>
      <w:r w:rsidRPr="001A2130">
        <w:rPr>
          <w:rStyle w:val="Hang-off"/>
          <w:rFonts w:ascii="Arial" w:hAnsi="Arial" w:cs="Arial"/>
          <w:b/>
          <w:sz w:val="20"/>
        </w:rPr>
        <w:t>any student may have aid denied if not making adequate progress through their program</w:t>
      </w:r>
      <w:r w:rsidRPr="001A2130">
        <w:rPr>
          <w:rStyle w:val="Hang-off"/>
          <w:rFonts w:ascii="Arial" w:hAnsi="Arial" w:cs="Arial"/>
          <w:sz w:val="20"/>
        </w:rPr>
        <w:t xml:space="preserve">. Please note this restriction applies to </w:t>
      </w:r>
      <w:r w:rsidRPr="001A2130">
        <w:rPr>
          <w:rStyle w:val="Hang-off"/>
          <w:rFonts w:ascii="Arial" w:hAnsi="Arial" w:cs="Arial"/>
          <w:b/>
          <w:sz w:val="20"/>
        </w:rPr>
        <w:t xml:space="preserve">all </w:t>
      </w:r>
      <w:r w:rsidRPr="001A2130">
        <w:rPr>
          <w:rStyle w:val="Hang-off"/>
          <w:rFonts w:ascii="Arial" w:hAnsi="Arial" w:cs="Arial"/>
          <w:sz w:val="20"/>
        </w:rPr>
        <w:t>aid assignments within the control of the department.</w:t>
      </w:r>
      <w:r w:rsidR="00276FE7">
        <w:rPr>
          <w:rStyle w:val="Hang-off"/>
          <w:rFonts w:ascii="Arial" w:hAnsi="Arial" w:cs="Arial"/>
          <w:sz w:val="20"/>
        </w:rPr>
        <w:t xml:space="preserve"> </w:t>
      </w:r>
      <w:r w:rsidRPr="001A2130">
        <w:rPr>
          <w:rStyle w:val="Hang-off"/>
          <w:rFonts w:ascii="Arial" w:hAnsi="Arial" w:cs="Arial"/>
          <w:sz w:val="20"/>
        </w:rPr>
        <w:t>Information about each student’s progress is collected by the DGS in advance of the March aid meeting; in addition</w:t>
      </w:r>
      <w:r w:rsidR="00852513">
        <w:rPr>
          <w:rStyle w:val="Hang-off"/>
          <w:rFonts w:ascii="Arial" w:hAnsi="Arial" w:cs="Arial"/>
          <w:sz w:val="20"/>
        </w:rPr>
        <w:t>,</w:t>
      </w:r>
      <w:r w:rsidRPr="001A2130">
        <w:rPr>
          <w:rStyle w:val="Hang-off"/>
          <w:rFonts w:ascii="Arial" w:hAnsi="Arial" w:cs="Arial"/>
          <w:sz w:val="20"/>
        </w:rPr>
        <w:t xml:space="preserve"> each student’s supervisor or advisor is expected to present information about the student’s progress in writing or orally at the time of the aid meeting.</w:t>
      </w:r>
    </w:p>
    <w:p w14:paraId="2B5B1CDF" w14:textId="77777777" w:rsidR="006D5226" w:rsidRPr="001A2130" w:rsidRDefault="006D5226" w:rsidP="003D2FB9">
      <w:pPr>
        <w:widowControl/>
        <w:rPr>
          <w:rStyle w:val="Hang-off"/>
          <w:rFonts w:ascii="Arial" w:hAnsi="Arial" w:cs="Arial"/>
          <w:sz w:val="20"/>
        </w:rPr>
      </w:pPr>
    </w:p>
    <w:p w14:paraId="616F605D" w14:textId="77777777" w:rsidR="006D5226" w:rsidRPr="001A2130" w:rsidRDefault="006D5226" w:rsidP="003D2FB9">
      <w:pPr>
        <w:widowControl/>
        <w:rPr>
          <w:rStyle w:val="Hang-off"/>
          <w:rFonts w:ascii="Arial" w:hAnsi="Arial" w:cs="Arial"/>
          <w:sz w:val="20"/>
        </w:rPr>
      </w:pPr>
      <w:r w:rsidRPr="001A2130">
        <w:rPr>
          <w:rStyle w:val="Hang-off"/>
          <w:rFonts w:ascii="Arial" w:hAnsi="Arial" w:cs="Arial"/>
          <w:sz w:val="20"/>
        </w:rPr>
        <w:t>In some cases, eligibility can be extended for one or more semesters. Students who serve on a search committee</w:t>
      </w:r>
      <w:r w:rsidR="00852513">
        <w:rPr>
          <w:rStyle w:val="Hang-off"/>
          <w:rFonts w:ascii="Arial" w:hAnsi="Arial" w:cs="Arial"/>
          <w:sz w:val="20"/>
        </w:rPr>
        <w:t xml:space="preserve"> or </w:t>
      </w:r>
      <w:r w:rsidRPr="001A2130">
        <w:rPr>
          <w:rStyle w:val="Hang-off"/>
          <w:rFonts w:ascii="Arial" w:hAnsi="Arial" w:cs="Arial"/>
          <w:sz w:val="20"/>
        </w:rPr>
        <w:t xml:space="preserve">who devote at least two semesters to studying a </w:t>
      </w:r>
      <w:r w:rsidRPr="00852513">
        <w:rPr>
          <w:rStyle w:val="Hang-off"/>
          <w:rFonts w:ascii="Arial" w:hAnsi="Arial" w:cs="Arial"/>
          <w:sz w:val="20"/>
        </w:rPr>
        <w:t>new</w:t>
      </w:r>
      <w:r w:rsidRPr="001A2130">
        <w:rPr>
          <w:rStyle w:val="Hang-off"/>
          <w:rFonts w:ascii="Arial" w:hAnsi="Arial" w:cs="Arial"/>
          <w:sz w:val="20"/>
        </w:rPr>
        <w:t xml:space="preserve"> foreign language required for their dissertation are eligible for </w:t>
      </w:r>
      <w:r w:rsidR="00810E9E" w:rsidRPr="001A2130">
        <w:rPr>
          <w:rStyle w:val="Hang-off"/>
          <w:rFonts w:ascii="Arial" w:hAnsi="Arial" w:cs="Arial"/>
          <w:sz w:val="20"/>
        </w:rPr>
        <w:t>an extra semester of major aid.</w:t>
      </w:r>
    </w:p>
    <w:p w14:paraId="08D0C953" w14:textId="77777777" w:rsidR="006D5226" w:rsidRPr="001A2130" w:rsidRDefault="006D5226" w:rsidP="003D2FB9">
      <w:pPr>
        <w:widowControl/>
        <w:rPr>
          <w:rStyle w:val="Hang-off"/>
          <w:rFonts w:ascii="Arial" w:hAnsi="Arial" w:cs="Arial"/>
          <w:sz w:val="20"/>
        </w:rPr>
      </w:pPr>
    </w:p>
    <w:p w14:paraId="339DD340" w14:textId="29800859" w:rsidR="006D5226" w:rsidRPr="001A2130" w:rsidRDefault="000B0B83" w:rsidP="003D2FB9">
      <w:pPr>
        <w:widowControl/>
        <w:rPr>
          <w:rStyle w:val="Hang-off"/>
          <w:rFonts w:ascii="Arial" w:hAnsi="Arial" w:cs="Arial"/>
          <w:sz w:val="20"/>
        </w:rPr>
      </w:pPr>
      <w:r>
        <w:rPr>
          <w:rStyle w:val="Hang-off"/>
          <w:rFonts w:ascii="Arial" w:hAnsi="Arial" w:cs="Arial"/>
          <w:i/>
          <w:sz w:val="20"/>
        </w:rPr>
        <w:t>Recruitment F</w:t>
      </w:r>
      <w:r w:rsidR="006D5226" w:rsidRPr="001A2130">
        <w:rPr>
          <w:rStyle w:val="Hang-off"/>
          <w:rFonts w:ascii="Arial" w:hAnsi="Arial" w:cs="Arial"/>
          <w:i/>
          <w:sz w:val="20"/>
        </w:rPr>
        <w:t xml:space="preserve">ellowships for </w:t>
      </w:r>
      <w:r>
        <w:rPr>
          <w:rStyle w:val="Hang-off"/>
          <w:rFonts w:ascii="Arial" w:hAnsi="Arial" w:cs="Arial"/>
          <w:i/>
          <w:sz w:val="20"/>
        </w:rPr>
        <w:t>Incoming</w:t>
      </w:r>
      <w:r w:rsidR="006D5226" w:rsidRPr="001A2130">
        <w:rPr>
          <w:rStyle w:val="Hang-off"/>
          <w:rFonts w:ascii="Arial" w:hAnsi="Arial" w:cs="Arial"/>
          <w:i/>
          <w:sz w:val="20"/>
        </w:rPr>
        <w:t xml:space="preserve"> UI </w:t>
      </w:r>
      <w:r>
        <w:rPr>
          <w:rStyle w:val="Hang-off"/>
          <w:rFonts w:ascii="Arial" w:hAnsi="Arial" w:cs="Arial"/>
          <w:i/>
          <w:sz w:val="20"/>
        </w:rPr>
        <w:t>G</w:t>
      </w:r>
      <w:r w:rsidR="006D5226" w:rsidRPr="001A2130">
        <w:rPr>
          <w:rStyle w:val="Hang-off"/>
          <w:rFonts w:ascii="Arial" w:hAnsi="Arial" w:cs="Arial"/>
          <w:i/>
          <w:sz w:val="20"/>
        </w:rPr>
        <w:t xml:space="preserve">raduate </w:t>
      </w:r>
      <w:r>
        <w:rPr>
          <w:rStyle w:val="Hang-off"/>
          <w:rFonts w:ascii="Arial" w:hAnsi="Arial" w:cs="Arial"/>
          <w:i/>
          <w:sz w:val="20"/>
        </w:rPr>
        <w:t>S</w:t>
      </w:r>
      <w:r w:rsidR="006D5226" w:rsidRPr="001A2130">
        <w:rPr>
          <w:rStyle w:val="Hang-off"/>
          <w:rFonts w:ascii="Arial" w:hAnsi="Arial" w:cs="Arial"/>
          <w:i/>
          <w:sz w:val="20"/>
        </w:rPr>
        <w:t>tudents</w:t>
      </w:r>
    </w:p>
    <w:p w14:paraId="3EB20769" w14:textId="7A5328D7" w:rsidR="00F2304E" w:rsidRDefault="00F2304E" w:rsidP="003D2FB9">
      <w:pPr>
        <w:pStyle w:val="NormalWeb"/>
        <w:rPr>
          <w:rFonts w:ascii="Arial" w:hAnsi="Arial" w:cs="Arial"/>
          <w:sz w:val="20"/>
          <w:szCs w:val="20"/>
        </w:rPr>
      </w:pPr>
      <w:r w:rsidRPr="00F2304E">
        <w:rPr>
          <w:rFonts w:ascii="Arial" w:hAnsi="Arial" w:cs="Arial"/>
          <w:sz w:val="20"/>
          <w:szCs w:val="20"/>
        </w:rPr>
        <w:t xml:space="preserve">The Graduate College Iowa Recruitment Fellowship Program enhances departmental recruitment packages by offering our most accomplished new doctoral students a stipend supplement ($2,000 per year) for up to five years and fellowship support for up to four summer terms ($4,000 per summer). Tuition scholarships are to be paid during the academic years (fall, spring) by the appointing unit, while the Graduate College will provide up to 2 </w:t>
      </w:r>
      <w:r w:rsidR="00A4066B">
        <w:rPr>
          <w:rFonts w:ascii="Arial" w:hAnsi="Arial" w:cs="Arial"/>
          <w:sz w:val="20"/>
          <w:szCs w:val="20"/>
        </w:rPr>
        <w:t>credit hours</w:t>
      </w:r>
      <w:r w:rsidRPr="00F2304E">
        <w:rPr>
          <w:rFonts w:ascii="Arial" w:hAnsi="Arial" w:cs="Arial"/>
          <w:sz w:val="20"/>
          <w:szCs w:val="20"/>
        </w:rPr>
        <w:t xml:space="preserve"> tuition and benefits for the summer terms. </w:t>
      </w:r>
      <w:r w:rsidR="00624990">
        <w:rPr>
          <w:rFonts w:ascii="Arial" w:hAnsi="Arial" w:cs="Arial"/>
          <w:sz w:val="20"/>
          <w:szCs w:val="20"/>
        </w:rPr>
        <w:t>Up to four n</w:t>
      </w:r>
      <w:r w:rsidRPr="00F2304E">
        <w:rPr>
          <w:rFonts w:ascii="Arial" w:hAnsi="Arial" w:cs="Arial"/>
          <w:sz w:val="20"/>
          <w:szCs w:val="20"/>
        </w:rPr>
        <w:t>omination</w:t>
      </w:r>
      <w:r w:rsidR="00624990">
        <w:rPr>
          <w:rFonts w:ascii="Arial" w:hAnsi="Arial" w:cs="Arial"/>
          <w:sz w:val="20"/>
          <w:szCs w:val="20"/>
        </w:rPr>
        <w:t xml:space="preserve">s for consideration of two possible </w:t>
      </w:r>
      <w:r w:rsidRPr="00F2304E">
        <w:rPr>
          <w:rFonts w:ascii="Arial" w:hAnsi="Arial" w:cs="Arial"/>
          <w:sz w:val="20"/>
          <w:szCs w:val="20"/>
        </w:rPr>
        <w:t>Graduate College Iowa Recruitment Fellowship</w:t>
      </w:r>
      <w:r w:rsidR="00624990">
        <w:rPr>
          <w:rFonts w:ascii="Arial" w:hAnsi="Arial" w:cs="Arial"/>
          <w:sz w:val="20"/>
          <w:szCs w:val="20"/>
        </w:rPr>
        <w:t>s</w:t>
      </w:r>
      <w:r w:rsidRPr="00F2304E">
        <w:rPr>
          <w:rFonts w:ascii="Arial" w:hAnsi="Arial" w:cs="Arial"/>
          <w:sz w:val="20"/>
          <w:szCs w:val="20"/>
        </w:rPr>
        <w:t xml:space="preserve"> must be submitted by the </w:t>
      </w:r>
      <w:r w:rsidR="00624990">
        <w:rPr>
          <w:rFonts w:ascii="Arial" w:hAnsi="Arial" w:cs="Arial"/>
          <w:sz w:val="20"/>
          <w:szCs w:val="20"/>
        </w:rPr>
        <w:t>DGS</w:t>
      </w:r>
      <w:r w:rsidRPr="00F2304E">
        <w:rPr>
          <w:rFonts w:ascii="Arial" w:hAnsi="Arial" w:cs="Arial"/>
          <w:sz w:val="20"/>
          <w:szCs w:val="20"/>
        </w:rPr>
        <w:t>.</w:t>
      </w:r>
      <w:r w:rsidR="00624990">
        <w:rPr>
          <w:rFonts w:ascii="Arial" w:hAnsi="Arial" w:cs="Arial"/>
          <w:sz w:val="20"/>
          <w:szCs w:val="20"/>
        </w:rPr>
        <w:t xml:space="preserve"> </w:t>
      </w:r>
    </w:p>
    <w:p w14:paraId="7B112B51" w14:textId="496D8468" w:rsidR="0063294A" w:rsidRPr="00F2304E" w:rsidRDefault="0063294A" w:rsidP="003D2FB9">
      <w:pPr>
        <w:pStyle w:val="NormalWeb"/>
        <w:rPr>
          <w:rFonts w:ascii="Arial" w:hAnsi="Arial" w:cs="Arial"/>
          <w:sz w:val="20"/>
          <w:szCs w:val="20"/>
        </w:rPr>
      </w:pPr>
      <w:r>
        <w:rPr>
          <w:rFonts w:ascii="Arial" w:hAnsi="Arial" w:cs="Arial"/>
          <w:sz w:val="20"/>
          <w:szCs w:val="20"/>
        </w:rPr>
        <w:t xml:space="preserve">The Lulu Merle Johnson Fellowship is the highest award conferred by the University of Iowa, and provides a year service-free in </w:t>
      </w:r>
      <w:r w:rsidR="000B0B83">
        <w:rPr>
          <w:rFonts w:ascii="Arial" w:hAnsi="Arial" w:cs="Arial"/>
          <w:sz w:val="20"/>
          <w:szCs w:val="20"/>
        </w:rPr>
        <w:t xml:space="preserve">the first </w:t>
      </w:r>
      <w:r>
        <w:rPr>
          <w:rFonts w:ascii="Arial" w:hAnsi="Arial" w:cs="Arial"/>
          <w:sz w:val="20"/>
          <w:szCs w:val="20"/>
        </w:rPr>
        <w:t>year of the doctoral program ($20,000 plus tuition and 50% mandatory fees</w:t>
      </w:r>
      <w:r w:rsidR="00624990">
        <w:rPr>
          <w:rFonts w:ascii="Arial" w:hAnsi="Arial" w:cs="Arial"/>
          <w:sz w:val="20"/>
          <w:szCs w:val="20"/>
        </w:rPr>
        <w:t>) and four summers of support ($4,500 plus tuition/fees).  For years two through five of the program, fellows are appointed in History as a 50% TA.  Fellows are also eligible for other Graduate College post-comp or dissertation fellowships. The DGS nominates on behalf of the Department for this fellowship.</w:t>
      </w:r>
      <w:r>
        <w:rPr>
          <w:rFonts w:ascii="Arial" w:hAnsi="Arial" w:cs="Arial"/>
          <w:sz w:val="20"/>
          <w:szCs w:val="20"/>
        </w:rPr>
        <w:t xml:space="preserve"> </w:t>
      </w:r>
    </w:p>
    <w:p w14:paraId="116F1A36" w14:textId="77777777" w:rsidR="006D5226" w:rsidRPr="001A2130" w:rsidRDefault="006D5226" w:rsidP="003D2FB9">
      <w:pPr>
        <w:widowControl/>
        <w:rPr>
          <w:rFonts w:ascii="Arial" w:hAnsi="Arial" w:cs="Arial"/>
          <w:sz w:val="20"/>
        </w:rPr>
      </w:pPr>
      <w:r w:rsidRPr="001A2130">
        <w:rPr>
          <w:rFonts w:ascii="Arial" w:hAnsi="Arial" w:cs="Arial"/>
          <w:i/>
          <w:sz w:val="20"/>
        </w:rPr>
        <w:lastRenderedPageBreak/>
        <w:t xml:space="preserve">Research Assistantships (RAships) </w:t>
      </w:r>
    </w:p>
    <w:p w14:paraId="6E4D3200" w14:textId="77777777" w:rsidR="006D5226" w:rsidRPr="001A2130" w:rsidRDefault="006D5226" w:rsidP="003D2FB9">
      <w:pPr>
        <w:widowControl/>
        <w:rPr>
          <w:rFonts w:ascii="Arial" w:hAnsi="Arial" w:cs="Arial"/>
          <w:sz w:val="20"/>
        </w:rPr>
      </w:pPr>
    </w:p>
    <w:p w14:paraId="42D8491B" w14:textId="4DD73FDB" w:rsidR="00A4066B" w:rsidRDefault="00A4066B" w:rsidP="003D2FB9">
      <w:pPr>
        <w:widowControl/>
        <w:rPr>
          <w:rFonts w:ascii="Arial" w:hAnsi="Arial" w:cs="Arial"/>
          <w:sz w:val="20"/>
        </w:rPr>
      </w:pPr>
      <w:r>
        <w:rPr>
          <w:rFonts w:ascii="Arial" w:hAnsi="Arial" w:cs="Arial"/>
          <w:sz w:val="20"/>
        </w:rPr>
        <w:t>Depending on available funding, graduate RAships may be available.  Students will receive notification if this opportunity becomes available.</w:t>
      </w:r>
    </w:p>
    <w:p w14:paraId="7D248037" w14:textId="5285DF02" w:rsidR="006D5226" w:rsidRPr="001A2130" w:rsidRDefault="005069B2" w:rsidP="003D2FB9">
      <w:pPr>
        <w:widowControl/>
        <w:rPr>
          <w:rFonts w:ascii="Arial" w:hAnsi="Arial" w:cs="Arial"/>
          <w:sz w:val="20"/>
        </w:rPr>
      </w:pPr>
      <w:r>
        <w:rPr>
          <w:rFonts w:ascii="Arial" w:hAnsi="Arial" w:cs="Arial"/>
          <w:sz w:val="20"/>
        </w:rPr>
        <w:br/>
      </w:r>
      <w:r w:rsidR="00F553FD">
        <w:rPr>
          <w:rFonts w:ascii="Arial" w:hAnsi="Arial" w:cs="Arial"/>
          <w:i/>
          <w:sz w:val="20"/>
        </w:rPr>
        <w:t>Teaching</w:t>
      </w:r>
      <w:r w:rsidR="006D5226" w:rsidRPr="001A2130">
        <w:rPr>
          <w:rFonts w:ascii="Arial" w:hAnsi="Arial" w:cs="Arial"/>
          <w:i/>
          <w:sz w:val="20"/>
        </w:rPr>
        <w:t xml:space="preserve"> </w:t>
      </w:r>
      <w:r w:rsidR="00B53965">
        <w:rPr>
          <w:rFonts w:ascii="Arial" w:hAnsi="Arial" w:cs="Arial"/>
          <w:i/>
          <w:sz w:val="20"/>
        </w:rPr>
        <w:t>Assistan</w:t>
      </w:r>
      <w:r w:rsidR="00B53965" w:rsidRPr="001A2130">
        <w:rPr>
          <w:rFonts w:ascii="Arial" w:hAnsi="Arial" w:cs="Arial"/>
          <w:i/>
          <w:sz w:val="20"/>
        </w:rPr>
        <w:t>tships</w:t>
      </w:r>
      <w:r w:rsidR="009A6FF7" w:rsidRPr="001A2130">
        <w:rPr>
          <w:rFonts w:ascii="Arial" w:hAnsi="Arial" w:cs="Arial"/>
          <w:i/>
          <w:sz w:val="20"/>
        </w:rPr>
        <w:t xml:space="preserve"> </w:t>
      </w:r>
      <w:r w:rsidR="006D5226" w:rsidRPr="001A2130">
        <w:rPr>
          <w:rFonts w:ascii="Arial" w:hAnsi="Arial" w:cs="Arial"/>
          <w:i/>
          <w:sz w:val="20"/>
        </w:rPr>
        <w:t>(</w:t>
      </w:r>
      <w:r w:rsidR="0082773A">
        <w:rPr>
          <w:rFonts w:ascii="Arial" w:hAnsi="Arial" w:cs="Arial"/>
          <w:i/>
          <w:sz w:val="20"/>
        </w:rPr>
        <w:t>TA</w:t>
      </w:r>
      <w:r w:rsidR="008D7E0B">
        <w:rPr>
          <w:rFonts w:ascii="Arial" w:hAnsi="Arial" w:cs="Arial"/>
          <w:i/>
          <w:sz w:val="20"/>
        </w:rPr>
        <w:t>ships)</w:t>
      </w:r>
      <w:r w:rsidR="00190CD9">
        <w:rPr>
          <w:rFonts w:ascii="Arial" w:hAnsi="Arial" w:cs="Arial"/>
          <w:b/>
          <w:i/>
          <w:sz w:val="20"/>
        </w:rPr>
        <w:br/>
      </w:r>
    </w:p>
    <w:p w14:paraId="7C57B138" w14:textId="5F74A47A" w:rsidR="006D5226" w:rsidRPr="001A2130" w:rsidRDefault="006D5226" w:rsidP="003D2FB9">
      <w:pPr>
        <w:widowControl/>
        <w:rPr>
          <w:rFonts w:ascii="Arial" w:hAnsi="Arial" w:cs="Arial"/>
          <w:sz w:val="20"/>
        </w:rPr>
      </w:pPr>
      <w:r w:rsidRPr="001A2130">
        <w:rPr>
          <w:rFonts w:ascii="Arial" w:hAnsi="Arial" w:cs="Arial"/>
          <w:sz w:val="20"/>
        </w:rPr>
        <w:t xml:space="preserve">The staple item of graduate student support is teaching. Graduate </w:t>
      </w:r>
      <w:r w:rsidR="009A6FF7">
        <w:rPr>
          <w:rFonts w:ascii="Arial" w:hAnsi="Arial" w:cs="Arial"/>
          <w:sz w:val="20"/>
        </w:rPr>
        <w:t>Assistant</w:t>
      </w:r>
      <w:r w:rsidR="009A6FF7" w:rsidRPr="001A2130">
        <w:rPr>
          <w:rFonts w:ascii="Arial" w:hAnsi="Arial" w:cs="Arial"/>
          <w:sz w:val="20"/>
        </w:rPr>
        <w:t>ships</w:t>
      </w:r>
      <w:r w:rsidRPr="001A2130">
        <w:rPr>
          <w:rFonts w:ascii="Arial" w:hAnsi="Arial" w:cs="Arial"/>
          <w:sz w:val="20"/>
        </w:rPr>
        <w:t xml:space="preserve">, span two categories that can seem, at times, to conflict with each other:  </w:t>
      </w:r>
      <w:r w:rsidRPr="001A2130">
        <w:rPr>
          <w:rFonts w:ascii="Arial" w:hAnsi="Arial" w:cs="Arial"/>
          <w:i/>
          <w:sz w:val="20"/>
        </w:rPr>
        <w:t>employment</w:t>
      </w:r>
      <w:r w:rsidRPr="001A2130">
        <w:rPr>
          <w:rFonts w:ascii="Arial" w:hAnsi="Arial" w:cs="Arial"/>
          <w:sz w:val="20"/>
        </w:rPr>
        <w:t xml:space="preserve"> governed rules that apply to UI employees and </w:t>
      </w:r>
      <w:r w:rsidRPr="001A2130">
        <w:rPr>
          <w:rFonts w:ascii="Arial" w:hAnsi="Arial" w:cs="Arial"/>
          <w:i/>
          <w:sz w:val="20"/>
        </w:rPr>
        <w:t>graduate aid</w:t>
      </w:r>
      <w:r w:rsidRPr="001A2130">
        <w:rPr>
          <w:rFonts w:ascii="Arial" w:hAnsi="Arial" w:cs="Arial"/>
          <w:sz w:val="20"/>
        </w:rPr>
        <w:t xml:space="preserve"> subject to faculty expectations about academic progress that have, nothing to do with an employer/employee relationship. </w:t>
      </w:r>
    </w:p>
    <w:p w14:paraId="4B369945" w14:textId="77777777" w:rsidR="006D5226" w:rsidRPr="001A2130" w:rsidRDefault="006D5226" w:rsidP="003D2FB9">
      <w:pPr>
        <w:widowControl/>
        <w:rPr>
          <w:rFonts w:ascii="Arial" w:hAnsi="Arial" w:cs="Arial"/>
          <w:sz w:val="20"/>
        </w:rPr>
      </w:pPr>
    </w:p>
    <w:p w14:paraId="222ABEF9" w14:textId="77777777" w:rsidR="008D7E0B" w:rsidRDefault="006D5226" w:rsidP="003D2FB9">
      <w:pPr>
        <w:widowControl/>
        <w:rPr>
          <w:rFonts w:ascii="Arial" w:hAnsi="Arial" w:cs="Arial"/>
          <w:sz w:val="20"/>
        </w:rPr>
      </w:pPr>
      <w:r w:rsidRPr="00323FBA">
        <w:rPr>
          <w:rFonts w:ascii="Arial" w:hAnsi="Arial" w:cs="Arial"/>
          <w:sz w:val="20"/>
        </w:rPr>
        <w:t>On the employment side, graduate students are represented by a union, COGS</w:t>
      </w:r>
      <w:r w:rsidR="0023671A" w:rsidRPr="00323FBA">
        <w:rPr>
          <w:rFonts w:ascii="Arial" w:hAnsi="Arial" w:cs="Arial"/>
          <w:sz w:val="20"/>
        </w:rPr>
        <w:t xml:space="preserve"> Local 896</w:t>
      </w:r>
      <w:r w:rsidRPr="00323FBA">
        <w:rPr>
          <w:rFonts w:ascii="Arial" w:hAnsi="Arial" w:cs="Arial"/>
          <w:sz w:val="20"/>
        </w:rPr>
        <w:t>, which ne</w:t>
      </w:r>
      <w:r w:rsidR="00CE56F6">
        <w:rPr>
          <w:rFonts w:ascii="Arial" w:hAnsi="Arial" w:cs="Arial"/>
          <w:sz w:val="20"/>
        </w:rPr>
        <w:t>gotiates with the University—not with departments—</w:t>
      </w:r>
      <w:r w:rsidRPr="00323FBA">
        <w:rPr>
          <w:rFonts w:ascii="Arial" w:hAnsi="Arial" w:cs="Arial"/>
          <w:sz w:val="20"/>
        </w:rPr>
        <w:t xml:space="preserve">on employment issues. The History Department </w:t>
      </w:r>
      <w:r w:rsidR="009A6FF7" w:rsidRPr="00323FBA">
        <w:rPr>
          <w:rFonts w:ascii="Arial" w:hAnsi="Arial" w:cs="Arial"/>
          <w:sz w:val="20"/>
        </w:rPr>
        <w:t xml:space="preserve">may have </w:t>
      </w:r>
      <w:r w:rsidRPr="00323FBA">
        <w:rPr>
          <w:rFonts w:ascii="Arial" w:hAnsi="Arial" w:cs="Arial"/>
          <w:sz w:val="20"/>
        </w:rPr>
        <w:t>Union Stewards. Please consult with them on any questions or comments that concern employment. Alternatively, contact the COGS office. Students may talk with the DGS at any time about employment issues as well, but we encourage our graduate students to be fully informed about both COGS and Departmental/University perspectives on their positions</w:t>
      </w:r>
      <w:r w:rsidR="00534470" w:rsidRPr="00323FBA">
        <w:rPr>
          <w:rFonts w:ascii="Arial" w:hAnsi="Arial" w:cs="Arial"/>
          <w:sz w:val="20"/>
        </w:rPr>
        <w:t>.</w:t>
      </w:r>
      <w:r w:rsidRPr="00323FBA">
        <w:rPr>
          <w:rFonts w:ascii="Arial" w:hAnsi="Arial" w:cs="Arial"/>
          <w:sz w:val="20"/>
        </w:rPr>
        <w:t xml:space="preserve"> </w:t>
      </w:r>
    </w:p>
    <w:p w14:paraId="08A2C383" w14:textId="18D6D449" w:rsidR="006D5226" w:rsidRPr="00323FBA" w:rsidRDefault="006D5226" w:rsidP="003D2FB9">
      <w:pPr>
        <w:widowControl/>
        <w:rPr>
          <w:rFonts w:ascii="Arial" w:hAnsi="Arial" w:cs="Arial"/>
          <w:sz w:val="20"/>
        </w:rPr>
      </w:pPr>
      <w:r w:rsidRPr="00323FBA">
        <w:rPr>
          <w:rFonts w:ascii="Arial" w:hAnsi="Arial" w:cs="Arial"/>
          <w:sz w:val="20"/>
        </w:rPr>
        <w:t xml:space="preserve">Technically, Graduate </w:t>
      </w:r>
      <w:r w:rsidR="00B24210">
        <w:rPr>
          <w:rFonts w:ascii="Arial" w:hAnsi="Arial" w:cs="Arial"/>
          <w:sz w:val="20"/>
        </w:rPr>
        <w:t>Assistants</w:t>
      </w:r>
      <w:r w:rsidR="00B24210" w:rsidRPr="00323FBA">
        <w:rPr>
          <w:rFonts w:ascii="Arial" w:hAnsi="Arial" w:cs="Arial"/>
          <w:sz w:val="20"/>
        </w:rPr>
        <w:t xml:space="preserve"> </w:t>
      </w:r>
      <w:r w:rsidRPr="00323FBA">
        <w:rPr>
          <w:rFonts w:ascii="Arial" w:hAnsi="Arial" w:cs="Arial"/>
          <w:sz w:val="20"/>
        </w:rPr>
        <w:t xml:space="preserve">work for the University (the source of funding), not for the History Department, although the department makes the employment assignments and oversees </w:t>
      </w:r>
      <w:r w:rsidR="0082773A" w:rsidRPr="00323FBA">
        <w:rPr>
          <w:rFonts w:ascii="Arial" w:hAnsi="Arial" w:cs="Arial"/>
          <w:sz w:val="20"/>
        </w:rPr>
        <w:t>TA</w:t>
      </w:r>
      <w:r w:rsidRPr="00323FBA">
        <w:rPr>
          <w:rFonts w:ascii="Arial" w:hAnsi="Arial" w:cs="Arial"/>
          <w:sz w:val="20"/>
        </w:rPr>
        <w:t xml:space="preserve"> teaching effectiveness. Like other employees who teach,</w:t>
      </w:r>
      <w:r w:rsidR="00190CD9" w:rsidRPr="00323FBA">
        <w:rPr>
          <w:rFonts w:ascii="Arial" w:hAnsi="Arial" w:cs="Arial"/>
          <w:sz w:val="20"/>
        </w:rPr>
        <w:t xml:space="preserve"> </w:t>
      </w:r>
      <w:r w:rsidR="0082773A" w:rsidRPr="00323FBA">
        <w:rPr>
          <w:rFonts w:ascii="Arial" w:hAnsi="Arial" w:cs="Arial"/>
          <w:sz w:val="20"/>
        </w:rPr>
        <w:t>TA</w:t>
      </w:r>
      <w:r w:rsidRPr="00323FBA">
        <w:rPr>
          <w:rFonts w:ascii="Arial" w:hAnsi="Arial" w:cs="Arial"/>
          <w:sz w:val="20"/>
        </w:rPr>
        <w:t>s are obliged to ab</w:t>
      </w:r>
      <w:r w:rsidR="0023671A" w:rsidRPr="00323FBA">
        <w:rPr>
          <w:rFonts w:ascii="Arial" w:hAnsi="Arial" w:cs="Arial"/>
          <w:sz w:val="20"/>
        </w:rPr>
        <w:t xml:space="preserve">ide by the policies laid out by the </w:t>
      </w:r>
      <w:r w:rsidR="008D7E0B">
        <w:rPr>
          <w:rFonts w:ascii="Arial" w:hAnsi="Arial" w:cs="Arial"/>
          <w:sz w:val="20"/>
        </w:rPr>
        <w:t xml:space="preserve">University and </w:t>
      </w:r>
      <w:r w:rsidR="0023671A" w:rsidRPr="00323FBA">
        <w:rPr>
          <w:rFonts w:ascii="Arial" w:hAnsi="Arial" w:cs="Arial"/>
          <w:sz w:val="20"/>
        </w:rPr>
        <w:t>College of Liberal Arts and Sciences.</w:t>
      </w:r>
      <w:r w:rsidR="00190CD9" w:rsidRPr="00323FBA">
        <w:rPr>
          <w:rFonts w:ascii="Arial" w:hAnsi="Arial" w:cs="Arial"/>
          <w:sz w:val="20"/>
        </w:rPr>
        <w:t xml:space="preserve"> </w:t>
      </w:r>
      <w:r w:rsidR="00DB23E2">
        <w:rPr>
          <w:rFonts w:ascii="Arial" w:hAnsi="Arial" w:cs="Arial"/>
          <w:sz w:val="20"/>
        </w:rPr>
        <w:t xml:space="preserve">More </w:t>
      </w:r>
      <w:r w:rsidR="00DB23E2" w:rsidRPr="00323FBA">
        <w:rPr>
          <w:rFonts w:ascii="Arial" w:hAnsi="Arial" w:cs="Arial"/>
          <w:sz w:val="20"/>
        </w:rPr>
        <w:t>Information is available on the College’s website.</w:t>
      </w:r>
      <w:r w:rsidR="00DB23E2">
        <w:rPr>
          <w:rFonts w:ascii="Arial" w:hAnsi="Arial" w:cs="Arial"/>
          <w:sz w:val="20"/>
        </w:rPr>
        <w:t xml:space="preserve">  Additionally, it is</w:t>
      </w:r>
      <w:r w:rsidR="008D7E0B">
        <w:rPr>
          <w:rFonts w:ascii="Arial" w:hAnsi="Arial" w:cs="Arial"/>
          <w:sz w:val="20"/>
        </w:rPr>
        <w:t xml:space="preserve"> University policy</w:t>
      </w:r>
      <w:r w:rsidR="00DB23E2">
        <w:rPr>
          <w:rFonts w:ascii="Arial" w:hAnsi="Arial" w:cs="Arial"/>
          <w:sz w:val="20"/>
        </w:rPr>
        <w:t xml:space="preserve"> that</w:t>
      </w:r>
      <w:r w:rsidR="008D7E0B">
        <w:rPr>
          <w:rFonts w:ascii="Arial" w:hAnsi="Arial" w:cs="Arial"/>
          <w:sz w:val="20"/>
        </w:rPr>
        <w:t xml:space="preserve"> graduate students may be employed </w:t>
      </w:r>
      <w:r w:rsidR="008D7E0B" w:rsidRPr="008D7E0B">
        <w:rPr>
          <w:rFonts w:ascii="Arial" w:hAnsi="Arial" w:cs="Arial"/>
          <w:b/>
          <w:sz w:val="20"/>
        </w:rPr>
        <w:t>by the University</w:t>
      </w:r>
      <w:r w:rsidR="008D7E0B">
        <w:rPr>
          <w:rFonts w:ascii="Arial" w:hAnsi="Arial" w:cs="Arial"/>
          <w:sz w:val="20"/>
        </w:rPr>
        <w:t xml:space="preserve"> for a maximum of 20 hours per week during the academic year.  </w:t>
      </w:r>
      <w:r w:rsidR="00DB23E2">
        <w:rPr>
          <w:rFonts w:ascii="Arial" w:hAnsi="Arial" w:cs="Arial"/>
          <w:sz w:val="20"/>
        </w:rPr>
        <w:t xml:space="preserve">A full work load may be made up of a combination of duties assigned by the Department.  A breakdown of those duties are located on the Department of History’s Expected TA Effort Chart included with the offer letter.  </w:t>
      </w:r>
    </w:p>
    <w:p w14:paraId="67332B17" w14:textId="77777777" w:rsidR="006D5226" w:rsidRPr="00323FBA" w:rsidRDefault="006D5226" w:rsidP="003D2FB9">
      <w:pPr>
        <w:widowControl/>
        <w:rPr>
          <w:rFonts w:ascii="Arial" w:hAnsi="Arial" w:cs="Arial"/>
          <w:sz w:val="20"/>
        </w:rPr>
      </w:pPr>
    </w:p>
    <w:p w14:paraId="3108FB88" w14:textId="037ABB8E" w:rsidR="006D5226" w:rsidRPr="001A2130" w:rsidRDefault="006D5226" w:rsidP="003D2FB9">
      <w:pPr>
        <w:widowControl/>
        <w:rPr>
          <w:rFonts w:ascii="Arial" w:hAnsi="Arial" w:cs="Arial"/>
          <w:sz w:val="20"/>
        </w:rPr>
      </w:pPr>
      <w:r w:rsidRPr="001A2130">
        <w:rPr>
          <w:rFonts w:ascii="Arial" w:hAnsi="Arial" w:cs="Arial"/>
          <w:sz w:val="20"/>
        </w:rPr>
        <w:t xml:space="preserve">All </w:t>
      </w:r>
      <w:r w:rsidR="003C61E1">
        <w:rPr>
          <w:rFonts w:ascii="Arial" w:hAnsi="Arial" w:cs="Arial"/>
          <w:sz w:val="20"/>
        </w:rPr>
        <w:t>teaching</w:t>
      </w:r>
      <w:r w:rsidRPr="001A2130">
        <w:rPr>
          <w:rFonts w:ascii="Arial" w:hAnsi="Arial" w:cs="Arial"/>
          <w:sz w:val="20"/>
        </w:rPr>
        <w:t xml:space="preserve"> </w:t>
      </w:r>
      <w:r w:rsidR="009A6FF7">
        <w:rPr>
          <w:rFonts w:ascii="Arial" w:hAnsi="Arial" w:cs="Arial"/>
          <w:sz w:val="20"/>
        </w:rPr>
        <w:t>assistants</w:t>
      </w:r>
      <w:r w:rsidR="009A6FF7" w:rsidRPr="001A2130">
        <w:rPr>
          <w:rFonts w:ascii="Arial" w:hAnsi="Arial" w:cs="Arial"/>
          <w:sz w:val="20"/>
        </w:rPr>
        <w:t xml:space="preserve"> </w:t>
      </w:r>
      <w:r w:rsidRPr="001A2130">
        <w:rPr>
          <w:rFonts w:ascii="Arial" w:hAnsi="Arial" w:cs="Arial"/>
          <w:sz w:val="20"/>
        </w:rPr>
        <w:t xml:space="preserve">have their teaching skills evaluated by the Department. We use mandatory student evaluations at mid-semester and at the end of the semester for all </w:t>
      </w:r>
      <w:r w:rsidR="0082773A">
        <w:rPr>
          <w:rFonts w:ascii="Arial" w:hAnsi="Arial" w:cs="Arial"/>
          <w:sz w:val="20"/>
        </w:rPr>
        <w:t>TA</w:t>
      </w:r>
      <w:r w:rsidRPr="001A2130">
        <w:rPr>
          <w:rFonts w:ascii="Arial" w:hAnsi="Arial" w:cs="Arial"/>
          <w:sz w:val="20"/>
        </w:rPr>
        <w:t>s.</w:t>
      </w:r>
      <w:r w:rsidR="00534470">
        <w:rPr>
          <w:rFonts w:ascii="Arial" w:hAnsi="Arial" w:cs="Arial"/>
          <w:sz w:val="20"/>
        </w:rPr>
        <w:t xml:space="preserve"> In addition, f</w:t>
      </w:r>
      <w:r w:rsidRPr="001A2130">
        <w:rPr>
          <w:rFonts w:ascii="Arial" w:hAnsi="Arial" w:cs="Arial"/>
          <w:sz w:val="20"/>
        </w:rPr>
        <w:t>aculty</w:t>
      </w:r>
      <w:r w:rsidR="00190CD9">
        <w:rPr>
          <w:rFonts w:ascii="Arial" w:hAnsi="Arial" w:cs="Arial"/>
          <w:sz w:val="20"/>
        </w:rPr>
        <w:t xml:space="preserve"> members</w:t>
      </w:r>
      <w:r w:rsidRPr="001A2130">
        <w:rPr>
          <w:rFonts w:ascii="Arial" w:hAnsi="Arial" w:cs="Arial"/>
          <w:sz w:val="20"/>
        </w:rPr>
        <w:t xml:space="preserve"> visit </w:t>
      </w:r>
      <w:r w:rsidR="0082773A">
        <w:rPr>
          <w:rFonts w:ascii="Arial" w:hAnsi="Arial" w:cs="Arial"/>
          <w:sz w:val="20"/>
        </w:rPr>
        <w:t>TA</w:t>
      </w:r>
      <w:r w:rsidRPr="001A2130">
        <w:rPr>
          <w:rFonts w:ascii="Arial" w:hAnsi="Arial" w:cs="Arial"/>
          <w:sz w:val="20"/>
        </w:rPr>
        <w:t xml:space="preserve"> classrooms to observe them teach. Usually the lecturer in charge of the survey course visits </w:t>
      </w:r>
      <w:r w:rsidR="003C61E1">
        <w:rPr>
          <w:rFonts w:ascii="Arial" w:hAnsi="Arial" w:cs="Arial"/>
          <w:sz w:val="20"/>
        </w:rPr>
        <w:t>the</w:t>
      </w:r>
      <w:r w:rsidRPr="001A2130">
        <w:rPr>
          <w:rFonts w:ascii="Arial" w:hAnsi="Arial" w:cs="Arial"/>
          <w:sz w:val="20"/>
        </w:rPr>
        <w:t xml:space="preserve"> </w:t>
      </w:r>
      <w:r w:rsidR="0082773A">
        <w:rPr>
          <w:rFonts w:ascii="Arial" w:hAnsi="Arial" w:cs="Arial"/>
          <w:sz w:val="20"/>
        </w:rPr>
        <w:t>TA</w:t>
      </w:r>
      <w:r w:rsidRPr="001A2130">
        <w:rPr>
          <w:rFonts w:ascii="Arial" w:hAnsi="Arial" w:cs="Arial"/>
          <w:sz w:val="20"/>
        </w:rPr>
        <w:t xml:space="preserve">s, while the Issues Coordinator observes the Issues instructors. </w:t>
      </w:r>
      <w:r w:rsidR="0082773A">
        <w:rPr>
          <w:rFonts w:ascii="Arial" w:hAnsi="Arial" w:cs="Arial"/>
          <w:sz w:val="20"/>
        </w:rPr>
        <w:t>TA</w:t>
      </w:r>
      <w:r w:rsidRPr="001A2130">
        <w:rPr>
          <w:rFonts w:ascii="Arial" w:hAnsi="Arial" w:cs="Arial"/>
          <w:sz w:val="20"/>
        </w:rPr>
        <w:t xml:space="preserve">s may ask other faculty at any time to observe their teaching. If a </w:t>
      </w:r>
      <w:r w:rsidR="0082773A">
        <w:rPr>
          <w:rFonts w:ascii="Arial" w:hAnsi="Arial" w:cs="Arial"/>
          <w:sz w:val="20"/>
        </w:rPr>
        <w:t>TA</w:t>
      </w:r>
      <w:r w:rsidRPr="001A2130">
        <w:rPr>
          <w:rFonts w:ascii="Arial" w:hAnsi="Arial" w:cs="Arial"/>
          <w:sz w:val="20"/>
        </w:rPr>
        <w:t xml:space="preserve"> is not able to teach effectively, and problems persist after discussions with the </w:t>
      </w:r>
      <w:r w:rsidR="0082773A">
        <w:rPr>
          <w:rFonts w:ascii="Arial" w:hAnsi="Arial" w:cs="Arial"/>
          <w:sz w:val="20"/>
        </w:rPr>
        <w:t>TA</w:t>
      </w:r>
      <w:r w:rsidRPr="001A2130">
        <w:rPr>
          <w:rFonts w:ascii="Arial" w:hAnsi="Arial" w:cs="Arial"/>
          <w:sz w:val="20"/>
        </w:rPr>
        <w:t xml:space="preserve"> and individual work with the TA advisor on teaching skills, the Department has an obligation to UI undergraduates to remove the </w:t>
      </w:r>
      <w:r w:rsidR="0082773A">
        <w:rPr>
          <w:rFonts w:ascii="Arial" w:hAnsi="Arial" w:cs="Arial"/>
          <w:sz w:val="20"/>
        </w:rPr>
        <w:t>TA</w:t>
      </w:r>
      <w:r w:rsidRPr="001A2130">
        <w:rPr>
          <w:rFonts w:ascii="Arial" w:hAnsi="Arial" w:cs="Arial"/>
          <w:sz w:val="20"/>
        </w:rPr>
        <w:t xml:space="preserve"> from the classroom or to deny further teaching assignments to the graduate stu</w:t>
      </w:r>
      <w:r w:rsidR="003C61E1">
        <w:rPr>
          <w:rFonts w:ascii="Arial" w:hAnsi="Arial" w:cs="Arial"/>
          <w:sz w:val="20"/>
        </w:rPr>
        <w:t>dent. All students must realize</w:t>
      </w:r>
      <w:r w:rsidRPr="001A2130">
        <w:rPr>
          <w:rFonts w:ascii="Arial" w:hAnsi="Arial" w:cs="Arial"/>
          <w:sz w:val="20"/>
        </w:rPr>
        <w:t xml:space="preserve"> </w:t>
      </w:r>
      <w:r w:rsidRPr="001A2130">
        <w:rPr>
          <w:rFonts w:ascii="Arial" w:hAnsi="Arial" w:cs="Arial"/>
          <w:b/>
          <w:sz w:val="20"/>
        </w:rPr>
        <w:t xml:space="preserve">teaching performance is </w:t>
      </w:r>
      <w:r w:rsidR="00534470">
        <w:rPr>
          <w:rFonts w:ascii="Arial" w:hAnsi="Arial" w:cs="Arial"/>
          <w:b/>
          <w:sz w:val="20"/>
        </w:rPr>
        <w:t>cons</w:t>
      </w:r>
      <w:r w:rsidR="00190CD9">
        <w:rPr>
          <w:rFonts w:ascii="Arial" w:hAnsi="Arial" w:cs="Arial"/>
          <w:b/>
          <w:sz w:val="20"/>
        </w:rPr>
        <w:t>i</w:t>
      </w:r>
      <w:r w:rsidR="00534470">
        <w:rPr>
          <w:rFonts w:ascii="Arial" w:hAnsi="Arial" w:cs="Arial"/>
          <w:b/>
          <w:sz w:val="20"/>
        </w:rPr>
        <w:t>dered</w:t>
      </w:r>
      <w:r w:rsidRPr="001A2130">
        <w:rPr>
          <w:rFonts w:ascii="Arial" w:hAnsi="Arial" w:cs="Arial"/>
          <w:b/>
          <w:sz w:val="20"/>
        </w:rPr>
        <w:t xml:space="preserve"> when reassigning </w:t>
      </w:r>
      <w:r w:rsidR="0082773A">
        <w:rPr>
          <w:rFonts w:ascii="Arial" w:hAnsi="Arial" w:cs="Arial"/>
          <w:b/>
          <w:sz w:val="20"/>
        </w:rPr>
        <w:t>TA</w:t>
      </w:r>
      <w:r w:rsidRPr="001A2130">
        <w:rPr>
          <w:rFonts w:ascii="Arial" w:hAnsi="Arial" w:cs="Arial"/>
          <w:b/>
          <w:sz w:val="20"/>
        </w:rPr>
        <w:t xml:space="preserve"> positions to graduate students each year.</w:t>
      </w:r>
    </w:p>
    <w:p w14:paraId="40A652A5" w14:textId="77777777" w:rsidR="006D5226" w:rsidRPr="001A2130" w:rsidRDefault="006D5226" w:rsidP="003D2FB9">
      <w:pPr>
        <w:widowControl/>
        <w:rPr>
          <w:rFonts w:ascii="Arial" w:hAnsi="Arial" w:cs="Arial"/>
          <w:sz w:val="20"/>
        </w:rPr>
      </w:pPr>
    </w:p>
    <w:p w14:paraId="47BD4D4C" w14:textId="769315BA" w:rsidR="006D5226" w:rsidRPr="001A2130" w:rsidRDefault="006D5226" w:rsidP="003D2FB9">
      <w:pPr>
        <w:widowControl/>
        <w:rPr>
          <w:rFonts w:ascii="Arial" w:hAnsi="Arial" w:cs="Arial"/>
          <w:sz w:val="20"/>
        </w:rPr>
      </w:pPr>
      <w:r w:rsidRPr="001A2130">
        <w:rPr>
          <w:rFonts w:ascii="Arial" w:hAnsi="Arial" w:cs="Arial"/>
          <w:sz w:val="20"/>
        </w:rPr>
        <w:t xml:space="preserve">On the aid side, the Department sees </w:t>
      </w:r>
      <w:r w:rsidR="0082773A">
        <w:rPr>
          <w:rFonts w:ascii="Arial" w:hAnsi="Arial" w:cs="Arial"/>
          <w:sz w:val="20"/>
        </w:rPr>
        <w:t>TA</w:t>
      </w:r>
      <w:r w:rsidRPr="001A2130">
        <w:rPr>
          <w:rFonts w:ascii="Arial" w:hAnsi="Arial" w:cs="Arial"/>
          <w:sz w:val="20"/>
        </w:rPr>
        <w:t xml:space="preserve">ships as a vital way to support graduate students through the </w:t>
      </w:r>
      <w:r w:rsidR="0062670D">
        <w:rPr>
          <w:rFonts w:ascii="Arial" w:hAnsi="Arial" w:cs="Arial"/>
          <w:sz w:val="20"/>
        </w:rPr>
        <w:t>PhD</w:t>
      </w:r>
      <w:r w:rsidRPr="001A2130">
        <w:rPr>
          <w:rFonts w:ascii="Arial" w:hAnsi="Arial" w:cs="Arial"/>
          <w:sz w:val="20"/>
        </w:rPr>
        <w:t xml:space="preserve"> program. The fundamental duty of graduate students is to learn the</w:t>
      </w:r>
      <w:r w:rsidR="00D27453">
        <w:rPr>
          <w:rFonts w:ascii="Arial" w:hAnsi="Arial" w:cs="Arial"/>
          <w:sz w:val="20"/>
        </w:rPr>
        <w:t>ir</w:t>
      </w:r>
      <w:r w:rsidRPr="001A2130">
        <w:rPr>
          <w:rFonts w:ascii="Arial" w:hAnsi="Arial" w:cs="Arial"/>
          <w:sz w:val="20"/>
        </w:rPr>
        <w:t xml:space="preserve"> discipline and to complete their degrees</w:t>
      </w:r>
      <w:r w:rsidR="00D27453">
        <w:rPr>
          <w:rFonts w:ascii="Arial" w:hAnsi="Arial" w:cs="Arial"/>
          <w:sz w:val="20"/>
        </w:rPr>
        <w:t>.</w:t>
      </w:r>
      <w:r w:rsidRPr="001A2130">
        <w:rPr>
          <w:rFonts w:ascii="Arial" w:hAnsi="Arial" w:cs="Arial"/>
          <w:sz w:val="20"/>
        </w:rPr>
        <w:t xml:space="preserve"> </w:t>
      </w:r>
      <w:r w:rsidR="00D27453">
        <w:rPr>
          <w:rFonts w:ascii="Arial" w:hAnsi="Arial" w:cs="Arial"/>
          <w:sz w:val="20"/>
        </w:rPr>
        <w:t>T</w:t>
      </w:r>
      <w:r w:rsidRPr="001A2130">
        <w:rPr>
          <w:rFonts w:ascii="Arial" w:hAnsi="Arial" w:cs="Arial"/>
          <w:sz w:val="20"/>
        </w:rPr>
        <w:t>he focus for these goals is mastering sophisticated critical thinking, research skills and steady productivity. Teaching is of central importance in academic life and we value it highly</w:t>
      </w:r>
      <w:r w:rsidR="00D27453">
        <w:rPr>
          <w:rFonts w:ascii="Arial" w:hAnsi="Arial" w:cs="Arial"/>
          <w:sz w:val="20"/>
        </w:rPr>
        <w:t>.</w:t>
      </w:r>
      <w:r w:rsidRPr="001A2130">
        <w:rPr>
          <w:rFonts w:ascii="Arial" w:hAnsi="Arial" w:cs="Arial"/>
          <w:sz w:val="20"/>
        </w:rPr>
        <w:t xml:space="preserve"> </w:t>
      </w:r>
      <w:r w:rsidR="00D27453">
        <w:rPr>
          <w:rFonts w:ascii="Arial" w:hAnsi="Arial" w:cs="Arial"/>
          <w:sz w:val="20"/>
        </w:rPr>
        <w:t>I</w:t>
      </w:r>
      <w:r w:rsidRPr="001A2130">
        <w:rPr>
          <w:rFonts w:ascii="Arial" w:hAnsi="Arial" w:cs="Arial"/>
          <w:sz w:val="20"/>
        </w:rPr>
        <w:t>f graduate students perform poorly in the classroom, we cannot allow them to continue to teach. Yet students need to learn to balance teaching with research, and to appreciate the close connections between the two. As time-consuming as good teaching is</w:t>
      </w:r>
      <w:r w:rsidR="00D27453">
        <w:rPr>
          <w:rFonts w:ascii="Arial" w:hAnsi="Arial" w:cs="Arial"/>
          <w:sz w:val="20"/>
        </w:rPr>
        <w:t xml:space="preserve">, </w:t>
      </w:r>
      <w:r w:rsidRPr="001A2130">
        <w:rPr>
          <w:rFonts w:ascii="Arial" w:hAnsi="Arial" w:cs="Arial"/>
          <w:sz w:val="20"/>
        </w:rPr>
        <w:t xml:space="preserve">students must understand a devotion to their students is never considered a valid excuse for not making sufficient progress towards their own degrees. </w:t>
      </w:r>
    </w:p>
    <w:p w14:paraId="444B2FC8" w14:textId="77777777" w:rsidR="006D5226" w:rsidRPr="001A2130" w:rsidRDefault="006D5226" w:rsidP="003D2FB9">
      <w:pPr>
        <w:widowControl/>
        <w:rPr>
          <w:rFonts w:ascii="Arial" w:hAnsi="Arial" w:cs="Arial"/>
          <w:sz w:val="20"/>
        </w:rPr>
      </w:pPr>
    </w:p>
    <w:p w14:paraId="70A7B8F9" w14:textId="049AA095" w:rsidR="00197614" w:rsidRPr="001A2130" w:rsidRDefault="006D5226" w:rsidP="00B83F70">
      <w:pPr>
        <w:widowControl/>
        <w:rPr>
          <w:rFonts w:ascii="Arial" w:hAnsi="Arial" w:cs="Arial"/>
          <w:sz w:val="20"/>
        </w:rPr>
      </w:pPr>
      <w:r w:rsidRPr="001A2130">
        <w:rPr>
          <w:rFonts w:ascii="Arial" w:hAnsi="Arial" w:cs="Arial"/>
          <w:b/>
          <w:sz w:val="20"/>
        </w:rPr>
        <w:t xml:space="preserve">Survey </w:t>
      </w:r>
      <w:r w:rsidR="00565304">
        <w:rPr>
          <w:rFonts w:ascii="Arial" w:hAnsi="Arial" w:cs="Arial"/>
          <w:b/>
          <w:sz w:val="20"/>
        </w:rPr>
        <w:t>C</w:t>
      </w:r>
      <w:r w:rsidRPr="001A2130">
        <w:rPr>
          <w:rFonts w:ascii="Arial" w:hAnsi="Arial" w:cs="Arial"/>
          <w:b/>
          <w:sz w:val="20"/>
        </w:rPr>
        <w:t xml:space="preserve">ourses: </w:t>
      </w:r>
      <w:r w:rsidR="00D27453">
        <w:rPr>
          <w:rFonts w:ascii="Arial" w:hAnsi="Arial" w:cs="Arial"/>
          <w:sz w:val="20"/>
        </w:rPr>
        <w:t xml:space="preserve"> </w:t>
      </w:r>
      <w:r w:rsidRPr="001A2130">
        <w:rPr>
          <w:rFonts w:ascii="Arial" w:hAnsi="Arial" w:cs="Arial"/>
          <w:sz w:val="20"/>
        </w:rPr>
        <w:t xml:space="preserve">Students may be assigned a </w:t>
      </w:r>
      <w:r w:rsidR="0082773A">
        <w:rPr>
          <w:rFonts w:ascii="Arial" w:hAnsi="Arial" w:cs="Arial"/>
          <w:sz w:val="20"/>
        </w:rPr>
        <w:t>TA</w:t>
      </w:r>
      <w:r w:rsidRPr="001A2130">
        <w:rPr>
          <w:rFonts w:ascii="Arial" w:hAnsi="Arial" w:cs="Arial"/>
          <w:sz w:val="20"/>
        </w:rPr>
        <w:t xml:space="preserve">ship with </w:t>
      </w:r>
      <w:r w:rsidR="00197614">
        <w:rPr>
          <w:rFonts w:ascii="Arial" w:hAnsi="Arial" w:cs="Arial"/>
          <w:sz w:val="20"/>
        </w:rPr>
        <w:t>or without direct classroom responsibilities</w:t>
      </w:r>
      <w:r w:rsidRPr="001A2130">
        <w:rPr>
          <w:rFonts w:ascii="Arial" w:hAnsi="Arial" w:cs="Arial"/>
          <w:sz w:val="20"/>
        </w:rPr>
        <w:t xml:space="preserve">. </w:t>
      </w:r>
      <w:r w:rsidR="00565304">
        <w:rPr>
          <w:rFonts w:ascii="Arial" w:hAnsi="Arial" w:cs="Arial"/>
          <w:sz w:val="20"/>
        </w:rPr>
        <w:t>One</w:t>
      </w:r>
      <w:r w:rsidR="00197614">
        <w:rPr>
          <w:rFonts w:ascii="Arial" w:hAnsi="Arial" w:cs="Arial"/>
          <w:sz w:val="20"/>
        </w:rPr>
        <w:t xml:space="preserve"> TA position is</w:t>
      </w:r>
      <w:r w:rsidRPr="001A2130">
        <w:rPr>
          <w:rFonts w:ascii="Arial" w:hAnsi="Arial" w:cs="Arial"/>
          <w:sz w:val="20"/>
        </w:rPr>
        <w:t xml:space="preserve"> discussion section leader for one of our large survey classes: </w:t>
      </w:r>
      <w:r w:rsidR="00197614">
        <w:rPr>
          <w:rFonts w:ascii="Arial" w:hAnsi="Arial" w:cs="Arial"/>
          <w:sz w:val="20"/>
        </w:rPr>
        <w:t>West and the World</w:t>
      </w:r>
      <w:r w:rsidRPr="001A2130">
        <w:rPr>
          <w:rFonts w:ascii="Arial" w:hAnsi="Arial" w:cs="Arial"/>
          <w:sz w:val="20"/>
        </w:rPr>
        <w:t>: Ancient</w:t>
      </w:r>
      <w:r w:rsidR="00197614">
        <w:rPr>
          <w:rFonts w:ascii="Arial" w:hAnsi="Arial" w:cs="Arial"/>
          <w:sz w:val="20"/>
        </w:rPr>
        <w:t>; West and the World:</w:t>
      </w:r>
      <w:r w:rsidRPr="001A2130">
        <w:rPr>
          <w:rFonts w:ascii="Arial" w:hAnsi="Arial" w:cs="Arial"/>
          <w:sz w:val="20"/>
        </w:rPr>
        <w:t xml:space="preserve"> Medieval; </w:t>
      </w:r>
      <w:r w:rsidR="00197614">
        <w:rPr>
          <w:rFonts w:ascii="Arial" w:hAnsi="Arial" w:cs="Arial"/>
          <w:sz w:val="20"/>
        </w:rPr>
        <w:t>West and the World</w:t>
      </w:r>
      <w:r w:rsidRPr="001A2130">
        <w:rPr>
          <w:rFonts w:ascii="Arial" w:hAnsi="Arial" w:cs="Arial"/>
          <w:sz w:val="20"/>
        </w:rPr>
        <w:t xml:space="preserve">: Modern; </w:t>
      </w:r>
      <w:r w:rsidR="00534470">
        <w:rPr>
          <w:rFonts w:ascii="Arial" w:hAnsi="Arial" w:cs="Arial"/>
          <w:sz w:val="20"/>
        </w:rPr>
        <w:t>Civilizations of Africa;</w:t>
      </w:r>
      <w:r w:rsidRPr="001A2130">
        <w:rPr>
          <w:rFonts w:ascii="Arial" w:hAnsi="Arial" w:cs="Arial"/>
          <w:sz w:val="20"/>
        </w:rPr>
        <w:t xml:space="preserve"> and Civilizations of As</w:t>
      </w:r>
      <w:r w:rsidR="00197614">
        <w:rPr>
          <w:rFonts w:ascii="Arial" w:hAnsi="Arial" w:cs="Arial"/>
          <w:sz w:val="20"/>
        </w:rPr>
        <w:t>ia in one of its incarnations—</w:t>
      </w:r>
      <w:r w:rsidRPr="001A2130">
        <w:rPr>
          <w:rFonts w:ascii="Arial" w:hAnsi="Arial" w:cs="Arial"/>
          <w:sz w:val="20"/>
        </w:rPr>
        <w:t>China, Japan</w:t>
      </w:r>
      <w:r w:rsidR="00534470">
        <w:rPr>
          <w:rFonts w:ascii="Arial" w:hAnsi="Arial" w:cs="Arial"/>
          <w:sz w:val="20"/>
        </w:rPr>
        <w:t>, Korea</w:t>
      </w:r>
      <w:r w:rsidR="00197614">
        <w:rPr>
          <w:rFonts w:ascii="Arial" w:hAnsi="Arial" w:cs="Arial"/>
          <w:sz w:val="20"/>
        </w:rPr>
        <w:t>, and South Asia</w:t>
      </w:r>
      <w:r w:rsidRPr="001A2130">
        <w:rPr>
          <w:rFonts w:ascii="Arial" w:hAnsi="Arial" w:cs="Arial"/>
          <w:sz w:val="20"/>
        </w:rPr>
        <w:t>.</w:t>
      </w:r>
      <w:r w:rsidR="00534470">
        <w:rPr>
          <w:rFonts w:ascii="Arial" w:hAnsi="Arial" w:cs="Arial"/>
          <w:sz w:val="20"/>
        </w:rPr>
        <w:t xml:space="preserve"> </w:t>
      </w:r>
      <w:r w:rsidRPr="001A2130">
        <w:rPr>
          <w:rFonts w:ascii="Arial" w:hAnsi="Arial" w:cs="Arial"/>
          <w:sz w:val="20"/>
        </w:rPr>
        <w:t>All of these courses fill the "General Education Requirement” (GER) in "Historical Perspectives</w:t>
      </w:r>
      <w:r w:rsidR="00534470">
        <w:rPr>
          <w:rFonts w:ascii="Arial" w:hAnsi="Arial" w:cs="Arial"/>
          <w:sz w:val="20"/>
        </w:rPr>
        <w:t>,</w:t>
      </w:r>
      <w:r w:rsidRPr="001A2130">
        <w:rPr>
          <w:rFonts w:ascii="Arial" w:hAnsi="Arial" w:cs="Arial"/>
          <w:sz w:val="20"/>
        </w:rPr>
        <w:t>"</w:t>
      </w:r>
      <w:r w:rsidR="00534470">
        <w:rPr>
          <w:rFonts w:ascii="Arial" w:hAnsi="Arial" w:cs="Arial"/>
          <w:sz w:val="20"/>
        </w:rPr>
        <w:t xml:space="preserve"> “Values </w:t>
      </w:r>
      <w:r w:rsidR="00565304">
        <w:rPr>
          <w:rFonts w:ascii="Arial" w:hAnsi="Arial" w:cs="Arial"/>
          <w:sz w:val="20"/>
        </w:rPr>
        <w:t>and Culture</w:t>
      </w:r>
      <w:r w:rsidR="00534470">
        <w:rPr>
          <w:rFonts w:ascii="Arial" w:hAnsi="Arial" w:cs="Arial"/>
          <w:sz w:val="20"/>
        </w:rPr>
        <w:t>,”</w:t>
      </w:r>
      <w:r w:rsidRPr="001A2130">
        <w:rPr>
          <w:rFonts w:ascii="Arial" w:hAnsi="Arial" w:cs="Arial"/>
          <w:sz w:val="20"/>
        </w:rPr>
        <w:t xml:space="preserve"> or "</w:t>
      </w:r>
      <w:r w:rsidR="00534470">
        <w:rPr>
          <w:rFonts w:ascii="Arial" w:hAnsi="Arial" w:cs="Arial"/>
          <w:sz w:val="20"/>
        </w:rPr>
        <w:t>International and Global Issues</w:t>
      </w:r>
      <w:r w:rsidRPr="001A2130">
        <w:rPr>
          <w:rFonts w:ascii="Arial" w:hAnsi="Arial" w:cs="Arial"/>
          <w:sz w:val="20"/>
        </w:rPr>
        <w:t xml:space="preserve">" for undergraduates. Such GER courses enroll a large number of students who have no intention of becoming History majors (and who may not be interested in history at all) and so provide a number of challenges to the lecturer and </w:t>
      </w:r>
      <w:r w:rsidR="00B24210">
        <w:rPr>
          <w:rFonts w:ascii="Arial" w:hAnsi="Arial" w:cs="Arial"/>
          <w:sz w:val="20"/>
        </w:rPr>
        <w:t>TAs</w:t>
      </w:r>
      <w:r w:rsidRPr="001A2130">
        <w:rPr>
          <w:rFonts w:ascii="Arial" w:hAnsi="Arial" w:cs="Arial"/>
          <w:sz w:val="20"/>
        </w:rPr>
        <w:t>.</w:t>
      </w:r>
      <w:r w:rsidR="00197614">
        <w:rPr>
          <w:rFonts w:ascii="Arial" w:hAnsi="Arial" w:cs="Arial"/>
          <w:sz w:val="20"/>
        </w:rPr>
        <w:t xml:space="preserve">  T</w:t>
      </w:r>
      <w:r w:rsidR="00197614" w:rsidRPr="001A2130">
        <w:rPr>
          <w:rFonts w:ascii="Arial" w:hAnsi="Arial" w:cs="Arial"/>
          <w:sz w:val="20"/>
        </w:rPr>
        <w:t xml:space="preserve">he Department </w:t>
      </w:r>
      <w:r w:rsidR="00565304">
        <w:rPr>
          <w:rFonts w:ascii="Arial" w:hAnsi="Arial" w:cs="Arial"/>
          <w:sz w:val="20"/>
        </w:rPr>
        <w:t>will assign both new and</w:t>
      </w:r>
      <w:r w:rsidR="00197614" w:rsidRPr="001A2130">
        <w:rPr>
          <w:rFonts w:ascii="Arial" w:hAnsi="Arial" w:cs="Arial"/>
          <w:sz w:val="20"/>
        </w:rPr>
        <w:t xml:space="preserve"> experienced </w:t>
      </w:r>
      <w:r w:rsidR="00197614">
        <w:rPr>
          <w:rFonts w:ascii="Arial" w:hAnsi="Arial" w:cs="Arial"/>
          <w:sz w:val="20"/>
        </w:rPr>
        <w:t>TA</w:t>
      </w:r>
      <w:r w:rsidR="00197614" w:rsidRPr="001A2130">
        <w:rPr>
          <w:rFonts w:ascii="Arial" w:hAnsi="Arial" w:cs="Arial"/>
          <w:sz w:val="20"/>
        </w:rPr>
        <w:t xml:space="preserve">s to </w:t>
      </w:r>
      <w:r w:rsidR="00565304">
        <w:rPr>
          <w:rFonts w:ascii="Arial" w:hAnsi="Arial" w:cs="Arial"/>
          <w:sz w:val="20"/>
        </w:rPr>
        <w:t>West and the World</w:t>
      </w:r>
      <w:r w:rsidR="00197614" w:rsidRPr="001A2130">
        <w:rPr>
          <w:rFonts w:ascii="Arial" w:hAnsi="Arial" w:cs="Arial"/>
          <w:sz w:val="20"/>
        </w:rPr>
        <w:t xml:space="preserve"> courses. </w:t>
      </w:r>
      <w:r w:rsidR="00197614">
        <w:rPr>
          <w:rFonts w:ascii="Arial" w:hAnsi="Arial" w:cs="Arial"/>
          <w:sz w:val="20"/>
        </w:rPr>
        <w:t xml:space="preserve">The “lead TA” in </w:t>
      </w:r>
      <w:r w:rsidR="00565304">
        <w:rPr>
          <w:rFonts w:ascii="Arial" w:hAnsi="Arial" w:cs="Arial"/>
          <w:sz w:val="20"/>
        </w:rPr>
        <w:t>West and the World</w:t>
      </w:r>
      <w:r w:rsidR="00565304" w:rsidRPr="001A2130">
        <w:rPr>
          <w:rFonts w:ascii="Arial" w:hAnsi="Arial" w:cs="Arial"/>
          <w:sz w:val="20"/>
        </w:rPr>
        <w:t xml:space="preserve"> </w:t>
      </w:r>
      <w:r w:rsidR="00197614" w:rsidRPr="001A2130">
        <w:rPr>
          <w:rFonts w:ascii="Arial" w:hAnsi="Arial" w:cs="Arial"/>
          <w:sz w:val="20"/>
        </w:rPr>
        <w:t>provide</w:t>
      </w:r>
      <w:r w:rsidR="00197614">
        <w:rPr>
          <w:rFonts w:ascii="Arial" w:hAnsi="Arial" w:cs="Arial"/>
          <w:sz w:val="20"/>
        </w:rPr>
        <w:t>s</w:t>
      </w:r>
      <w:r w:rsidR="00197614" w:rsidRPr="001A2130">
        <w:rPr>
          <w:rFonts w:ascii="Arial" w:hAnsi="Arial" w:cs="Arial"/>
          <w:sz w:val="20"/>
        </w:rPr>
        <w:t xml:space="preserve"> mentoring to the less experienced </w:t>
      </w:r>
      <w:r w:rsidR="00197614">
        <w:rPr>
          <w:rFonts w:ascii="Arial" w:hAnsi="Arial" w:cs="Arial"/>
          <w:sz w:val="20"/>
        </w:rPr>
        <w:t>TA</w:t>
      </w:r>
      <w:r w:rsidR="00197614" w:rsidRPr="001A2130">
        <w:rPr>
          <w:rFonts w:ascii="Arial" w:hAnsi="Arial" w:cs="Arial"/>
          <w:sz w:val="20"/>
        </w:rPr>
        <w:t>s.</w:t>
      </w:r>
    </w:p>
    <w:p w14:paraId="1374D6F6" w14:textId="3E6FA005" w:rsidR="006D5226" w:rsidRPr="001A2130" w:rsidRDefault="006D5226" w:rsidP="00B83F70">
      <w:pPr>
        <w:widowControl/>
        <w:rPr>
          <w:rFonts w:ascii="Arial" w:hAnsi="Arial" w:cs="Arial"/>
          <w:sz w:val="20"/>
        </w:rPr>
      </w:pPr>
    </w:p>
    <w:p w14:paraId="203F4EE3" w14:textId="651BB781" w:rsidR="006D5226" w:rsidRPr="001A2130" w:rsidRDefault="00565304" w:rsidP="00B83F70">
      <w:pPr>
        <w:widowControl/>
        <w:rPr>
          <w:rFonts w:ascii="Arial" w:hAnsi="Arial" w:cs="Arial"/>
          <w:sz w:val="20"/>
        </w:rPr>
      </w:pPr>
      <w:r>
        <w:rPr>
          <w:rFonts w:ascii="Arial" w:hAnsi="Arial" w:cs="Arial"/>
          <w:b/>
          <w:sz w:val="20"/>
        </w:rPr>
        <w:t>I</w:t>
      </w:r>
      <w:r w:rsidR="006D5226" w:rsidRPr="001A2130">
        <w:rPr>
          <w:rFonts w:ascii="Arial" w:hAnsi="Arial" w:cs="Arial"/>
          <w:b/>
          <w:sz w:val="20"/>
        </w:rPr>
        <w:t>ssues</w:t>
      </w:r>
      <w:r>
        <w:rPr>
          <w:rFonts w:ascii="Arial" w:hAnsi="Arial" w:cs="Arial"/>
          <w:b/>
          <w:sz w:val="20"/>
        </w:rPr>
        <w:t xml:space="preserve"> Courses</w:t>
      </w:r>
      <w:r w:rsidR="006D5226" w:rsidRPr="001A2130">
        <w:rPr>
          <w:rFonts w:ascii="Arial" w:hAnsi="Arial" w:cs="Arial"/>
          <w:b/>
          <w:sz w:val="20"/>
        </w:rPr>
        <w:t>:</w:t>
      </w:r>
      <w:r>
        <w:rPr>
          <w:rFonts w:ascii="Arial" w:hAnsi="Arial" w:cs="Arial"/>
          <w:b/>
          <w:sz w:val="20"/>
        </w:rPr>
        <w:t xml:space="preserve"> </w:t>
      </w:r>
      <w:r w:rsidR="006D5226" w:rsidRPr="001A2130">
        <w:rPr>
          <w:rFonts w:ascii="Arial" w:hAnsi="Arial" w:cs="Arial"/>
          <w:b/>
          <w:sz w:val="20"/>
        </w:rPr>
        <w:t xml:space="preserve"> </w:t>
      </w:r>
      <w:r w:rsidR="006D5226" w:rsidRPr="001A2130">
        <w:rPr>
          <w:rFonts w:ascii="Arial" w:hAnsi="Arial" w:cs="Arial"/>
          <w:sz w:val="20"/>
        </w:rPr>
        <w:t>After teaching discussion sections in a survey course, our graduate students usually move on to teach sections</w:t>
      </w:r>
      <w:r>
        <w:rPr>
          <w:rFonts w:ascii="Arial" w:hAnsi="Arial" w:cs="Arial"/>
          <w:sz w:val="20"/>
        </w:rPr>
        <w:t xml:space="preserve"> of "Issues</w:t>
      </w:r>
      <w:r w:rsidR="00B24210" w:rsidDel="00B24210">
        <w:rPr>
          <w:rFonts w:ascii="Arial" w:hAnsi="Arial" w:cs="Arial"/>
          <w:sz w:val="20"/>
        </w:rPr>
        <w:t xml:space="preserve"> </w:t>
      </w:r>
      <w:r>
        <w:rPr>
          <w:rFonts w:ascii="Arial" w:hAnsi="Arial" w:cs="Arial"/>
          <w:sz w:val="20"/>
        </w:rPr>
        <w:t>"—</w:t>
      </w:r>
      <w:r w:rsidR="006D5226" w:rsidRPr="001A2130">
        <w:rPr>
          <w:rFonts w:ascii="Arial" w:hAnsi="Arial" w:cs="Arial"/>
          <w:sz w:val="20"/>
        </w:rPr>
        <w:t xml:space="preserve">with a few exceptions discussed below. Issues classes fulfill undergraduate </w:t>
      </w:r>
      <w:r w:rsidR="006D5226" w:rsidRPr="001A2130">
        <w:rPr>
          <w:rFonts w:ascii="Arial" w:hAnsi="Arial" w:cs="Arial"/>
          <w:sz w:val="20"/>
        </w:rPr>
        <w:lastRenderedPageBreak/>
        <w:t>GER requirements in "Historical Perspectives</w:t>
      </w:r>
      <w:r>
        <w:rPr>
          <w:rFonts w:ascii="Arial" w:hAnsi="Arial" w:cs="Arial"/>
          <w:sz w:val="20"/>
        </w:rPr>
        <w:t>.</w:t>
      </w:r>
      <w:r w:rsidR="006D5226" w:rsidRPr="001A2130">
        <w:rPr>
          <w:rFonts w:ascii="Arial" w:hAnsi="Arial" w:cs="Arial"/>
          <w:sz w:val="20"/>
        </w:rPr>
        <w:t>"</w:t>
      </w:r>
      <w:r w:rsidR="00EB724C">
        <w:rPr>
          <w:rFonts w:ascii="Arial" w:hAnsi="Arial" w:cs="Arial"/>
          <w:sz w:val="20"/>
        </w:rPr>
        <w:t xml:space="preserve"> </w:t>
      </w:r>
      <w:r>
        <w:rPr>
          <w:rFonts w:ascii="Arial" w:hAnsi="Arial" w:cs="Arial"/>
          <w:sz w:val="20"/>
        </w:rPr>
        <w:t xml:space="preserve"> L</w:t>
      </w:r>
      <w:r w:rsidR="006D5226" w:rsidRPr="001A2130">
        <w:rPr>
          <w:rFonts w:ascii="Arial" w:hAnsi="Arial" w:cs="Arial"/>
          <w:sz w:val="20"/>
        </w:rPr>
        <w:t>ike the large introductory lecture courses, they attract a wide range of students</w:t>
      </w:r>
      <w:r>
        <w:rPr>
          <w:rFonts w:ascii="Arial" w:hAnsi="Arial" w:cs="Arial"/>
          <w:sz w:val="20"/>
        </w:rPr>
        <w:t>; however, t</w:t>
      </w:r>
      <w:r w:rsidR="006D5226" w:rsidRPr="001A2130">
        <w:rPr>
          <w:rFonts w:ascii="Arial" w:hAnsi="Arial" w:cs="Arial"/>
          <w:sz w:val="20"/>
        </w:rPr>
        <w:t>hey work</w:t>
      </w:r>
      <w:r>
        <w:rPr>
          <w:rFonts w:ascii="Arial" w:hAnsi="Arial" w:cs="Arial"/>
          <w:sz w:val="20"/>
        </w:rPr>
        <w:t xml:space="preserve"> </w:t>
      </w:r>
      <w:r w:rsidR="006D5226" w:rsidRPr="001A2130">
        <w:rPr>
          <w:rFonts w:ascii="Arial" w:hAnsi="Arial" w:cs="Arial"/>
          <w:sz w:val="20"/>
        </w:rPr>
        <w:t xml:space="preserve">quite differently from the large surveys. The Issues courses are all clustered around general topics and content criteria, within which graduate </w:t>
      </w:r>
      <w:r w:rsidR="00B24210">
        <w:rPr>
          <w:rFonts w:ascii="Arial" w:hAnsi="Arial" w:cs="Arial"/>
          <w:sz w:val="20"/>
        </w:rPr>
        <w:t>assistants</w:t>
      </w:r>
      <w:r w:rsidR="00B24210" w:rsidRPr="001A2130">
        <w:rPr>
          <w:rFonts w:ascii="Arial" w:hAnsi="Arial" w:cs="Arial"/>
          <w:sz w:val="20"/>
        </w:rPr>
        <w:t xml:space="preserve"> </w:t>
      </w:r>
      <w:r w:rsidR="006D5226" w:rsidRPr="001A2130">
        <w:rPr>
          <w:rFonts w:ascii="Arial" w:hAnsi="Arial" w:cs="Arial"/>
          <w:sz w:val="20"/>
        </w:rPr>
        <w:t xml:space="preserve">design their own syllabi, including specific topics, reading assignments, written assignments and examinations. Issues sections are usually limited to 30 students and are promoted as discussion, not lecture, courses. </w:t>
      </w:r>
      <w:r>
        <w:rPr>
          <w:rFonts w:ascii="Arial" w:hAnsi="Arial" w:cs="Arial"/>
          <w:sz w:val="20"/>
        </w:rPr>
        <w:t xml:space="preserve"> </w:t>
      </w:r>
      <w:r w:rsidR="006D5226" w:rsidRPr="001A2130">
        <w:rPr>
          <w:rFonts w:ascii="Arial" w:hAnsi="Arial" w:cs="Arial"/>
          <w:sz w:val="20"/>
        </w:rPr>
        <w:t>Dur</w:t>
      </w:r>
      <w:r>
        <w:rPr>
          <w:rFonts w:ascii="Arial" w:hAnsi="Arial" w:cs="Arial"/>
          <w:sz w:val="20"/>
        </w:rPr>
        <w:t>ing the first year of teaching I</w:t>
      </w:r>
      <w:r w:rsidR="006D5226" w:rsidRPr="001A2130">
        <w:rPr>
          <w:rFonts w:ascii="Arial" w:hAnsi="Arial" w:cs="Arial"/>
          <w:sz w:val="20"/>
        </w:rPr>
        <w:t xml:space="preserve">ssues, we tend to assign the </w:t>
      </w:r>
      <w:r w:rsidR="0082773A">
        <w:rPr>
          <w:rFonts w:ascii="Arial" w:hAnsi="Arial" w:cs="Arial"/>
          <w:sz w:val="20"/>
        </w:rPr>
        <w:t>TA</w:t>
      </w:r>
      <w:r w:rsidR="006D5226" w:rsidRPr="001A2130">
        <w:rPr>
          <w:rFonts w:ascii="Arial" w:hAnsi="Arial" w:cs="Arial"/>
          <w:sz w:val="20"/>
        </w:rPr>
        <w:t xml:space="preserve"> one section in the </w:t>
      </w:r>
      <w:r w:rsidR="0023671A" w:rsidRPr="001A2130">
        <w:rPr>
          <w:rFonts w:ascii="Arial" w:hAnsi="Arial" w:cs="Arial"/>
          <w:sz w:val="20"/>
        </w:rPr>
        <w:t xml:space="preserve">fall </w:t>
      </w:r>
      <w:r w:rsidR="006D5226" w:rsidRPr="001A2130">
        <w:rPr>
          <w:rFonts w:ascii="Arial" w:hAnsi="Arial" w:cs="Arial"/>
          <w:sz w:val="20"/>
        </w:rPr>
        <w:t xml:space="preserve">and two in the </w:t>
      </w:r>
      <w:r w:rsidR="0023671A" w:rsidRPr="001A2130">
        <w:rPr>
          <w:rFonts w:ascii="Arial" w:hAnsi="Arial" w:cs="Arial"/>
          <w:sz w:val="20"/>
        </w:rPr>
        <w:t>spring</w:t>
      </w:r>
      <w:r w:rsidR="006D5226" w:rsidRPr="001A2130">
        <w:rPr>
          <w:rFonts w:ascii="Arial" w:hAnsi="Arial" w:cs="Arial"/>
          <w:sz w:val="20"/>
        </w:rPr>
        <w:t xml:space="preserve">, so </w:t>
      </w:r>
      <w:r w:rsidR="00F37045">
        <w:rPr>
          <w:rFonts w:ascii="Arial" w:hAnsi="Arial" w:cs="Arial"/>
          <w:sz w:val="20"/>
        </w:rPr>
        <w:t>a</w:t>
      </w:r>
      <w:r w:rsidR="006D5226" w:rsidRPr="001A2130">
        <w:rPr>
          <w:rFonts w:ascii="Arial" w:hAnsi="Arial" w:cs="Arial"/>
          <w:sz w:val="20"/>
        </w:rPr>
        <w:t xml:space="preserve"> </w:t>
      </w:r>
      <w:r w:rsidR="0082773A">
        <w:rPr>
          <w:rFonts w:ascii="Arial" w:hAnsi="Arial" w:cs="Arial"/>
          <w:sz w:val="20"/>
        </w:rPr>
        <w:t>TA</w:t>
      </w:r>
      <w:r w:rsidR="006D5226" w:rsidRPr="001A2130">
        <w:rPr>
          <w:rFonts w:ascii="Arial" w:hAnsi="Arial" w:cs="Arial"/>
          <w:sz w:val="20"/>
        </w:rPr>
        <w:t xml:space="preserve"> new to having full responsibility for </w:t>
      </w:r>
      <w:r w:rsidR="00F37045">
        <w:rPr>
          <w:rFonts w:ascii="Arial" w:hAnsi="Arial" w:cs="Arial"/>
          <w:sz w:val="20"/>
        </w:rPr>
        <w:t>their</w:t>
      </w:r>
      <w:r w:rsidR="006D5226" w:rsidRPr="001A2130">
        <w:rPr>
          <w:rFonts w:ascii="Arial" w:hAnsi="Arial" w:cs="Arial"/>
          <w:sz w:val="20"/>
        </w:rPr>
        <w:t xml:space="preserve"> own class can get used to the experience.</w:t>
      </w:r>
    </w:p>
    <w:p w14:paraId="37C22758" w14:textId="77777777" w:rsidR="006A5E3F" w:rsidRPr="001A2130" w:rsidRDefault="006A5E3F" w:rsidP="00B83F70">
      <w:pPr>
        <w:widowControl/>
        <w:rPr>
          <w:rFonts w:ascii="Arial" w:hAnsi="Arial" w:cs="Arial"/>
          <w:sz w:val="20"/>
        </w:rPr>
      </w:pPr>
    </w:p>
    <w:p w14:paraId="2E6C27E2" w14:textId="7657E6FA" w:rsidR="006D5226" w:rsidRPr="001A2130" w:rsidRDefault="00565304" w:rsidP="00B83F70">
      <w:pPr>
        <w:widowControl/>
        <w:rPr>
          <w:rFonts w:ascii="Arial" w:hAnsi="Arial" w:cs="Arial"/>
          <w:sz w:val="20"/>
        </w:rPr>
      </w:pPr>
      <w:r>
        <w:rPr>
          <w:rFonts w:ascii="Arial" w:hAnsi="Arial" w:cs="Arial"/>
          <w:sz w:val="20"/>
        </w:rPr>
        <w:t>The</w:t>
      </w:r>
      <w:r w:rsidR="006D5226" w:rsidRPr="001A2130">
        <w:rPr>
          <w:rFonts w:ascii="Arial" w:hAnsi="Arial" w:cs="Arial"/>
          <w:sz w:val="20"/>
        </w:rPr>
        <w:t xml:space="preserve"> "Issues Coordinator," a faculty person other than the DGS, oversees administration of the Issues classes, including the </w:t>
      </w:r>
      <w:r w:rsidR="00920025">
        <w:rPr>
          <w:rFonts w:ascii="Arial" w:hAnsi="Arial" w:cs="Arial"/>
          <w:sz w:val="20"/>
        </w:rPr>
        <w:t xml:space="preserve">preparation of syllabi, </w:t>
      </w:r>
      <w:r w:rsidR="006D5226" w:rsidRPr="001A2130">
        <w:rPr>
          <w:rFonts w:ascii="Arial" w:hAnsi="Arial" w:cs="Arial"/>
          <w:sz w:val="20"/>
        </w:rPr>
        <w:t xml:space="preserve">distribution of teaching times, reviewing the mid-semester </w:t>
      </w:r>
      <w:r w:rsidR="0082773A">
        <w:rPr>
          <w:rFonts w:ascii="Arial" w:hAnsi="Arial" w:cs="Arial"/>
          <w:sz w:val="20"/>
        </w:rPr>
        <w:t>TA</w:t>
      </w:r>
      <w:r w:rsidR="006D5226" w:rsidRPr="001A2130">
        <w:rPr>
          <w:rFonts w:ascii="Arial" w:hAnsi="Arial" w:cs="Arial"/>
          <w:sz w:val="20"/>
        </w:rPr>
        <w:t xml:space="preserve"> course evaluations and discussing them with each </w:t>
      </w:r>
      <w:r w:rsidR="0082773A">
        <w:rPr>
          <w:rFonts w:ascii="Arial" w:hAnsi="Arial" w:cs="Arial"/>
          <w:sz w:val="20"/>
        </w:rPr>
        <w:t>TA</w:t>
      </w:r>
      <w:r w:rsidR="006D5226" w:rsidRPr="001A2130">
        <w:rPr>
          <w:rFonts w:ascii="Arial" w:hAnsi="Arial" w:cs="Arial"/>
          <w:sz w:val="20"/>
        </w:rPr>
        <w:t>, attending sections to provide feedback about teaching</w:t>
      </w:r>
      <w:r w:rsidR="00176E9D">
        <w:rPr>
          <w:rFonts w:ascii="Arial" w:hAnsi="Arial" w:cs="Arial"/>
          <w:sz w:val="20"/>
        </w:rPr>
        <w:t xml:space="preserve"> skills, and </w:t>
      </w:r>
      <w:r w:rsidR="006D5226" w:rsidRPr="001A2130">
        <w:rPr>
          <w:rFonts w:ascii="Arial" w:hAnsi="Arial" w:cs="Arial"/>
          <w:sz w:val="20"/>
        </w:rPr>
        <w:t>acting as the administrative</w:t>
      </w:r>
      <w:r w:rsidR="00176E9D">
        <w:rPr>
          <w:rFonts w:ascii="Arial" w:hAnsi="Arial" w:cs="Arial"/>
          <w:sz w:val="20"/>
        </w:rPr>
        <w:t xml:space="preserve"> liaison between the Department, the </w:t>
      </w:r>
      <w:r w:rsidR="0023671A" w:rsidRPr="001A2130">
        <w:rPr>
          <w:rFonts w:ascii="Arial" w:hAnsi="Arial" w:cs="Arial"/>
          <w:sz w:val="20"/>
        </w:rPr>
        <w:t>College of Liberal Arts &amp; Sciences</w:t>
      </w:r>
      <w:r w:rsidR="00176E9D">
        <w:rPr>
          <w:rFonts w:ascii="Arial" w:hAnsi="Arial" w:cs="Arial"/>
          <w:sz w:val="20"/>
        </w:rPr>
        <w:t>,</w:t>
      </w:r>
      <w:r w:rsidR="006D5226" w:rsidRPr="001A2130">
        <w:rPr>
          <w:rFonts w:ascii="Arial" w:hAnsi="Arial" w:cs="Arial"/>
          <w:sz w:val="20"/>
        </w:rPr>
        <w:t xml:space="preserve"> and the individual </w:t>
      </w:r>
      <w:r w:rsidR="0082773A">
        <w:rPr>
          <w:rFonts w:ascii="Arial" w:hAnsi="Arial" w:cs="Arial"/>
          <w:sz w:val="20"/>
        </w:rPr>
        <w:t>TA</w:t>
      </w:r>
      <w:r w:rsidR="006D5226" w:rsidRPr="001A2130">
        <w:rPr>
          <w:rFonts w:ascii="Arial" w:hAnsi="Arial" w:cs="Arial"/>
          <w:sz w:val="20"/>
        </w:rPr>
        <w:t>.</w:t>
      </w:r>
    </w:p>
    <w:p w14:paraId="0642E139" w14:textId="77777777" w:rsidR="006D5226" w:rsidRPr="001A2130" w:rsidRDefault="006D5226" w:rsidP="00B83F70">
      <w:pPr>
        <w:widowControl/>
        <w:rPr>
          <w:rFonts w:ascii="Arial" w:hAnsi="Arial" w:cs="Arial"/>
          <w:sz w:val="20"/>
        </w:rPr>
      </w:pPr>
    </w:p>
    <w:p w14:paraId="4EC6EC32" w14:textId="76FED528" w:rsidR="006D5226" w:rsidRDefault="006D5226" w:rsidP="00B83F70">
      <w:pPr>
        <w:widowControl/>
        <w:rPr>
          <w:rFonts w:ascii="Arial" w:hAnsi="Arial" w:cs="Arial"/>
          <w:sz w:val="20"/>
        </w:rPr>
      </w:pPr>
      <w:r w:rsidRPr="001A2130">
        <w:rPr>
          <w:rFonts w:ascii="Arial" w:hAnsi="Arial" w:cs="Arial"/>
          <w:b/>
          <w:sz w:val="20"/>
        </w:rPr>
        <w:t xml:space="preserve">Other </w:t>
      </w:r>
      <w:r w:rsidR="00F15B97">
        <w:rPr>
          <w:rFonts w:ascii="Arial" w:hAnsi="Arial" w:cs="Arial"/>
          <w:b/>
          <w:sz w:val="20"/>
        </w:rPr>
        <w:t>C</w:t>
      </w:r>
      <w:r w:rsidRPr="001A2130">
        <w:rPr>
          <w:rFonts w:ascii="Arial" w:hAnsi="Arial" w:cs="Arial"/>
          <w:b/>
          <w:sz w:val="20"/>
        </w:rPr>
        <w:t>ourses:</w:t>
      </w:r>
      <w:r w:rsidRPr="001A2130">
        <w:rPr>
          <w:rFonts w:ascii="Arial" w:hAnsi="Arial" w:cs="Arial"/>
          <w:sz w:val="20"/>
        </w:rPr>
        <w:t xml:space="preserve"> Several courses in the History Department regularly use more senior students for leading discussion sections. These include the two </w:t>
      </w:r>
      <w:r w:rsidR="00B24210">
        <w:rPr>
          <w:rFonts w:ascii="Arial" w:hAnsi="Arial" w:cs="Arial"/>
          <w:sz w:val="20"/>
        </w:rPr>
        <w:t xml:space="preserve">American History </w:t>
      </w:r>
      <w:r w:rsidR="00920025">
        <w:rPr>
          <w:rFonts w:ascii="Arial" w:hAnsi="Arial" w:cs="Arial"/>
          <w:sz w:val="20"/>
        </w:rPr>
        <w:t>s</w:t>
      </w:r>
      <w:r w:rsidRPr="001A2130">
        <w:rPr>
          <w:rFonts w:ascii="Arial" w:hAnsi="Arial" w:cs="Arial"/>
          <w:sz w:val="20"/>
        </w:rPr>
        <w:t>urvey courses</w:t>
      </w:r>
      <w:r w:rsidR="00920025">
        <w:rPr>
          <w:rFonts w:ascii="Arial" w:hAnsi="Arial" w:cs="Arial"/>
          <w:sz w:val="20"/>
        </w:rPr>
        <w:t xml:space="preserve"> a</w:t>
      </w:r>
      <w:r w:rsidR="00EB724C">
        <w:rPr>
          <w:rFonts w:ascii="Arial" w:hAnsi="Arial" w:cs="Arial"/>
          <w:sz w:val="20"/>
        </w:rPr>
        <w:t>s well as some o</w:t>
      </w:r>
      <w:r w:rsidRPr="001A2130">
        <w:rPr>
          <w:rFonts w:ascii="Arial" w:hAnsi="Arial" w:cs="Arial"/>
          <w:sz w:val="20"/>
        </w:rPr>
        <w:t xml:space="preserve">ther </w:t>
      </w:r>
      <w:r w:rsidR="00EB724C">
        <w:rPr>
          <w:rFonts w:ascii="Arial" w:hAnsi="Arial" w:cs="Arial"/>
          <w:sz w:val="20"/>
        </w:rPr>
        <w:t>c</w:t>
      </w:r>
      <w:r w:rsidRPr="001A2130">
        <w:rPr>
          <w:rFonts w:ascii="Arial" w:hAnsi="Arial" w:cs="Arial"/>
          <w:sz w:val="20"/>
        </w:rPr>
        <w:t xml:space="preserve">ourses </w:t>
      </w:r>
      <w:r w:rsidR="00EB724C">
        <w:rPr>
          <w:rFonts w:ascii="Arial" w:hAnsi="Arial" w:cs="Arial"/>
          <w:sz w:val="20"/>
        </w:rPr>
        <w:t>that</w:t>
      </w:r>
      <w:r w:rsidR="00EB724C" w:rsidRPr="001A2130">
        <w:rPr>
          <w:rFonts w:ascii="Arial" w:hAnsi="Arial" w:cs="Arial"/>
          <w:sz w:val="20"/>
        </w:rPr>
        <w:t xml:space="preserve"> </w:t>
      </w:r>
      <w:r w:rsidRPr="001A2130">
        <w:rPr>
          <w:rFonts w:ascii="Arial" w:hAnsi="Arial" w:cs="Arial"/>
          <w:sz w:val="20"/>
        </w:rPr>
        <w:t xml:space="preserve">employ a </w:t>
      </w:r>
      <w:r w:rsidR="0082773A">
        <w:rPr>
          <w:rFonts w:ascii="Arial" w:hAnsi="Arial" w:cs="Arial"/>
          <w:sz w:val="20"/>
        </w:rPr>
        <w:t>TA</w:t>
      </w:r>
      <w:r w:rsidRPr="001A2130">
        <w:rPr>
          <w:rFonts w:ascii="Arial" w:hAnsi="Arial" w:cs="Arial"/>
          <w:sz w:val="20"/>
        </w:rPr>
        <w:t xml:space="preserve"> either to teach multiple sections or to develop and teach a special “capstone” section for junior and senior history majors and minors.</w:t>
      </w:r>
    </w:p>
    <w:p w14:paraId="294468A7" w14:textId="77777777" w:rsidR="00F15B97" w:rsidRDefault="00F15B97" w:rsidP="00B83F70">
      <w:pPr>
        <w:widowControl/>
        <w:rPr>
          <w:rFonts w:ascii="Arial" w:hAnsi="Arial" w:cs="Arial"/>
          <w:sz w:val="20"/>
        </w:rPr>
      </w:pPr>
    </w:p>
    <w:p w14:paraId="4060259D" w14:textId="06BB7B60" w:rsidR="006D5226" w:rsidRPr="001A2130" w:rsidRDefault="006D5226" w:rsidP="00B83F70">
      <w:pPr>
        <w:widowControl/>
        <w:rPr>
          <w:rFonts w:ascii="Arial" w:hAnsi="Arial" w:cs="Arial"/>
          <w:sz w:val="20"/>
        </w:rPr>
      </w:pPr>
      <w:r w:rsidRPr="001A2130">
        <w:rPr>
          <w:rFonts w:ascii="Arial" w:hAnsi="Arial" w:cs="Arial"/>
          <w:b/>
          <w:sz w:val="20"/>
        </w:rPr>
        <w:t xml:space="preserve">Writing Center </w:t>
      </w:r>
      <w:r w:rsidR="0082773A">
        <w:rPr>
          <w:rFonts w:ascii="Arial" w:hAnsi="Arial" w:cs="Arial"/>
          <w:b/>
          <w:sz w:val="20"/>
        </w:rPr>
        <w:t>TA</w:t>
      </w:r>
      <w:r w:rsidRPr="001A2130">
        <w:rPr>
          <w:rFonts w:ascii="Arial" w:hAnsi="Arial" w:cs="Arial"/>
          <w:b/>
          <w:sz w:val="20"/>
        </w:rPr>
        <w:t xml:space="preserve"> Positions</w:t>
      </w:r>
      <w:r w:rsidR="00FA6D29" w:rsidRPr="001A2130">
        <w:rPr>
          <w:rFonts w:ascii="Arial" w:hAnsi="Arial" w:cs="Arial"/>
          <w:b/>
          <w:sz w:val="20"/>
        </w:rPr>
        <w:t>:</w:t>
      </w:r>
      <w:r w:rsidRPr="001A2130">
        <w:rPr>
          <w:rFonts w:ascii="Arial" w:hAnsi="Arial" w:cs="Arial"/>
          <w:sz w:val="20"/>
        </w:rPr>
        <w:t xml:space="preserve"> </w:t>
      </w:r>
      <w:r w:rsidR="00176E9D">
        <w:rPr>
          <w:rFonts w:ascii="Arial" w:hAnsi="Arial" w:cs="Arial"/>
          <w:sz w:val="20"/>
        </w:rPr>
        <w:t xml:space="preserve"> </w:t>
      </w:r>
      <w:r w:rsidR="0082773A">
        <w:rPr>
          <w:rFonts w:ascii="Arial" w:hAnsi="Arial" w:cs="Arial"/>
          <w:sz w:val="20"/>
        </w:rPr>
        <w:t>TA</w:t>
      </w:r>
      <w:r w:rsidRPr="001A2130">
        <w:rPr>
          <w:rFonts w:ascii="Arial" w:hAnsi="Arial" w:cs="Arial"/>
          <w:sz w:val="20"/>
        </w:rPr>
        <w:t>s in the Department’s Writing and Teaching C</w:t>
      </w:r>
      <w:r w:rsidR="00176E9D">
        <w:rPr>
          <w:rFonts w:ascii="Arial" w:hAnsi="Arial" w:cs="Arial"/>
          <w:sz w:val="20"/>
        </w:rPr>
        <w:t>enter assists undergraduates—</w:t>
      </w:r>
      <w:r w:rsidRPr="001A2130">
        <w:rPr>
          <w:rFonts w:ascii="Arial" w:hAnsi="Arial" w:cs="Arial"/>
          <w:sz w:val="20"/>
        </w:rPr>
        <w:t>prima</w:t>
      </w:r>
      <w:r w:rsidR="00176E9D">
        <w:rPr>
          <w:rFonts w:ascii="Arial" w:hAnsi="Arial" w:cs="Arial"/>
          <w:sz w:val="20"/>
        </w:rPr>
        <w:t>rily students in GER courses—</w:t>
      </w:r>
      <w:r w:rsidRPr="001A2130">
        <w:rPr>
          <w:rFonts w:ascii="Arial" w:hAnsi="Arial" w:cs="Arial"/>
          <w:sz w:val="20"/>
        </w:rPr>
        <w:t xml:space="preserve">with writing history assignments. The Writing and Teaching Center is </w:t>
      </w:r>
      <w:r w:rsidRPr="001A2130">
        <w:rPr>
          <w:rFonts w:ascii="Arial" w:hAnsi="Arial" w:cs="Arial"/>
          <w:b/>
          <w:sz w:val="20"/>
        </w:rPr>
        <w:t>not</w:t>
      </w:r>
      <w:r w:rsidRPr="001A2130">
        <w:rPr>
          <w:rFonts w:ascii="Arial" w:hAnsi="Arial" w:cs="Arial"/>
          <w:sz w:val="20"/>
        </w:rPr>
        <w:t xml:space="preserve"> an editing service, and other </w:t>
      </w:r>
      <w:r w:rsidR="0082773A">
        <w:rPr>
          <w:rFonts w:ascii="Arial" w:hAnsi="Arial" w:cs="Arial"/>
          <w:sz w:val="20"/>
        </w:rPr>
        <w:t>TA</w:t>
      </w:r>
      <w:r w:rsidRPr="001A2130">
        <w:rPr>
          <w:rFonts w:ascii="Arial" w:hAnsi="Arial" w:cs="Arial"/>
          <w:sz w:val="20"/>
        </w:rPr>
        <w:t xml:space="preserve">s and undergraduates alike must understand this. The Writing Center </w:t>
      </w:r>
      <w:r w:rsidR="0082773A">
        <w:rPr>
          <w:rFonts w:ascii="Arial" w:hAnsi="Arial" w:cs="Arial"/>
          <w:sz w:val="20"/>
        </w:rPr>
        <w:t>TA</w:t>
      </w:r>
      <w:r w:rsidRPr="001A2130">
        <w:rPr>
          <w:rFonts w:ascii="Arial" w:hAnsi="Arial" w:cs="Arial"/>
          <w:sz w:val="20"/>
        </w:rPr>
        <w:t xml:space="preserve">s may produce handouts on how </w:t>
      </w:r>
      <w:r w:rsidR="0082773A">
        <w:rPr>
          <w:rFonts w:ascii="Arial" w:hAnsi="Arial" w:cs="Arial"/>
          <w:sz w:val="20"/>
        </w:rPr>
        <w:t>TA</w:t>
      </w:r>
      <w:r w:rsidRPr="001A2130">
        <w:rPr>
          <w:rFonts w:ascii="Arial" w:hAnsi="Arial" w:cs="Arial"/>
          <w:sz w:val="20"/>
        </w:rPr>
        <w:t xml:space="preserve">s can compose effective assignments (from "thought papers" and book reviews to essays) and examination questions; they offer mini-workshops during the semester for groups of undergraduates to learn how to write more effective essays on examinations; and they work with individual students (targeted, we hope, by </w:t>
      </w:r>
      <w:r w:rsidR="0082773A">
        <w:rPr>
          <w:rFonts w:ascii="Arial" w:hAnsi="Arial" w:cs="Arial"/>
          <w:sz w:val="20"/>
        </w:rPr>
        <w:t>TA</w:t>
      </w:r>
      <w:r w:rsidRPr="001A2130">
        <w:rPr>
          <w:rFonts w:ascii="Arial" w:hAnsi="Arial" w:cs="Arial"/>
          <w:sz w:val="20"/>
        </w:rPr>
        <w:t>s early in the semester) who make a commitment to improve their history writing over a series of appointments.</w:t>
      </w:r>
    </w:p>
    <w:p w14:paraId="438FBDA5" w14:textId="77777777" w:rsidR="006D5226" w:rsidRPr="001A2130" w:rsidRDefault="006D5226" w:rsidP="00B83F70">
      <w:pPr>
        <w:widowControl/>
        <w:rPr>
          <w:rFonts w:ascii="Arial" w:hAnsi="Arial" w:cs="Arial"/>
          <w:sz w:val="20"/>
        </w:rPr>
      </w:pPr>
    </w:p>
    <w:p w14:paraId="7C6B32F6" w14:textId="6F070ECE" w:rsidR="00EB724C" w:rsidRDefault="00EB724C" w:rsidP="00B83F70">
      <w:pPr>
        <w:widowControl/>
        <w:rPr>
          <w:rFonts w:ascii="Arial" w:hAnsi="Arial" w:cs="Arial"/>
          <w:sz w:val="20"/>
        </w:rPr>
      </w:pPr>
      <w:r>
        <w:rPr>
          <w:rFonts w:ascii="Arial" w:hAnsi="Arial" w:cs="Arial"/>
          <w:b/>
          <w:sz w:val="20"/>
        </w:rPr>
        <w:t>Graderships:</w:t>
      </w:r>
      <w:r>
        <w:rPr>
          <w:rFonts w:ascii="Arial" w:hAnsi="Arial" w:cs="Arial"/>
          <w:sz w:val="20"/>
        </w:rPr>
        <w:t xml:space="preserve"> </w:t>
      </w:r>
      <w:r w:rsidR="00176E9D">
        <w:rPr>
          <w:rFonts w:ascii="Arial" w:hAnsi="Arial" w:cs="Arial"/>
          <w:sz w:val="20"/>
        </w:rPr>
        <w:t xml:space="preserve"> </w:t>
      </w:r>
      <w:r>
        <w:rPr>
          <w:rFonts w:ascii="Arial" w:hAnsi="Arial" w:cs="Arial"/>
          <w:sz w:val="20"/>
        </w:rPr>
        <w:t xml:space="preserve">Faculty teaching a large number of undergraduates in courses not otherwise supported by a </w:t>
      </w:r>
      <w:r w:rsidR="0082773A">
        <w:rPr>
          <w:rFonts w:ascii="Arial" w:hAnsi="Arial" w:cs="Arial"/>
          <w:sz w:val="20"/>
        </w:rPr>
        <w:t>TA</w:t>
      </w:r>
      <w:r>
        <w:rPr>
          <w:rFonts w:ascii="Arial" w:hAnsi="Arial" w:cs="Arial"/>
          <w:sz w:val="20"/>
        </w:rPr>
        <w:t xml:space="preserve"> may request a grader.</w:t>
      </w:r>
      <w:r w:rsidR="00176E9D">
        <w:rPr>
          <w:rFonts w:ascii="Arial" w:hAnsi="Arial" w:cs="Arial"/>
          <w:sz w:val="20"/>
        </w:rPr>
        <w:t xml:space="preserve"> In some cases, </w:t>
      </w:r>
      <w:r w:rsidR="00425E5F">
        <w:rPr>
          <w:rFonts w:ascii="Arial" w:hAnsi="Arial" w:cs="Arial"/>
          <w:sz w:val="20"/>
        </w:rPr>
        <w:t xml:space="preserve">graders may be assigned to courses where there is also a </w:t>
      </w:r>
      <w:r w:rsidR="0082773A">
        <w:rPr>
          <w:rFonts w:ascii="Arial" w:hAnsi="Arial" w:cs="Arial"/>
          <w:sz w:val="20"/>
        </w:rPr>
        <w:t>TA</w:t>
      </w:r>
      <w:r w:rsidR="00425E5F">
        <w:rPr>
          <w:rFonts w:ascii="Arial" w:hAnsi="Arial" w:cs="Arial"/>
          <w:sz w:val="20"/>
        </w:rPr>
        <w:t>.</w:t>
      </w:r>
      <w:r>
        <w:rPr>
          <w:rFonts w:ascii="Arial" w:hAnsi="Arial" w:cs="Arial"/>
          <w:sz w:val="20"/>
        </w:rPr>
        <w:t xml:space="preserve"> </w:t>
      </w:r>
      <w:r w:rsidR="00176E9D">
        <w:rPr>
          <w:rFonts w:ascii="Arial" w:hAnsi="Arial" w:cs="Arial"/>
          <w:sz w:val="20"/>
        </w:rPr>
        <w:t xml:space="preserve"> </w:t>
      </w:r>
      <w:r>
        <w:rPr>
          <w:rFonts w:ascii="Arial" w:hAnsi="Arial" w:cs="Arial"/>
          <w:sz w:val="20"/>
        </w:rPr>
        <w:t>Graderships are typically very small assignments</w:t>
      </w:r>
      <w:r w:rsidR="00425E5F">
        <w:rPr>
          <w:rFonts w:ascii="Arial" w:hAnsi="Arial" w:cs="Arial"/>
          <w:sz w:val="20"/>
        </w:rPr>
        <w:t xml:space="preserve"> of</w:t>
      </w:r>
      <w:r>
        <w:rPr>
          <w:rFonts w:ascii="Arial" w:hAnsi="Arial" w:cs="Arial"/>
          <w:sz w:val="20"/>
        </w:rPr>
        <w:t xml:space="preserve"> 2-6 hours per week, although the work is typically clustered around intensive weeks of grading (separated by weeks during which there may be no work at all). Graders are not expected to attend lectures</w:t>
      </w:r>
      <w:r w:rsidR="00425E5F">
        <w:rPr>
          <w:rFonts w:ascii="Arial" w:hAnsi="Arial" w:cs="Arial"/>
          <w:sz w:val="20"/>
        </w:rPr>
        <w:t xml:space="preserve"> and faculty may not require this, although graders</w:t>
      </w:r>
      <w:r>
        <w:rPr>
          <w:rFonts w:ascii="Arial" w:hAnsi="Arial" w:cs="Arial"/>
          <w:sz w:val="20"/>
        </w:rPr>
        <w:t xml:space="preserve"> may </w:t>
      </w:r>
      <w:r w:rsidR="00425E5F">
        <w:rPr>
          <w:rFonts w:ascii="Arial" w:hAnsi="Arial" w:cs="Arial"/>
          <w:sz w:val="20"/>
        </w:rPr>
        <w:t xml:space="preserve">opt to attend lectures as an </w:t>
      </w:r>
      <w:r>
        <w:rPr>
          <w:rFonts w:ascii="Arial" w:hAnsi="Arial" w:cs="Arial"/>
          <w:sz w:val="20"/>
        </w:rPr>
        <w:t>opportunity to review a field in preparation for comps or to take notes in preparation for their own teaching careers.</w:t>
      </w:r>
    </w:p>
    <w:p w14:paraId="378F0745" w14:textId="77777777" w:rsidR="00EB724C" w:rsidRPr="00EB724C" w:rsidRDefault="00EB724C" w:rsidP="00B83F70">
      <w:pPr>
        <w:widowControl/>
        <w:rPr>
          <w:rFonts w:ascii="Arial" w:hAnsi="Arial" w:cs="Arial"/>
          <w:sz w:val="20"/>
        </w:rPr>
      </w:pPr>
    </w:p>
    <w:p w14:paraId="0516BE4F" w14:textId="0679F819" w:rsidR="006D5226" w:rsidRPr="001A2130" w:rsidRDefault="0082773A" w:rsidP="00B83F70">
      <w:pPr>
        <w:widowControl/>
        <w:rPr>
          <w:rFonts w:ascii="Arial" w:hAnsi="Arial" w:cs="Arial"/>
          <w:sz w:val="20"/>
        </w:rPr>
      </w:pPr>
      <w:r>
        <w:rPr>
          <w:rFonts w:ascii="Arial" w:hAnsi="Arial" w:cs="Arial"/>
          <w:b/>
          <w:sz w:val="20"/>
        </w:rPr>
        <w:t>TA</w:t>
      </w:r>
      <w:r w:rsidR="006D5226" w:rsidRPr="001A2130">
        <w:rPr>
          <w:rFonts w:ascii="Arial" w:hAnsi="Arial" w:cs="Arial"/>
          <w:b/>
          <w:sz w:val="20"/>
        </w:rPr>
        <w:t xml:space="preserve"> </w:t>
      </w:r>
      <w:r w:rsidR="006D5226" w:rsidRPr="00097F90">
        <w:rPr>
          <w:rFonts w:ascii="Arial" w:hAnsi="Arial" w:cs="Arial"/>
          <w:b/>
          <w:sz w:val="20"/>
        </w:rPr>
        <w:t>Advisor</w:t>
      </w:r>
      <w:r w:rsidR="00097F90" w:rsidRPr="00097F90">
        <w:rPr>
          <w:rFonts w:ascii="Arial" w:hAnsi="Arial" w:cs="Arial"/>
          <w:b/>
          <w:sz w:val="20"/>
        </w:rPr>
        <w:t>:</w:t>
      </w:r>
      <w:r w:rsidR="006D5226" w:rsidRPr="001A2130">
        <w:rPr>
          <w:rFonts w:ascii="Arial" w:hAnsi="Arial" w:cs="Arial"/>
          <w:sz w:val="20"/>
        </w:rPr>
        <w:t xml:space="preserve"> The </w:t>
      </w:r>
      <w:r>
        <w:rPr>
          <w:rFonts w:ascii="Arial" w:hAnsi="Arial" w:cs="Arial"/>
          <w:sz w:val="20"/>
        </w:rPr>
        <w:t>TA</w:t>
      </w:r>
      <w:r w:rsidR="006D5226" w:rsidRPr="001A2130">
        <w:rPr>
          <w:rFonts w:ascii="Arial" w:hAnsi="Arial" w:cs="Arial"/>
          <w:sz w:val="20"/>
        </w:rPr>
        <w:t xml:space="preserve"> Advisor is a senior graduate student, one who has already taught Issues classes, with a dedication to improving graduate students' teaching skills. This person fills a vital role in the Department</w:t>
      </w:r>
      <w:r w:rsidR="002A5D79">
        <w:rPr>
          <w:rFonts w:ascii="Arial" w:hAnsi="Arial" w:cs="Arial"/>
          <w:sz w:val="20"/>
        </w:rPr>
        <w:t xml:space="preserve">, </w:t>
      </w:r>
      <w:r w:rsidR="006D5226" w:rsidRPr="001A2130">
        <w:rPr>
          <w:rFonts w:ascii="Arial" w:hAnsi="Arial" w:cs="Arial"/>
          <w:sz w:val="20"/>
        </w:rPr>
        <w:t xml:space="preserve">responsible for developing the </w:t>
      </w:r>
      <w:r>
        <w:rPr>
          <w:rFonts w:ascii="Arial" w:hAnsi="Arial" w:cs="Arial"/>
          <w:sz w:val="20"/>
        </w:rPr>
        <w:t>TA</w:t>
      </w:r>
      <w:r w:rsidR="006D5226" w:rsidRPr="001A2130">
        <w:rPr>
          <w:rFonts w:ascii="Arial" w:hAnsi="Arial" w:cs="Arial"/>
          <w:sz w:val="20"/>
        </w:rPr>
        <w:t xml:space="preserve"> </w:t>
      </w:r>
      <w:r w:rsidR="002A5D79">
        <w:rPr>
          <w:rFonts w:ascii="Arial" w:hAnsi="Arial" w:cs="Arial"/>
          <w:sz w:val="20"/>
        </w:rPr>
        <w:t>orientation</w:t>
      </w:r>
      <w:r w:rsidR="006D5226" w:rsidRPr="001A2130">
        <w:rPr>
          <w:rFonts w:ascii="Arial" w:hAnsi="Arial" w:cs="Arial"/>
          <w:sz w:val="20"/>
        </w:rPr>
        <w:t xml:space="preserve"> we hold every August for graduate students new to teaching. The </w:t>
      </w:r>
      <w:r>
        <w:rPr>
          <w:rFonts w:ascii="Arial" w:hAnsi="Arial" w:cs="Arial"/>
          <w:sz w:val="20"/>
        </w:rPr>
        <w:t>TA</w:t>
      </w:r>
      <w:r w:rsidR="002A5D79">
        <w:rPr>
          <w:rFonts w:ascii="Arial" w:hAnsi="Arial" w:cs="Arial"/>
          <w:sz w:val="20"/>
        </w:rPr>
        <w:t xml:space="preserve"> Advisor </w:t>
      </w:r>
      <w:r w:rsidR="006D5226" w:rsidRPr="001A2130">
        <w:rPr>
          <w:rFonts w:ascii="Arial" w:hAnsi="Arial" w:cs="Arial"/>
          <w:sz w:val="20"/>
        </w:rPr>
        <w:t xml:space="preserve">works closely with the DGS over the entire year to develop resources for improving teaching, </w:t>
      </w:r>
      <w:r w:rsidR="002A5D79">
        <w:rPr>
          <w:rFonts w:ascii="Arial" w:hAnsi="Arial" w:cs="Arial"/>
          <w:sz w:val="20"/>
        </w:rPr>
        <w:t xml:space="preserve">and </w:t>
      </w:r>
      <w:r w:rsidR="006D5226" w:rsidRPr="001A2130">
        <w:rPr>
          <w:rFonts w:ascii="Arial" w:hAnsi="Arial" w:cs="Arial"/>
          <w:sz w:val="20"/>
        </w:rPr>
        <w:t>to schedule meetings where resource</w:t>
      </w:r>
      <w:r w:rsidR="002A5D79">
        <w:rPr>
          <w:rFonts w:ascii="Arial" w:hAnsi="Arial" w:cs="Arial"/>
          <w:sz w:val="20"/>
        </w:rPr>
        <w:t>s</w:t>
      </w:r>
      <w:r w:rsidR="006D5226" w:rsidRPr="001A2130">
        <w:rPr>
          <w:rFonts w:ascii="Arial" w:hAnsi="Arial" w:cs="Arial"/>
          <w:sz w:val="20"/>
        </w:rPr>
        <w:t xml:space="preserve"> from around campus (Student Disability Services, </w:t>
      </w:r>
      <w:r w:rsidR="001461C7">
        <w:rPr>
          <w:rFonts w:ascii="Arial" w:hAnsi="Arial" w:cs="Arial"/>
          <w:sz w:val="20"/>
        </w:rPr>
        <w:t>etc.</w:t>
      </w:r>
      <w:r w:rsidR="006D5226" w:rsidRPr="001A2130">
        <w:rPr>
          <w:rFonts w:ascii="Arial" w:hAnsi="Arial" w:cs="Arial"/>
          <w:sz w:val="20"/>
        </w:rPr>
        <w:t xml:space="preserve">) give presentations to </w:t>
      </w:r>
      <w:r>
        <w:rPr>
          <w:rFonts w:ascii="Arial" w:hAnsi="Arial" w:cs="Arial"/>
          <w:sz w:val="20"/>
        </w:rPr>
        <w:t>TA</w:t>
      </w:r>
      <w:r w:rsidR="006D5226" w:rsidRPr="001A2130">
        <w:rPr>
          <w:rFonts w:ascii="Arial" w:hAnsi="Arial" w:cs="Arial"/>
          <w:sz w:val="20"/>
        </w:rPr>
        <w:t>s.</w:t>
      </w:r>
      <w:r w:rsidR="00425E5F">
        <w:rPr>
          <w:rFonts w:ascii="Arial" w:hAnsi="Arial" w:cs="Arial"/>
          <w:sz w:val="20"/>
        </w:rPr>
        <w:t xml:space="preserve"> The </w:t>
      </w:r>
      <w:r>
        <w:rPr>
          <w:rFonts w:ascii="Arial" w:hAnsi="Arial" w:cs="Arial"/>
          <w:sz w:val="20"/>
        </w:rPr>
        <w:t>TA</w:t>
      </w:r>
      <w:r w:rsidR="00425E5F">
        <w:rPr>
          <w:rFonts w:ascii="Arial" w:hAnsi="Arial" w:cs="Arial"/>
          <w:sz w:val="20"/>
        </w:rPr>
        <w:t xml:space="preserve"> Advisor also directs the History Writing Center.</w:t>
      </w:r>
    </w:p>
    <w:p w14:paraId="548F80D0" w14:textId="77777777" w:rsidR="00AE2A01" w:rsidRPr="001A2130" w:rsidRDefault="00AE2A01" w:rsidP="00B83F70">
      <w:pPr>
        <w:widowControl/>
        <w:rPr>
          <w:rFonts w:ascii="Arial" w:hAnsi="Arial" w:cs="Arial"/>
          <w:b/>
          <w:sz w:val="20"/>
        </w:rPr>
      </w:pPr>
    </w:p>
    <w:p w14:paraId="431A6E77" w14:textId="34C37CCA" w:rsidR="006D5226" w:rsidRPr="001A2130" w:rsidRDefault="006D5226" w:rsidP="00B83F70">
      <w:pPr>
        <w:widowControl/>
        <w:rPr>
          <w:rFonts w:ascii="Arial" w:hAnsi="Arial" w:cs="Arial"/>
          <w:sz w:val="20"/>
        </w:rPr>
      </w:pPr>
      <w:r w:rsidRPr="001A2130">
        <w:rPr>
          <w:rFonts w:ascii="Arial" w:hAnsi="Arial" w:cs="Arial"/>
          <w:b/>
          <w:sz w:val="20"/>
        </w:rPr>
        <w:t>Summer Session Teaching</w:t>
      </w:r>
      <w:r w:rsidRPr="00097F90">
        <w:rPr>
          <w:rFonts w:ascii="Arial" w:hAnsi="Arial" w:cs="Arial"/>
          <w:b/>
          <w:sz w:val="20"/>
        </w:rPr>
        <w:t xml:space="preserve">: </w:t>
      </w:r>
      <w:r w:rsidR="00097F90">
        <w:rPr>
          <w:rFonts w:ascii="Arial" w:hAnsi="Arial" w:cs="Arial"/>
          <w:sz w:val="20"/>
        </w:rPr>
        <w:t xml:space="preserve"> </w:t>
      </w:r>
      <w:r w:rsidRPr="001A2130">
        <w:rPr>
          <w:rFonts w:ascii="Arial" w:hAnsi="Arial" w:cs="Arial"/>
          <w:sz w:val="20"/>
        </w:rPr>
        <w:t xml:space="preserve">Teaching during the summer is most often done by regular faculty members, and the number of courses available is limited. Still, graduate students who have exhausted major aid and are making satisfactory progress towards the </w:t>
      </w:r>
      <w:r w:rsidR="0062670D">
        <w:rPr>
          <w:rFonts w:ascii="Arial" w:hAnsi="Arial" w:cs="Arial"/>
          <w:sz w:val="20"/>
        </w:rPr>
        <w:t>PhD</w:t>
      </w:r>
      <w:r w:rsidRPr="001A2130">
        <w:rPr>
          <w:rFonts w:ascii="Arial" w:hAnsi="Arial" w:cs="Arial"/>
          <w:sz w:val="20"/>
        </w:rPr>
        <w:t xml:space="preserve">, or those who have recently received their </w:t>
      </w:r>
      <w:r w:rsidR="0062670D">
        <w:rPr>
          <w:rFonts w:ascii="Arial" w:hAnsi="Arial" w:cs="Arial"/>
          <w:sz w:val="20"/>
        </w:rPr>
        <w:t>PhD</w:t>
      </w:r>
      <w:r w:rsidRPr="001A2130">
        <w:rPr>
          <w:rFonts w:ascii="Arial" w:hAnsi="Arial" w:cs="Arial"/>
          <w:sz w:val="20"/>
        </w:rPr>
        <w:t xml:space="preserve"> in the Department, may be considered for teaching in the Summer Session.</w:t>
      </w:r>
      <w:r w:rsidR="00AE2A01">
        <w:rPr>
          <w:rFonts w:ascii="Arial" w:hAnsi="Arial" w:cs="Arial"/>
          <w:sz w:val="20"/>
        </w:rPr>
        <w:t xml:space="preserve"> </w:t>
      </w:r>
      <w:r w:rsidRPr="001A2130">
        <w:rPr>
          <w:rFonts w:ascii="Arial" w:hAnsi="Arial" w:cs="Arial"/>
          <w:sz w:val="20"/>
        </w:rPr>
        <w:t xml:space="preserve">Requests for consideration for such teaching should be directed to the DEO early in the </w:t>
      </w:r>
      <w:r w:rsidR="00FF75C0" w:rsidRPr="001A2130">
        <w:rPr>
          <w:rFonts w:ascii="Arial" w:hAnsi="Arial" w:cs="Arial"/>
          <w:sz w:val="20"/>
        </w:rPr>
        <w:t>fall</w:t>
      </w:r>
      <w:r w:rsidRPr="001A2130">
        <w:rPr>
          <w:rFonts w:ascii="Arial" w:hAnsi="Arial" w:cs="Arial"/>
          <w:sz w:val="20"/>
        </w:rPr>
        <w:t xml:space="preserve"> semester for the following summer. Assignments are limited by the perceived needs of the Summer Session, and all assignments are subject to minimum enrollments. </w:t>
      </w:r>
    </w:p>
    <w:p w14:paraId="149204D2" w14:textId="1C280745" w:rsidR="008D7E0B" w:rsidRPr="00435933" w:rsidRDefault="006D5226" w:rsidP="00B83F70">
      <w:pPr>
        <w:pStyle w:val="ListParagraph"/>
        <w:ind w:left="0"/>
        <w:rPr>
          <w:rFonts w:ascii="Arial" w:hAnsi="Arial" w:cs="Arial"/>
          <w:sz w:val="20"/>
        </w:rPr>
      </w:pPr>
      <w:r w:rsidRPr="001A2130">
        <w:rPr>
          <w:rFonts w:ascii="Arial" w:hAnsi="Arial" w:cs="Arial"/>
          <w:sz w:val="20"/>
        </w:rPr>
        <w:br/>
      </w:r>
      <w:r w:rsidR="008D7E0B" w:rsidRPr="00DB23E2">
        <w:rPr>
          <w:rFonts w:ascii="Arial" w:hAnsi="Arial" w:cs="Arial"/>
          <w:b/>
          <w:sz w:val="20"/>
        </w:rPr>
        <w:t>History Corps</w:t>
      </w:r>
      <w:r w:rsidR="00DB23E2">
        <w:rPr>
          <w:rFonts w:ascii="Arial" w:hAnsi="Arial" w:cs="Arial"/>
          <w:b/>
          <w:sz w:val="20"/>
        </w:rPr>
        <w:t xml:space="preserve">:  </w:t>
      </w:r>
      <w:r w:rsidR="008D7E0B" w:rsidRPr="00435933">
        <w:rPr>
          <w:rFonts w:ascii="Arial" w:hAnsi="Arial" w:cs="Arial"/>
          <w:sz w:val="20"/>
        </w:rPr>
        <w:t>A group of dedicated graduate students, a faculty advisor, and collaborators from the across the UI and Iowa City are working to take the student-managed oral and digital history project—known as History Corps (HC) (</w:t>
      </w:r>
      <w:hyperlink r:id="rId21" w:history="1">
        <w:r w:rsidR="008D7E0B" w:rsidRPr="00435933">
          <w:rPr>
            <w:rStyle w:val="Hyperlink"/>
            <w:rFonts w:ascii="Arial" w:hAnsi="Arial" w:cs="Arial"/>
            <w:sz w:val="20"/>
          </w:rPr>
          <w:t>http://thestudio.uiowa.edu/historycorps/</w:t>
        </w:r>
      </w:hyperlink>
      <w:r w:rsidR="008D7E0B" w:rsidRPr="00435933">
        <w:rPr>
          <w:rFonts w:ascii="Arial" w:hAnsi="Arial" w:cs="Arial"/>
          <w:sz w:val="20"/>
        </w:rPr>
        <w:t xml:space="preserve">)—to a publicly engaged intellectual and interpretative digital project. Established in 2011 as the “UI Humanities Story Corps” and based on the model of an oral history exhibit, HC has expanded its pedagogical and collaborative reach (university, local, and state entities) through more complex and collaborative undertakings. (See 2008 Flood photographic essay at </w:t>
      </w:r>
      <w:hyperlink r:id="rId22" w:history="1">
        <w:r w:rsidR="008D7E0B" w:rsidRPr="00097F90">
          <w:rPr>
            <w:rStyle w:val="Hyperlink"/>
            <w:rFonts w:ascii="Arial" w:hAnsi="Arial" w:cs="Arial"/>
            <w:sz w:val="20"/>
          </w:rPr>
          <w:t>http://thestudio.uiowa.edu/historycorps/exhibits/show/flood</w:t>
        </w:r>
      </w:hyperlink>
      <w:r w:rsidR="008D7E0B" w:rsidRPr="00435933">
        <w:rPr>
          <w:rFonts w:ascii="Arial" w:hAnsi="Arial" w:cs="Arial"/>
          <w:sz w:val="20"/>
        </w:rPr>
        <w:t>)</w:t>
      </w:r>
    </w:p>
    <w:p w14:paraId="7944E775" w14:textId="77777777" w:rsidR="008D7E0B" w:rsidRPr="00435933" w:rsidRDefault="008D7E0B" w:rsidP="00B83F70">
      <w:pPr>
        <w:pStyle w:val="ListParagraph"/>
        <w:ind w:left="0"/>
        <w:rPr>
          <w:rFonts w:ascii="Arial" w:hAnsi="Arial" w:cs="Arial"/>
          <w:sz w:val="20"/>
        </w:rPr>
      </w:pPr>
      <w:r w:rsidRPr="00435933">
        <w:rPr>
          <w:rFonts w:ascii="Arial" w:hAnsi="Arial" w:cs="Arial"/>
          <w:sz w:val="20"/>
        </w:rPr>
        <w:lastRenderedPageBreak/>
        <w:t>Graduate students working with History Corps, recently designated as a Working Group of the Obermann Center for Advanced Studies, can expect to meet regularly with the group, conduct oral interviews, edit and upload interviews to the HC website, work on specific parts of long-term projects, consult with faculty who incorporate public humanities assignments into their courses, and make public presentations.</w:t>
      </w:r>
    </w:p>
    <w:p w14:paraId="63706744" w14:textId="77777777" w:rsidR="008D7E0B" w:rsidRPr="00561FCC" w:rsidRDefault="008D7E0B" w:rsidP="00B83F70">
      <w:pPr>
        <w:rPr>
          <w:rFonts w:ascii="Arial" w:hAnsi="Arial" w:cs="Arial"/>
          <w:sz w:val="22"/>
          <w:szCs w:val="22"/>
        </w:rPr>
      </w:pPr>
    </w:p>
    <w:p w14:paraId="680CB421" w14:textId="6A1898A1" w:rsidR="006D5226" w:rsidRPr="001A2130" w:rsidRDefault="006D5226" w:rsidP="00F15B97">
      <w:pPr>
        <w:pStyle w:val="ListParagraph"/>
        <w:ind w:left="0"/>
        <w:rPr>
          <w:rFonts w:ascii="Arial" w:hAnsi="Arial" w:cs="Arial"/>
          <w:sz w:val="20"/>
        </w:rPr>
      </w:pPr>
      <w:r w:rsidRPr="00F15B97">
        <w:rPr>
          <w:rFonts w:ascii="Arial" w:hAnsi="Arial" w:cs="Arial"/>
          <w:b/>
          <w:sz w:val="20"/>
        </w:rPr>
        <w:t>Other opportunities for employment</w:t>
      </w:r>
      <w:r w:rsidR="00F15B97">
        <w:rPr>
          <w:rFonts w:ascii="Arial" w:hAnsi="Arial" w:cs="Arial"/>
          <w:b/>
          <w:sz w:val="20"/>
        </w:rPr>
        <w:t xml:space="preserve">:  </w:t>
      </w:r>
      <w:r w:rsidR="00EC790E">
        <w:rPr>
          <w:rFonts w:ascii="Arial" w:hAnsi="Arial" w:cs="Arial"/>
          <w:sz w:val="20"/>
        </w:rPr>
        <w:t xml:space="preserve">Students who have exhausted their aid in the History Department or who wish to gain experience outside the History Department might apply for </w:t>
      </w:r>
      <w:r w:rsidR="0082773A">
        <w:rPr>
          <w:rFonts w:ascii="Arial" w:hAnsi="Arial" w:cs="Arial"/>
          <w:sz w:val="20"/>
        </w:rPr>
        <w:t>TA</w:t>
      </w:r>
      <w:r w:rsidR="00EC790E">
        <w:rPr>
          <w:rFonts w:ascii="Arial" w:hAnsi="Arial" w:cs="Arial"/>
          <w:sz w:val="20"/>
        </w:rPr>
        <w:t>ships in other units in the University. These include (but aren’t limited to) th</w:t>
      </w:r>
      <w:r w:rsidR="00A66904">
        <w:rPr>
          <w:rFonts w:ascii="Arial" w:hAnsi="Arial" w:cs="Arial"/>
          <w:sz w:val="20"/>
        </w:rPr>
        <w:t>e Department of Gender, Women’s</w:t>
      </w:r>
      <w:r w:rsidR="00EC790E">
        <w:rPr>
          <w:rFonts w:ascii="Arial" w:hAnsi="Arial" w:cs="Arial"/>
          <w:sz w:val="20"/>
        </w:rPr>
        <w:t xml:space="preserve"> and Sexuality Studies;</w:t>
      </w:r>
      <w:r w:rsidR="003225E8">
        <w:rPr>
          <w:rFonts w:ascii="Arial" w:hAnsi="Arial" w:cs="Arial"/>
          <w:sz w:val="20"/>
        </w:rPr>
        <w:t xml:space="preserve"> the Rhetoric Department;</w:t>
      </w:r>
      <w:r w:rsidR="00EC790E">
        <w:rPr>
          <w:rFonts w:ascii="Arial" w:hAnsi="Arial" w:cs="Arial"/>
          <w:sz w:val="20"/>
        </w:rPr>
        <w:t xml:space="preserve"> the Labor Center; the Iowa Women’s Archive</w:t>
      </w:r>
      <w:r w:rsidR="007C7A84">
        <w:rPr>
          <w:rFonts w:ascii="Arial" w:hAnsi="Arial" w:cs="Arial"/>
          <w:sz w:val="20"/>
        </w:rPr>
        <w:t>s</w:t>
      </w:r>
      <w:r w:rsidR="00EC790E">
        <w:rPr>
          <w:rFonts w:ascii="Arial" w:hAnsi="Arial" w:cs="Arial"/>
          <w:sz w:val="20"/>
        </w:rPr>
        <w:t>; and Student Services.</w:t>
      </w:r>
      <w:r w:rsidRPr="001A2130">
        <w:rPr>
          <w:rFonts w:ascii="Arial" w:hAnsi="Arial" w:cs="Arial"/>
          <w:sz w:val="20"/>
        </w:rPr>
        <w:t xml:space="preserve"> These 20 hour per week assistantships are open to advanced graduate students at the same pay as graduate instructorships. Announcements of such opportunities are posted on the GHS-Official listserv and on the GHS ICON site. Many hire in late spring for the following fall. The Department is happy to support the applications of its advanced students in applying for such positions, which</w:t>
      </w:r>
      <w:r w:rsidR="00EC790E">
        <w:rPr>
          <w:rFonts w:ascii="Arial" w:hAnsi="Arial" w:cs="Arial"/>
          <w:sz w:val="20"/>
        </w:rPr>
        <w:t xml:space="preserve"> can </w:t>
      </w:r>
      <w:r w:rsidRPr="001A2130">
        <w:rPr>
          <w:rFonts w:ascii="Arial" w:hAnsi="Arial" w:cs="Arial"/>
          <w:sz w:val="20"/>
        </w:rPr>
        <w:t>provide useful career experience.</w:t>
      </w:r>
    </w:p>
    <w:p w14:paraId="4A673B37" w14:textId="77777777" w:rsidR="006D5226" w:rsidRPr="001A2130" w:rsidRDefault="006D5226" w:rsidP="00B83F70">
      <w:pPr>
        <w:widowControl/>
        <w:rPr>
          <w:rFonts w:ascii="Arial" w:hAnsi="Arial" w:cs="Arial"/>
          <w:sz w:val="20"/>
        </w:rPr>
      </w:pPr>
    </w:p>
    <w:p w14:paraId="75579607" w14:textId="70E8662D" w:rsidR="006D5226" w:rsidRPr="001A2130" w:rsidRDefault="006D5226" w:rsidP="00B83F70">
      <w:pPr>
        <w:widowControl/>
        <w:rPr>
          <w:rFonts w:ascii="Arial" w:hAnsi="Arial" w:cs="Arial"/>
          <w:sz w:val="20"/>
        </w:rPr>
      </w:pPr>
      <w:r w:rsidRPr="001A2130">
        <w:rPr>
          <w:rFonts w:ascii="Arial" w:hAnsi="Arial" w:cs="Arial"/>
          <w:sz w:val="20"/>
        </w:rPr>
        <w:t xml:space="preserve">Students can check with </w:t>
      </w:r>
      <w:r w:rsidR="00FF75C0" w:rsidRPr="001A2130">
        <w:rPr>
          <w:rFonts w:ascii="Arial" w:hAnsi="Arial" w:cs="Arial"/>
          <w:sz w:val="20"/>
        </w:rPr>
        <w:t>Human Resources</w:t>
      </w:r>
      <w:r w:rsidRPr="001A2130">
        <w:rPr>
          <w:rFonts w:ascii="Arial" w:hAnsi="Arial" w:cs="Arial"/>
          <w:sz w:val="20"/>
        </w:rPr>
        <w:t xml:space="preserve"> (10</w:t>
      </w:r>
      <w:r w:rsidR="00A66904">
        <w:rPr>
          <w:rFonts w:ascii="Arial" w:hAnsi="Arial" w:cs="Arial"/>
          <w:sz w:val="20"/>
        </w:rPr>
        <w:t>2-21</w:t>
      </w:r>
      <w:r w:rsidRPr="001A2130">
        <w:rPr>
          <w:rFonts w:ascii="Arial" w:hAnsi="Arial" w:cs="Arial"/>
          <w:sz w:val="20"/>
        </w:rPr>
        <w:t xml:space="preserve"> USB) in person, by using their recorded messages system or by consulting their web site, to learn about positions open around campus for other forms of work, such as clerical services.</w:t>
      </w:r>
    </w:p>
    <w:p w14:paraId="3C237DB5" w14:textId="77777777" w:rsidR="006D5226" w:rsidRPr="001A2130" w:rsidRDefault="006D5226" w:rsidP="00B83F70">
      <w:pPr>
        <w:widowControl/>
        <w:rPr>
          <w:rFonts w:ascii="Arial" w:hAnsi="Arial" w:cs="Arial"/>
          <w:sz w:val="20"/>
        </w:rPr>
      </w:pPr>
    </w:p>
    <w:p w14:paraId="389A69A3" w14:textId="77777777" w:rsidR="006D5226" w:rsidRPr="001A2130" w:rsidRDefault="006D5226" w:rsidP="00B83F70">
      <w:pPr>
        <w:widowControl/>
        <w:rPr>
          <w:rFonts w:ascii="Arial" w:hAnsi="Arial" w:cs="Arial"/>
          <w:sz w:val="20"/>
        </w:rPr>
      </w:pPr>
      <w:r w:rsidRPr="001A2130">
        <w:rPr>
          <w:rFonts w:ascii="Arial" w:hAnsi="Arial" w:cs="Arial"/>
          <w:sz w:val="20"/>
        </w:rPr>
        <w:t xml:space="preserve">Kirkwood Community College, Cornell College, Coe College, and a number of other nearby institutions also sometimes hire UI ABDs for teaching history courses. We place announcements about such </w:t>
      </w:r>
      <w:r w:rsidR="00002360" w:rsidRPr="001A2130">
        <w:rPr>
          <w:rFonts w:ascii="Arial" w:hAnsi="Arial" w:cs="Arial"/>
          <w:sz w:val="20"/>
        </w:rPr>
        <w:t>opportunities on the GHS ICON site and send notices through the GHS-official listserv</w:t>
      </w:r>
      <w:r w:rsidRPr="001A2130">
        <w:rPr>
          <w:rFonts w:ascii="Arial" w:hAnsi="Arial" w:cs="Arial"/>
          <w:sz w:val="20"/>
        </w:rPr>
        <w:t>.</w:t>
      </w:r>
    </w:p>
    <w:p w14:paraId="16D366BD" w14:textId="77777777" w:rsidR="006D5226" w:rsidRPr="001A2130" w:rsidRDefault="006D5226" w:rsidP="00B83F70">
      <w:pPr>
        <w:widowControl/>
        <w:rPr>
          <w:rFonts w:ascii="Arial" w:hAnsi="Arial" w:cs="Arial"/>
          <w:i/>
          <w:sz w:val="20"/>
        </w:rPr>
      </w:pPr>
    </w:p>
    <w:p w14:paraId="47190FF1" w14:textId="77777777" w:rsidR="006D5226" w:rsidRPr="001A2130" w:rsidRDefault="006D5226" w:rsidP="00B83F70">
      <w:pPr>
        <w:widowControl/>
        <w:rPr>
          <w:rFonts w:ascii="Arial" w:hAnsi="Arial" w:cs="Arial"/>
          <w:sz w:val="20"/>
        </w:rPr>
      </w:pPr>
      <w:r w:rsidRPr="001A2130">
        <w:rPr>
          <w:rFonts w:ascii="Arial" w:hAnsi="Arial" w:cs="Arial"/>
          <w:i/>
          <w:sz w:val="20"/>
        </w:rPr>
        <w:t>The Annual Assignment of Major Aid</w:t>
      </w:r>
    </w:p>
    <w:p w14:paraId="27855BA1" w14:textId="77777777" w:rsidR="006D5226" w:rsidRPr="001A2130" w:rsidRDefault="006D5226" w:rsidP="00B83F70">
      <w:pPr>
        <w:widowControl/>
        <w:rPr>
          <w:rFonts w:ascii="Arial" w:hAnsi="Arial" w:cs="Arial"/>
          <w:sz w:val="20"/>
        </w:rPr>
      </w:pPr>
    </w:p>
    <w:p w14:paraId="2D98B79C" w14:textId="7AD0E344" w:rsidR="00EC790E" w:rsidRDefault="006D5226" w:rsidP="00B83F70">
      <w:pPr>
        <w:widowControl/>
        <w:rPr>
          <w:rFonts w:ascii="Arial" w:hAnsi="Arial" w:cs="Arial"/>
          <w:sz w:val="20"/>
        </w:rPr>
      </w:pPr>
      <w:r w:rsidRPr="001A2130">
        <w:rPr>
          <w:rFonts w:ascii="Arial" w:hAnsi="Arial" w:cs="Arial"/>
          <w:sz w:val="20"/>
        </w:rPr>
        <w:t>Each spring the Department reviews the progress of every graduate student in the program who applies</w:t>
      </w:r>
      <w:r w:rsidR="00CB50DC">
        <w:rPr>
          <w:rFonts w:ascii="Arial" w:hAnsi="Arial" w:cs="Arial"/>
          <w:sz w:val="20"/>
        </w:rPr>
        <w:t xml:space="preserve"> to be considered for major aid.</w:t>
      </w:r>
      <w:r w:rsidRPr="001A2130">
        <w:rPr>
          <w:rFonts w:ascii="Arial" w:hAnsi="Arial" w:cs="Arial"/>
          <w:sz w:val="20"/>
        </w:rPr>
        <w:t xml:space="preserve"> This review process culminates at a Department meeting, usually scheduled for </w:t>
      </w:r>
      <w:r w:rsidR="00EC790E">
        <w:rPr>
          <w:rFonts w:ascii="Arial" w:hAnsi="Arial" w:cs="Arial"/>
          <w:sz w:val="20"/>
        </w:rPr>
        <w:t>early</w:t>
      </w:r>
      <w:r w:rsidR="00EC790E" w:rsidRPr="001A2130">
        <w:rPr>
          <w:rFonts w:ascii="Arial" w:hAnsi="Arial" w:cs="Arial"/>
          <w:sz w:val="20"/>
        </w:rPr>
        <w:t xml:space="preserve"> </w:t>
      </w:r>
      <w:r w:rsidRPr="001A2130">
        <w:rPr>
          <w:rFonts w:ascii="Arial" w:hAnsi="Arial" w:cs="Arial"/>
          <w:sz w:val="20"/>
        </w:rPr>
        <w:t xml:space="preserve">March, where the faculty discuss a comprehensive report presented by the DGS. It starts, however, in </w:t>
      </w:r>
      <w:r w:rsidR="00EC790E">
        <w:rPr>
          <w:rFonts w:ascii="Arial" w:hAnsi="Arial" w:cs="Arial"/>
          <w:sz w:val="20"/>
        </w:rPr>
        <w:t>mid</w:t>
      </w:r>
      <w:r w:rsidRPr="001A2130">
        <w:rPr>
          <w:rFonts w:ascii="Arial" w:hAnsi="Arial" w:cs="Arial"/>
          <w:sz w:val="20"/>
        </w:rPr>
        <w:t>-</w:t>
      </w:r>
      <w:r w:rsidR="00EC790E">
        <w:rPr>
          <w:rFonts w:ascii="Arial" w:hAnsi="Arial" w:cs="Arial"/>
          <w:sz w:val="20"/>
        </w:rPr>
        <w:t>January</w:t>
      </w:r>
      <w:r w:rsidR="00EC790E" w:rsidRPr="001A2130">
        <w:rPr>
          <w:rFonts w:ascii="Arial" w:hAnsi="Arial" w:cs="Arial"/>
          <w:sz w:val="20"/>
        </w:rPr>
        <w:t xml:space="preserve"> </w:t>
      </w:r>
      <w:r w:rsidRPr="001A2130">
        <w:rPr>
          <w:rFonts w:ascii="Arial" w:hAnsi="Arial" w:cs="Arial"/>
          <w:sz w:val="20"/>
        </w:rPr>
        <w:t xml:space="preserve">when the DGS announces the availability of </w:t>
      </w:r>
      <w:r w:rsidRPr="001A2130">
        <w:rPr>
          <w:rFonts w:ascii="Arial" w:hAnsi="Arial" w:cs="Arial"/>
          <w:b/>
          <w:sz w:val="20"/>
        </w:rPr>
        <w:t>Major Aid application forms</w:t>
      </w:r>
      <w:r w:rsidRPr="001A2130">
        <w:rPr>
          <w:rFonts w:ascii="Arial" w:hAnsi="Arial" w:cs="Arial"/>
          <w:sz w:val="20"/>
        </w:rPr>
        <w:t xml:space="preserve"> and sets a due date, which is usually in </w:t>
      </w:r>
      <w:r w:rsidR="00EC790E">
        <w:rPr>
          <w:rFonts w:ascii="Arial" w:hAnsi="Arial" w:cs="Arial"/>
          <w:sz w:val="20"/>
        </w:rPr>
        <w:t xml:space="preserve">early </w:t>
      </w:r>
      <w:r w:rsidRPr="001A2130">
        <w:rPr>
          <w:rFonts w:ascii="Arial" w:hAnsi="Arial" w:cs="Arial"/>
          <w:sz w:val="20"/>
        </w:rPr>
        <w:t xml:space="preserve">February. We use these forms for several overlapping purposes. First, they establish the actual list of students who are seeking a </w:t>
      </w:r>
      <w:r w:rsidR="0082773A">
        <w:rPr>
          <w:rFonts w:ascii="Arial" w:hAnsi="Arial" w:cs="Arial"/>
          <w:sz w:val="20"/>
        </w:rPr>
        <w:t>TA</w:t>
      </w:r>
      <w:r w:rsidRPr="001A2130">
        <w:rPr>
          <w:rFonts w:ascii="Arial" w:hAnsi="Arial" w:cs="Arial"/>
          <w:sz w:val="20"/>
        </w:rPr>
        <w:t>ship in History. Because students get fellowships or travel grants for research trips, or for other reasons plan to be away from Iowa City for all or part of the next year, we simply do not know who needs a teaching appointment</w:t>
      </w:r>
      <w:r w:rsidR="00CB50DC">
        <w:rPr>
          <w:rFonts w:ascii="Arial" w:hAnsi="Arial" w:cs="Arial"/>
          <w:sz w:val="20"/>
        </w:rPr>
        <w:t xml:space="preserve"> each academic year</w:t>
      </w:r>
      <w:r w:rsidRPr="001A2130">
        <w:rPr>
          <w:rFonts w:ascii="Arial" w:hAnsi="Arial" w:cs="Arial"/>
          <w:sz w:val="20"/>
        </w:rPr>
        <w:t xml:space="preserve">. Even if a student is fairly confident </w:t>
      </w:r>
      <w:r w:rsidR="00AA1B35">
        <w:rPr>
          <w:rFonts w:ascii="Arial" w:hAnsi="Arial" w:cs="Arial"/>
          <w:sz w:val="20"/>
        </w:rPr>
        <w:t>they</w:t>
      </w:r>
      <w:r w:rsidRPr="001A2130">
        <w:rPr>
          <w:rFonts w:ascii="Arial" w:hAnsi="Arial" w:cs="Arial"/>
          <w:sz w:val="20"/>
        </w:rPr>
        <w:t xml:space="preserve"> will be away for research, if the slightest possibility </w:t>
      </w:r>
      <w:r w:rsidR="00CB50DC">
        <w:rPr>
          <w:rFonts w:ascii="Arial" w:hAnsi="Arial" w:cs="Arial"/>
          <w:sz w:val="20"/>
        </w:rPr>
        <w:t xml:space="preserve">of staying and teaching </w:t>
      </w:r>
      <w:r w:rsidRPr="001A2130">
        <w:rPr>
          <w:rFonts w:ascii="Arial" w:hAnsi="Arial" w:cs="Arial"/>
          <w:sz w:val="20"/>
        </w:rPr>
        <w:t xml:space="preserve">exists, the student should apply. Second, these forms provide specific information on </w:t>
      </w:r>
      <w:r w:rsidR="00CB50DC">
        <w:rPr>
          <w:rFonts w:ascii="Arial" w:hAnsi="Arial" w:cs="Arial"/>
          <w:sz w:val="20"/>
        </w:rPr>
        <w:t>how much support the student is seeking—</w:t>
      </w:r>
      <w:r w:rsidRPr="001A2130">
        <w:rPr>
          <w:rFonts w:ascii="Arial" w:hAnsi="Arial" w:cs="Arial"/>
          <w:sz w:val="20"/>
        </w:rPr>
        <w:t xml:space="preserve">full year, </w:t>
      </w:r>
      <w:r w:rsidR="00CB50DC">
        <w:rPr>
          <w:rFonts w:ascii="Arial" w:hAnsi="Arial" w:cs="Arial"/>
          <w:sz w:val="20"/>
        </w:rPr>
        <w:t xml:space="preserve">one semester, etc.  </w:t>
      </w:r>
      <w:r w:rsidRPr="001A2130">
        <w:rPr>
          <w:rFonts w:ascii="Arial" w:hAnsi="Arial" w:cs="Arial"/>
          <w:sz w:val="20"/>
        </w:rPr>
        <w:t xml:space="preserve">Third, the form requests a great deal of information about the student's progress towards the degree. Filling this out </w:t>
      </w:r>
      <w:r w:rsidR="00F37045">
        <w:rPr>
          <w:rFonts w:ascii="Arial" w:hAnsi="Arial" w:cs="Arial"/>
          <w:sz w:val="20"/>
        </w:rPr>
        <w:t>helps</w:t>
      </w:r>
      <w:r w:rsidRPr="001A2130">
        <w:rPr>
          <w:rFonts w:ascii="Arial" w:hAnsi="Arial" w:cs="Arial"/>
          <w:sz w:val="20"/>
        </w:rPr>
        <w:t xml:space="preserve"> the student see how</w:t>
      </w:r>
      <w:r w:rsidR="00F37045">
        <w:rPr>
          <w:rFonts w:ascii="Arial" w:hAnsi="Arial" w:cs="Arial"/>
          <w:sz w:val="20"/>
        </w:rPr>
        <w:t xml:space="preserve"> the</w:t>
      </w:r>
      <w:r w:rsidRPr="001A2130">
        <w:rPr>
          <w:rFonts w:ascii="Arial" w:hAnsi="Arial" w:cs="Arial"/>
          <w:sz w:val="20"/>
        </w:rPr>
        <w:t xml:space="preserve"> academic schedule is going. We also use it to double check the </w:t>
      </w:r>
      <w:r w:rsidR="00CB50DC">
        <w:rPr>
          <w:rFonts w:ascii="Arial" w:hAnsi="Arial" w:cs="Arial"/>
          <w:sz w:val="20"/>
        </w:rPr>
        <w:t>data we have on each student—</w:t>
      </w:r>
      <w:r w:rsidRPr="001A2130">
        <w:rPr>
          <w:rFonts w:ascii="Arial" w:hAnsi="Arial" w:cs="Arial"/>
          <w:sz w:val="20"/>
        </w:rPr>
        <w:t xml:space="preserve">a way of catching errors in the database we now have to assist the DGS in managing graduate student information. </w:t>
      </w:r>
    </w:p>
    <w:p w14:paraId="56C8AAA5" w14:textId="77777777" w:rsidR="00EC790E" w:rsidRDefault="00EC790E" w:rsidP="00B83F70">
      <w:pPr>
        <w:widowControl/>
        <w:rPr>
          <w:rFonts w:ascii="Arial" w:hAnsi="Arial" w:cs="Arial"/>
          <w:sz w:val="20"/>
        </w:rPr>
      </w:pPr>
    </w:p>
    <w:p w14:paraId="6B476703" w14:textId="1456DD83" w:rsidR="00FA6D29" w:rsidRPr="001A2130" w:rsidRDefault="00EC790E" w:rsidP="00B83F70">
      <w:pPr>
        <w:widowControl/>
        <w:rPr>
          <w:rFonts w:ascii="Arial" w:hAnsi="Arial" w:cs="Arial"/>
          <w:sz w:val="20"/>
        </w:rPr>
      </w:pPr>
      <w:r>
        <w:rPr>
          <w:rFonts w:ascii="Arial" w:hAnsi="Arial" w:cs="Arial"/>
          <w:sz w:val="20"/>
        </w:rPr>
        <w:t>In addition to the application form, which the student fills out, w</w:t>
      </w:r>
      <w:r w:rsidR="006D5226" w:rsidRPr="001A2130">
        <w:rPr>
          <w:rFonts w:ascii="Arial" w:hAnsi="Arial" w:cs="Arial"/>
          <w:sz w:val="20"/>
        </w:rPr>
        <w:t>e require the advisor to write a brief statement about the non-quantitative aspects of a student's progress</w:t>
      </w:r>
      <w:r>
        <w:rPr>
          <w:rFonts w:ascii="Arial" w:hAnsi="Arial" w:cs="Arial"/>
          <w:sz w:val="20"/>
        </w:rPr>
        <w:t xml:space="preserve">. Finally, for all students </w:t>
      </w:r>
      <w:r w:rsidR="00CB466D">
        <w:rPr>
          <w:rFonts w:ascii="Arial" w:hAnsi="Arial" w:cs="Arial"/>
          <w:sz w:val="20"/>
        </w:rPr>
        <w:t>other than new students</w:t>
      </w:r>
      <w:r>
        <w:rPr>
          <w:rFonts w:ascii="Arial" w:hAnsi="Arial" w:cs="Arial"/>
          <w:sz w:val="20"/>
        </w:rPr>
        <w:t>, we consider the report of the Advisory Committee meeting</w:t>
      </w:r>
      <w:r w:rsidR="006D5226" w:rsidRPr="001A2130">
        <w:rPr>
          <w:rFonts w:ascii="Arial" w:hAnsi="Arial" w:cs="Arial"/>
          <w:sz w:val="20"/>
        </w:rPr>
        <w:t>.</w:t>
      </w:r>
      <w:r w:rsidR="0020006C">
        <w:rPr>
          <w:rFonts w:ascii="Arial" w:hAnsi="Arial" w:cs="Arial"/>
          <w:sz w:val="20"/>
        </w:rPr>
        <w:br/>
      </w:r>
    </w:p>
    <w:p w14:paraId="2D47CD96" w14:textId="4AE4BEF0" w:rsidR="006D5226" w:rsidRPr="001A2130" w:rsidRDefault="006D5226" w:rsidP="00B83F70">
      <w:pPr>
        <w:widowControl/>
        <w:rPr>
          <w:rFonts w:ascii="Arial" w:hAnsi="Arial" w:cs="Arial"/>
          <w:sz w:val="20"/>
        </w:rPr>
      </w:pPr>
      <w:r w:rsidRPr="001A2130">
        <w:rPr>
          <w:rFonts w:ascii="Arial" w:hAnsi="Arial" w:cs="Arial"/>
          <w:b/>
          <w:sz w:val="20"/>
        </w:rPr>
        <w:t xml:space="preserve">The </w:t>
      </w:r>
      <w:r w:rsidR="00CB466D">
        <w:rPr>
          <w:rFonts w:ascii="Arial" w:hAnsi="Arial" w:cs="Arial"/>
          <w:b/>
          <w:sz w:val="20"/>
        </w:rPr>
        <w:t>O</w:t>
      </w:r>
      <w:r w:rsidRPr="001A2130">
        <w:rPr>
          <w:rFonts w:ascii="Arial" w:hAnsi="Arial" w:cs="Arial"/>
          <w:b/>
          <w:sz w:val="20"/>
        </w:rPr>
        <w:t xml:space="preserve">rder of </w:t>
      </w:r>
      <w:r w:rsidR="00CB466D">
        <w:rPr>
          <w:rFonts w:ascii="Arial" w:hAnsi="Arial" w:cs="Arial"/>
          <w:b/>
          <w:sz w:val="20"/>
        </w:rPr>
        <w:t>P</w:t>
      </w:r>
      <w:r w:rsidRPr="001A2130">
        <w:rPr>
          <w:rFonts w:ascii="Arial" w:hAnsi="Arial" w:cs="Arial"/>
          <w:b/>
          <w:sz w:val="20"/>
        </w:rPr>
        <w:t xml:space="preserve">riority in </w:t>
      </w:r>
      <w:r w:rsidR="00CB466D">
        <w:rPr>
          <w:rFonts w:ascii="Arial" w:hAnsi="Arial" w:cs="Arial"/>
          <w:b/>
          <w:sz w:val="20"/>
        </w:rPr>
        <w:t>A</w:t>
      </w:r>
      <w:r w:rsidRPr="001A2130">
        <w:rPr>
          <w:rFonts w:ascii="Arial" w:hAnsi="Arial" w:cs="Arial"/>
          <w:b/>
          <w:sz w:val="20"/>
        </w:rPr>
        <w:t xml:space="preserve">id </w:t>
      </w:r>
      <w:r w:rsidR="00CB466D">
        <w:rPr>
          <w:rFonts w:ascii="Arial" w:hAnsi="Arial" w:cs="Arial"/>
          <w:b/>
          <w:sz w:val="20"/>
        </w:rPr>
        <w:t>A</w:t>
      </w:r>
      <w:r w:rsidRPr="001A2130">
        <w:rPr>
          <w:rFonts w:ascii="Arial" w:hAnsi="Arial" w:cs="Arial"/>
          <w:b/>
          <w:sz w:val="20"/>
        </w:rPr>
        <w:t>llocations:</w:t>
      </w:r>
      <w:r w:rsidRPr="001A2130">
        <w:rPr>
          <w:rFonts w:ascii="Arial" w:hAnsi="Arial" w:cs="Arial"/>
          <w:sz w:val="20"/>
        </w:rPr>
        <w:t xml:space="preserve">  When the DGS presents the report on aid assignments, </w:t>
      </w:r>
      <w:r w:rsidR="00AA1B35">
        <w:rPr>
          <w:rFonts w:ascii="Arial" w:hAnsi="Arial" w:cs="Arial"/>
          <w:sz w:val="20"/>
        </w:rPr>
        <w:t>it</w:t>
      </w:r>
      <w:r w:rsidRPr="001A2130">
        <w:rPr>
          <w:rFonts w:ascii="Arial" w:hAnsi="Arial" w:cs="Arial"/>
          <w:sz w:val="20"/>
        </w:rPr>
        <w:t xml:space="preserve"> includes a list of all the graduate students who have applied, grouped according to priority categories. The DGS starts with the number of </w:t>
      </w:r>
      <w:r w:rsidR="0082773A">
        <w:rPr>
          <w:rFonts w:ascii="Arial" w:hAnsi="Arial" w:cs="Arial"/>
          <w:sz w:val="20"/>
        </w:rPr>
        <w:t>TA</w:t>
      </w:r>
      <w:r w:rsidRPr="001A2130">
        <w:rPr>
          <w:rFonts w:ascii="Arial" w:hAnsi="Arial" w:cs="Arial"/>
          <w:sz w:val="20"/>
        </w:rPr>
        <w:t xml:space="preserve">ships allocated to the Department by the </w:t>
      </w:r>
      <w:r w:rsidR="0023671A" w:rsidRPr="001A2130">
        <w:rPr>
          <w:rFonts w:ascii="Arial" w:hAnsi="Arial" w:cs="Arial"/>
          <w:sz w:val="20"/>
        </w:rPr>
        <w:t>College of Liberal Arts &amp; Sciences</w:t>
      </w:r>
      <w:r w:rsidRPr="001A2130">
        <w:rPr>
          <w:rFonts w:ascii="Arial" w:hAnsi="Arial" w:cs="Arial"/>
          <w:sz w:val="20"/>
        </w:rPr>
        <w:t xml:space="preserve">. This number, determined in December or January, is based upon the existing enrollments in History courses taught with or by </w:t>
      </w:r>
      <w:r w:rsidR="0082773A">
        <w:rPr>
          <w:rFonts w:ascii="Arial" w:hAnsi="Arial" w:cs="Arial"/>
          <w:sz w:val="20"/>
        </w:rPr>
        <w:t>TA</w:t>
      </w:r>
      <w:r w:rsidRPr="001A2130">
        <w:rPr>
          <w:rFonts w:ascii="Arial" w:hAnsi="Arial" w:cs="Arial"/>
          <w:sz w:val="20"/>
        </w:rPr>
        <w:t xml:space="preserve">s (with some other considerations taken into account). If enrollments decline, we face a cut; if they climb, we get more.  </w:t>
      </w:r>
    </w:p>
    <w:p w14:paraId="36A6B1C2" w14:textId="77777777" w:rsidR="006D5226" w:rsidRPr="001A2130" w:rsidRDefault="006D5226" w:rsidP="00B83F70">
      <w:pPr>
        <w:widowControl/>
        <w:rPr>
          <w:rFonts w:ascii="Arial" w:hAnsi="Arial" w:cs="Arial"/>
          <w:sz w:val="20"/>
        </w:rPr>
      </w:pPr>
    </w:p>
    <w:p w14:paraId="33FE3725" w14:textId="1F1CC35B" w:rsidR="006D5226" w:rsidRPr="001A2130" w:rsidRDefault="006D5226" w:rsidP="00B83F70">
      <w:pPr>
        <w:widowControl/>
        <w:rPr>
          <w:rFonts w:ascii="Arial" w:hAnsi="Arial" w:cs="Arial"/>
          <w:sz w:val="20"/>
        </w:rPr>
      </w:pPr>
      <w:r w:rsidRPr="001A2130">
        <w:rPr>
          <w:rFonts w:ascii="Arial" w:hAnsi="Arial" w:cs="Arial"/>
          <w:sz w:val="20"/>
        </w:rPr>
        <w:t xml:space="preserve">Given the initial number, the DGS </w:t>
      </w:r>
      <w:r w:rsidR="00B83F70">
        <w:rPr>
          <w:rFonts w:ascii="Arial" w:hAnsi="Arial" w:cs="Arial"/>
          <w:sz w:val="20"/>
        </w:rPr>
        <w:t>orders</w:t>
      </w:r>
      <w:r w:rsidR="00B83F70" w:rsidRPr="001A2130">
        <w:rPr>
          <w:rFonts w:ascii="Arial" w:hAnsi="Arial" w:cs="Arial"/>
          <w:sz w:val="20"/>
        </w:rPr>
        <w:t xml:space="preserve"> </w:t>
      </w:r>
      <w:r w:rsidRPr="001A2130">
        <w:rPr>
          <w:rFonts w:ascii="Arial" w:hAnsi="Arial" w:cs="Arial"/>
          <w:sz w:val="20"/>
        </w:rPr>
        <w:t xml:space="preserve">all the graduate students who have applied for major aid according to </w:t>
      </w:r>
      <w:r w:rsidRPr="001A2130">
        <w:rPr>
          <w:rFonts w:ascii="Arial" w:hAnsi="Arial" w:cs="Arial"/>
          <w:b/>
          <w:sz w:val="20"/>
        </w:rPr>
        <w:t>priority category</w:t>
      </w:r>
      <w:r w:rsidRPr="001A2130">
        <w:rPr>
          <w:rFonts w:ascii="Arial" w:hAnsi="Arial" w:cs="Arial"/>
          <w:sz w:val="20"/>
        </w:rPr>
        <w:t xml:space="preserve">. Within each category, students are then ranked according to degree program, alphabetically, or by some other conventional means. In addition to the categories below, our </w:t>
      </w:r>
      <w:r w:rsidR="0082773A">
        <w:rPr>
          <w:rFonts w:ascii="Arial" w:hAnsi="Arial" w:cs="Arial"/>
          <w:sz w:val="20"/>
        </w:rPr>
        <w:t>TA</w:t>
      </w:r>
      <w:r w:rsidRPr="001A2130">
        <w:rPr>
          <w:rFonts w:ascii="Arial" w:hAnsi="Arial" w:cs="Arial"/>
          <w:sz w:val="20"/>
        </w:rPr>
        <w:t xml:space="preserve"> allocation must cover students newly admitted to the program. In order to maintain a healthy graduate program, we must admit and fund a reasonable number of new students each year.</w:t>
      </w:r>
    </w:p>
    <w:p w14:paraId="3A964DD9" w14:textId="77777777" w:rsidR="0031343E" w:rsidRPr="001A2130" w:rsidRDefault="0031343E" w:rsidP="00B83F70">
      <w:pPr>
        <w:widowControl/>
        <w:rPr>
          <w:rFonts w:ascii="Arial" w:hAnsi="Arial" w:cs="Arial"/>
          <w:sz w:val="20"/>
        </w:rPr>
      </w:pPr>
    </w:p>
    <w:p w14:paraId="33355BA5" w14:textId="77777777" w:rsidR="006D5226" w:rsidRPr="001A2130" w:rsidRDefault="006D5226" w:rsidP="00B83F70">
      <w:pPr>
        <w:widowControl/>
        <w:rPr>
          <w:rFonts w:ascii="Arial" w:hAnsi="Arial" w:cs="Arial"/>
          <w:sz w:val="20"/>
        </w:rPr>
      </w:pPr>
      <w:r w:rsidRPr="001A2130">
        <w:rPr>
          <w:rFonts w:ascii="Arial" w:hAnsi="Arial" w:cs="Arial"/>
          <w:sz w:val="20"/>
        </w:rPr>
        <w:lastRenderedPageBreak/>
        <w:t>Here are the priority categories</w:t>
      </w:r>
      <w:r w:rsidR="00735C85">
        <w:rPr>
          <w:rFonts w:ascii="Arial" w:hAnsi="Arial" w:cs="Arial"/>
          <w:sz w:val="20"/>
        </w:rPr>
        <w:t xml:space="preserve">. The first three categories fall under the category “eligible,” and so continued aid is assumed unless the student is not making adequate progress towards degree or such serious problems have arisen with the </w:t>
      </w:r>
      <w:r w:rsidR="0082773A">
        <w:rPr>
          <w:rFonts w:ascii="Arial" w:hAnsi="Arial" w:cs="Arial"/>
          <w:sz w:val="20"/>
        </w:rPr>
        <w:t>TA</w:t>
      </w:r>
      <w:r w:rsidR="00735C85">
        <w:rPr>
          <w:rFonts w:ascii="Arial" w:hAnsi="Arial" w:cs="Arial"/>
          <w:sz w:val="20"/>
        </w:rPr>
        <w:t>’s teaching that we can no longer support a teaching role for that student.</w:t>
      </w:r>
    </w:p>
    <w:p w14:paraId="21098C4E" w14:textId="77777777" w:rsidR="006D5226" w:rsidRPr="001A2130" w:rsidRDefault="006D5226" w:rsidP="006D52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FF3ACAE" w14:textId="00FF4DB7" w:rsidR="006D5226" w:rsidRPr="00B83F70" w:rsidRDefault="006D5226" w:rsidP="00F14C16">
      <w:pPr>
        <w:pStyle w:val="ListParagraph"/>
        <w:widowControl/>
        <w:numPr>
          <w:ilvl w:val="0"/>
          <w:numId w:val="14"/>
        </w:numPr>
        <w:rPr>
          <w:rFonts w:ascii="Arial" w:hAnsi="Arial" w:cs="Arial"/>
          <w:sz w:val="20"/>
        </w:rPr>
      </w:pPr>
      <w:r w:rsidRPr="00B83F70">
        <w:rPr>
          <w:rFonts w:ascii="Arial" w:hAnsi="Arial" w:cs="Arial"/>
          <w:b/>
          <w:sz w:val="20"/>
        </w:rPr>
        <w:t>First year students.</w:t>
      </w:r>
      <w:r w:rsidRPr="00B83F70">
        <w:rPr>
          <w:rFonts w:ascii="Arial" w:hAnsi="Arial" w:cs="Arial"/>
          <w:sz w:val="20"/>
        </w:rPr>
        <w:t xml:space="preserve">  </w:t>
      </w:r>
      <w:r w:rsidR="00735C85" w:rsidRPr="00B83F70">
        <w:rPr>
          <w:rFonts w:ascii="Arial" w:hAnsi="Arial" w:cs="Arial"/>
          <w:sz w:val="20"/>
        </w:rPr>
        <w:t>With first-year students,</w:t>
      </w:r>
      <w:r w:rsidRPr="00B83F70">
        <w:rPr>
          <w:rFonts w:ascii="Arial" w:hAnsi="Arial" w:cs="Arial"/>
          <w:sz w:val="20"/>
        </w:rPr>
        <w:t xml:space="preserve"> we have at most one semester of completed courses by which to judge their progress towards the degree. The presumption is that first year students are on track and can be assigned a </w:t>
      </w:r>
      <w:r w:rsidR="0082773A" w:rsidRPr="00B83F70">
        <w:rPr>
          <w:rFonts w:ascii="Arial" w:hAnsi="Arial" w:cs="Arial"/>
          <w:sz w:val="20"/>
        </w:rPr>
        <w:t>TA</w:t>
      </w:r>
      <w:r w:rsidRPr="00B83F70">
        <w:rPr>
          <w:rFonts w:ascii="Arial" w:hAnsi="Arial" w:cs="Arial"/>
          <w:sz w:val="20"/>
        </w:rPr>
        <w:t xml:space="preserve"> position. We still know very little about each student's overall capabilities to sustain graduate level work in our department, much less to work relatively independently on original projects; hence faculty observations about these students’ accomplishments are crucial.</w:t>
      </w:r>
    </w:p>
    <w:p w14:paraId="32344948" w14:textId="77777777" w:rsidR="006D5226" w:rsidRPr="001A2130" w:rsidRDefault="006D5226" w:rsidP="00B83F70">
      <w:pPr>
        <w:widowControl/>
        <w:ind w:left="720" w:hanging="360"/>
        <w:rPr>
          <w:rFonts w:ascii="Arial" w:hAnsi="Arial" w:cs="Arial"/>
          <w:sz w:val="20"/>
        </w:rPr>
      </w:pPr>
    </w:p>
    <w:p w14:paraId="1AEC203B" w14:textId="29E150EF" w:rsidR="006D5226" w:rsidRPr="00B83F70" w:rsidRDefault="006D5226" w:rsidP="00F14C16">
      <w:pPr>
        <w:pStyle w:val="ListParagraph"/>
        <w:widowControl/>
        <w:numPr>
          <w:ilvl w:val="0"/>
          <w:numId w:val="14"/>
        </w:numPr>
        <w:rPr>
          <w:rFonts w:ascii="Arial" w:hAnsi="Arial" w:cs="Arial"/>
          <w:sz w:val="20"/>
        </w:rPr>
      </w:pPr>
      <w:r w:rsidRPr="00B83F70">
        <w:rPr>
          <w:rFonts w:ascii="Arial" w:hAnsi="Arial" w:cs="Arial"/>
          <w:b/>
          <w:sz w:val="20"/>
        </w:rPr>
        <w:t xml:space="preserve">All students with eligibility remaining. </w:t>
      </w:r>
      <w:r w:rsidR="00316F15">
        <w:rPr>
          <w:rFonts w:ascii="Arial" w:hAnsi="Arial" w:cs="Arial"/>
          <w:sz w:val="20"/>
        </w:rPr>
        <w:t>As mentioned previously,</w:t>
      </w:r>
      <w:r w:rsidRPr="00B83F70">
        <w:rPr>
          <w:rFonts w:ascii="Arial" w:hAnsi="Arial" w:cs="Arial"/>
          <w:sz w:val="20"/>
        </w:rPr>
        <w:t xml:space="preserve"> all students accepted into the </w:t>
      </w:r>
      <w:r w:rsidR="0062670D" w:rsidRPr="00B83F70">
        <w:rPr>
          <w:rFonts w:ascii="Arial" w:hAnsi="Arial" w:cs="Arial"/>
          <w:sz w:val="20"/>
        </w:rPr>
        <w:t>PhD</w:t>
      </w:r>
      <w:r w:rsidRPr="00B83F70">
        <w:rPr>
          <w:rFonts w:ascii="Arial" w:hAnsi="Arial" w:cs="Arial"/>
          <w:sz w:val="20"/>
        </w:rPr>
        <w:t xml:space="preserve"> program are given </w:t>
      </w:r>
      <w:r w:rsidR="00316F15">
        <w:rPr>
          <w:rFonts w:ascii="Arial" w:hAnsi="Arial" w:cs="Arial"/>
          <w:sz w:val="20"/>
        </w:rPr>
        <w:t>five years of eligibility</w:t>
      </w:r>
      <w:r w:rsidRPr="00B83F70">
        <w:rPr>
          <w:rFonts w:ascii="Arial" w:hAnsi="Arial" w:cs="Arial"/>
          <w:sz w:val="20"/>
        </w:rPr>
        <w:t xml:space="preserve">. </w:t>
      </w:r>
    </w:p>
    <w:p w14:paraId="6F9D3F70" w14:textId="77777777" w:rsidR="006D5226" w:rsidRPr="001A2130" w:rsidRDefault="006D5226" w:rsidP="00B83F70">
      <w:pPr>
        <w:widowControl/>
        <w:ind w:left="720" w:hanging="360"/>
        <w:rPr>
          <w:rFonts w:ascii="Arial" w:hAnsi="Arial" w:cs="Arial"/>
          <w:sz w:val="20"/>
        </w:rPr>
      </w:pPr>
    </w:p>
    <w:p w14:paraId="7E979AE1" w14:textId="1764F671" w:rsidR="006D5226" w:rsidRPr="00B83F70" w:rsidRDefault="006D5226" w:rsidP="00F14C16">
      <w:pPr>
        <w:pStyle w:val="ListParagraph"/>
        <w:widowControl/>
        <w:numPr>
          <w:ilvl w:val="0"/>
          <w:numId w:val="14"/>
        </w:numPr>
        <w:rPr>
          <w:rFonts w:ascii="Arial" w:hAnsi="Arial" w:cs="Arial"/>
          <w:sz w:val="20"/>
        </w:rPr>
      </w:pPr>
      <w:r w:rsidRPr="00B83F70">
        <w:rPr>
          <w:rFonts w:ascii="Arial" w:hAnsi="Arial" w:cs="Arial"/>
          <w:b/>
          <w:sz w:val="20"/>
        </w:rPr>
        <w:t>Students beyond eligibility</w:t>
      </w:r>
      <w:r w:rsidRPr="00B83F70">
        <w:rPr>
          <w:rFonts w:ascii="Arial" w:hAnsi="Arial" w:cs="Arial"/>
          <w:sz w:val="20"/>
        </w:rPr>
        <w:t>. We turn to this list after completing all discussions and decisions about allocations to students with eligibility</w:t>
      </w:r>
      <w:r w:rsidR="00735C85" w:rsidRPr="00B83F70">
        <w:rPr>
          <w:rFonts w:ascii="Arial" w:hAnsi="Arial" w:cs="Arial"/>
          <w:sz w:val="20"/>
        </w:rPr>
        <w:t xml:space="preserve"> as well as new admits</w:t>
      </w:r>
      <w:r w:rsidRPr="00B83F70">
        <w:rPr>
          <w:rFonts w:ascii="Arial" w:hAnsi="Arial" w:cs="Arial"/>
          <w:sz w:val="20"/>
        </w:rPr>
        <w:t>. It is not uncommon that departmental teaching assignments are made to students in</w:t>
      </w:r>
      <w:r w:rsidR="0020006C" w:rsidRPr="00B83F70">
        <w:rPr>
          <w:rFonts w:ascii="Arial" w:hAnsi="Arial" w:cs="Arial"/>
          <w:sz w:val="20"/>
        </w:rPr>
        <w:t xml:space="preserve"> </w:t>
      </w:r>
      <w:r w:rsidR="00735C85" w:rsidRPr="00B83F70">
        <w:rPr>
          <w:rFonts w:ascii="Arial" w:hAnsi="Arial" w:cs="Arial"/>
          <w:sz w:val="20"/>
        </w:rPr>
        <w:t>t</w:t>
      </w:r>
      <w:r w:rsidRPr="00B83F70">
        <w:rPr>
          <w:rFonts w:ascii="Arial" w:hAnsi="Arial" w:cs="Arial"/>
          <w:sz w:val="20"/>
        </w:rPr>
        <w:t xml:space="preserve">his category but these assignments are </w:t>
      </w:r>
      <w:r w:rsidR="003412BF" w:rsidRPr="00B83F70">
        <w:rPr>
          <w:rFonts w:ascii="Arial" w:hAnsi="Arial" w:cs="Arial"/>
          <w:sz w:val="20"/>
        </w:rPr>
        <w:t>often</w:t>
      </w:r>
      <w:r w:rsidR="0020006C" w:rsidRPr="00B83F70">
        <w:rPr>
          <w:rFonts w:ascii="Arial" w:hAnsi="Arial" w:cs="Arial"/>
          <w:sz w:val="20"/>
        </w:rPr>
        <w:t xml:space="preserve"> </w:t>
      </w:r>
      <w:r w:rsidRPr="00B83F70">
        <w:rPr>
          <w:rFonts w:ascii="Arial" w:hAnsi="Arial" w:cs="Arial"/>
          <w:sz w:val="20"/>
        </w:rPr>
        <w:t>made in late spring or even in summertime. As in other categories, this is a ranked list based upon student’s progress toward the degree and past teaching success.</w:t>
      </w:r>
    </w:p>
    <w:p w14:paraId="191D98DC" w14:textId="77777777" w:rsidR="006D5226" w:rsidRPr="001A2130" w:rsidRDefault="006D5226" w:rsidP="00B83F70">
      <w:pPr>
        <w:widowControl/>
        <w:ind w:left="720" w:hanging="360"/>
        <w:rPr>
          <w:rFonts w:ascii="Arial" w:hAnsi="Arial" w:cs="Arial"/>
          <w:sz w:val="20"/>
        </w:rPr>
      </w:pPr>
    </w:p>
    <w:p w14:paraId="1F7DF1C9" w14:textId="39BF147F" w:rsidR="006D5226" w:rsidRPr="00B83F70" w:rsidRDefault="006D5226" w:rsidP="00F14C16">
      <w:pPr>
        <w:pStyle w:val="ListParagraph"/>
        <w:widowControl/>
        <w:numPr>
          <w:ilvl w:val="0"/>
          <w:numId w:val="14"/>
        </w:numPr>
        <w:rPr>
          <w:rFonts w:ascii="Arial" w:hAnsi="Arial" w:cs="Arial"/>
          <w:sz w:val="20"/>
        </w:rPr>
      </w:pPr>
      <w:r w:rsidRPr="00B83F70">
        <w:rPr>
          <w:rFonts w:ascii="Arial" w:hAnsi="Arial" w:cs="Arial"/>
          <w:b/>
          <w:sz w:val="20"/>
        </w:rPr>
        <w:t>Students who forgot to apply for major aid and appear in May</w:t>
      </w:r>
      <w:r w:rsidR="00316F15">
        <w:rPr>
          <w:rFonts w:ascii="Arial" w:hAnsi="Arial" w:cs="Arial"/>
          <w:b/>
          <w:sz w:val="20"/>
        </w:rPr>
        <w:t xml:space="preserve"> -</w:t>
      </w:r>
      <w:r w:rsidRPr="00B83F70">
        <w:rPr>
          <w:rFonts w:ascii="Arial" w:hAnsi="Arial" w:cs="Arial"/>
          <w:b/>
          <w:sz w:val="20"/>
        </w:rPr>
        <w:t xml:space="preserve"> August hoping for an assignment.</w:t>
      </w:r>
      <w:r w:rsidRPr="00B83F70">
        <w:rPr>
          <w:rFonts w:ascii="Arial" w:hAnsi="Arial" w:cs="Arial"/>
          <w:sz w:val="20"/>
        </w:rPr>
        <w:t xml:space="preserve"> This is a DGS category, not one that can be considered at the Department meeting. Because it has too often been a category with real students in it, it is here as a warning that once assignments are made, no student is dismissed from a position to make room for a late-comer, no matter how much eligibility </w:t>
      </w:r>
      <w:r w:rsidR="00AA1B35">
        <w:rPr>
          <w:rFonts w:ascii="Arial" w:hAnsi="Arial" w:cs="Arial"/>
          <w:sz w:val="20"/>
        </w:rPr>
        <w:t>one</w:t>
      </w:r>
      <w:r w:rsidRPr="00B83F70">
        <w:rPr>
          <w:rFonts w:ascii="Arial" w:hAnsi="Arial" w:cs="Arial"/>
          <w:sz w:val="20"/>
        </w:rPr>
        <w:t xml:space="preserve"> may have.</w:t>
      </w:r>
    </w:p>
    <w:p w14:paraId="3DB178E5" w14:textId="77777777" w:rsidR="0031343E" w:rsidRPr="001A2130" w:rsidRDefault="0031343E" w:rsidP="00B83F70">
      <w:pPr>
        <w:widowControl/>
        <w:rPr>
          <w:rFonts w:ascii="Arial" w:hAnsi="Arial" w:cs="Arial"/>
          <w:sz w:val="20"/>
        </w:rPr>
      </w:pPr>
    </w:p>
    <w:p w14:paraId="5C77D0F7" w14:textId="2E56B57B" w:rsidR="006D5226" w:rsidRPr="001A2130" w:rsidRDefault="006D5226" w:rsidP="00B83F70">
      <w:pPr>
        <w:widowControl/>
        <w:rPr>
          <w:rFonts w:ascii="Arial" w:hAnsi="Arial" w:cs="Arial"/>
          <w:sz w:val="20"/>
        </w:rPr>
      </w:pPr>
      <w:r w:rsidRPr="001A2130">
        <w:rPr>
          <w:rFonts w:ascii="Arial" w:hAnsi="Arial" w:cs="Arial"/>
          <w:b/>
          <w:sz w:val="20"/>
        </w:rPr>
        <w:t xml:space="preserve">Progress and </w:t>
      </w:r>
      <w:r w:rsidR="00316F15">
        <w:rPr>
          <w:rFonts w:ascii="Arial" w:hAnsi="Arial" w:cs="Arial"/>
          <w:b/>
          <w:sz w:val="20"/>
        </w:rPr>
        <w:t>R</w:t>
      </w:r>
      <w:r w:rsidRPr="001A2130">
        <w:rPr>
          <w:rFonts w:ascii="Arial" w:hAnsi="Arial" w:cs="Arial"/>
          <w:b/>
          <w:sz w:val="20"/>
        </w:rPr>
        <w:t>anking</w:t>
      </w:r>
      <w:r w:rsidRPr="001A2130">
        <w:rPr>
          <w:rFonts w:ascii="Arial" w:hAnsi="Arial" w:cs="Arial"/>
          <w:sz w:val="20"/>
        </w:rPr>
        <w:t>:  Being in a priority category</w:t>
      </w:r>
      <w:r w:rsidR="00316F15">
        <w:rPr>
          <w:rFonts w:ascii="Arial" w:hAnsi="Arial" w:cs="Arial"/>
          <w:sz w:val="20"/>
        </w:rPr>
        <w:t>—any priority category—</w:t>
      </w:r>
      <w:r w:rsidR="003412BF">
        <w:rPr>
          <w:rFonts w:ascii="Arial" w:hAnsi="Arial" w:cs="Arial"/>
          <w:sz w:val="20"/>
        </w:rPr>
        <w:t>does not</w:t>
      </w:r>
      <w:r w:rsidR="003412BF" w:rsidRPr="001A2130">
        <w:rPr>
          <w:rFonts w:ascii="Arial" w:hAnsi="Arial" w:cs="Arial"/>
          <w:sz w:val="20"/>
        </w:rPr>
        <w:t xml:space="preserve"> </w:t>
      </w:r>
      <w:r w:rsidRPr="001A2130">
        <w:rPr>
          <w:rFonts w:ascii="Arial" w:hAnsi="Arial" w:cs="Arial"/>
          <w:sz w:val="20"/>
        </w:rPr>
        <w:t xml:space="preserve">guarantee major aid support. </w:t>
      </w:r>
      <w:r w:rsidR="00316F15">
        <w:rPr>
          <w:rFonts w:ascii="Arial" w:hAnsi="Arial" w:cs="Arial"/>
          <w:sz w:val="20"/>
        </w:rPr>
        <w:t>F</w:t>
      </w:r>
      <w:r w:rsidRPr="001A2130">
        <w:rPr>
          <w:rFonts w:ascii="Arial" w:hAnsi="Arial" w:cs="Arial"/>
          <w:sz w:val="20"/>
        </w:rPr>
        <w:t xml:space="preserve">aculty reserve the </w:t>
      </w:r>
      <w:r w:rsidR="00920025">
        <w:rPr>
          <w:rFonts w:ascii="Arial" w:hAnsi="Arial" w:cs="Arial"/>
          <w:sz w:val="20"/>
        </w:rPr>
        <w:t>right</w:t>
      </w:r>
      <w:r w:rsidR="00920025" w:rsidRPr="001A2130">
        <w:rPr>
          <w:rFonts w:ascii="Arial" w:hAnsi="Arial" w:cs="Arial"/>
          <w:sz w:val="20"/>
        </w:rPr>
        <w:t xml:space="preserve"> </w:t>
      </w:r>
      <w:r w:rsidRPr="001A2130">
        <w:rPr>
          <w:rFonts w:ascii="Arial" w:hAnsi="Arial" w:cs="Arial"/>
          <w:sz w:val="20"/>
        </w:rPr>
        <w:t xml:space="preserve">to remove any student from the aid list if that student is </w:t>
      </w:r>
      <w:r w:rsidRPr="001A2130">
        <w:rPr>
          <w:rFonts w:ascii="Arial" w:hAnsi="Arial" w:cs="Arial"/>
          <w:b/>
          <w:sz w:val="20"/>
        </w:rPr>
        <w:t>not making satisfactory progress</w:t>
      </w:r>
      <w:r w:rsidRPr="001A2130">
        <w:rPr>
          <w:rFonts w:ascii="Arial" w:hAnsi="Arial" w:cs="Arial"/>
          <w:sz w:val="20"/>
        </w:rPr>
        <w:t xml:space="preserve"> to the degree. The faculty also considers any report the DGS offers about poor teaching performance for individual students, which is based upon review of teaching evaluations and classroom visits. </w:t>
      </w:r>
      <w:r w:rsidR="00316F15">
        <w:rPr>
          <w:rFonts w:ascii="Arial" w:hAnsi="Arial" w:cs="Arial"/>
          <w:sz w:val="20"/>
        </w:rPr>
        <w:t>A</w:t>
      </w:r>
      <w:r w:rsidRPr="001A2130">
        <w:rPr>
          <w:rFonts w:ascii="Arial" w:hAnsi="Arial" w:cs="Arial"/>
          <w:sz w:val="20"/>
        </w:rPr>
        <w:t xml:space="preserve"> student unable to teach effectively</w:t>
      </w:r>
      <w:r w:rsidR="00316F15">
        <w:rPr>
          <w:rFonts w:ascii="Arial" w:hAnsi="Arial" w:cs="Arial"/>
          <w:sz w:val="20"/>
        </w:rPr>
        <w:t xml:space="preserve"> cannot be given another t</w:t>
      </w:r>
      <w:r w:rsidRPr="001A2130">
        <w:rPr>
          <w:rFonts w:ascii="Arial" w:hAnsi="Arial" w:cs="Arial"/>
          <w:sz w:val="20"/>
        </w:rPr>
        <w:t>eaching assignment.</w:t>
      </w:r>
    </w:p>
    <w:p w14:paraId="7B988385" w14:textId="77777777" w:rsidR="006D5226" w:rsidRPr="001A2130" w:rsidRDefault="006D5226" w:rsidP="00B83F70">
      <w:pPr>
        <w:widowControl/>
        <w:rPr>
          <w:rFonts w:ascii="Arial" w:hAnsi="Arial" w:cs="Arial"/>
          <w:sz w:val="20"/>
        </w:rPr>
      </w:pPr>
    </w:p>
    <w:p w14:paraId="19C2E277" w14:textId="7554082F" w:rsidR="00156739" w:rsidRDefault="006D5226" w:rsidP="00B83F70">
      <w:pPr>
        <w:widowControl/>
        <w:rPr>
          <w:rFonts w:ascii="Arial" w:hAnsi="Arial" w:cs="Arial"/>
          <w:sz w:val="20"/>
        </w:rPr>
      </w:pPr>
      <w:r w:rsidRPr="001A2130">
        <w:rPr>
          <w:rFonts w:ascii="Arial" w:hAnsi="Arial" w:cs="Arial"/>
          <w:sz w:val="20"/>
        </w:rPr>
        <w:t>These criteria mean the first task the faculty have at the spring aid meeting is to review the entire list and to see which, if any, students are not keeping up with their peers. Because expectations about progress vary according to field (number of new languages to learn</w:t>
      </w:r>
      <w:r w:rsidR="00316F15">
        <w:rPr>
          <w:rFonts w:ascii="Arial" w:hAnsi="Arial" w:cs="Arial"/>
          <w:sz w:val="20"/>
        </w:rPr>
        <w:t>,</w:t>
      </w:r>
      <w:r w:rsidRPr="001A2130">
        <w:rPr>
          <w:rFonts w:ascii="Arial" w:hAnsi="Arial" w:cs="Arial"/>
          <w:sz w:val="20"/>
        </w:rPr>
        <w:t xml:space="preserve"> access to research materials delayed</w:t>
      </w:r>
      <w:r w:rsidR="00316F15">
        <w:rPr>
          <w:rFonts w:ascii="Arial" w:hAnsi="Arial" w:cs="Arial"/>
          <w:sz w:val="20"/>
        </w:rPr>
        <w:t>, etc.</w:t>
      </w:r>
      <w:r w:rsidRPr="001A2130">
        <w:rPr>
          <w:rFonts w:ascii="Arial" w:hAnsi="Arial" w:cs="Arial"/>
          <w:sz w:val="20"/>
        </w:rPr>
        <w:t xml:space="preserve">), the faculty are sensitive to the many nuances that affect "progress." </w:t>
      </w:r>
      <w:r w:rsidR="00156739">
        <w:rPr>
          <w:rFonts w:ascii="Arial" w:hAnsi="Arial" w:cs="Arial"/>
          <w:sz w:val="20"/>
        </w:rPr>
        <w:t xml:space="preserve"> Examples of potential problems include, but are not limited to:</w:t>
      </w:r>
      <w:r w:rsidRPr="001A2130">
        <w:rPr>
          <w:rFonts w:ascii="Arial" w:hAnsi="Arial" w:cs="Arial"/>
          <w:sz w:val="20"/>
        </w:rPr>
        <w:t xml:space="preserve"> </w:t>
      </w:r>
    </w:p>
    <w:p w14:paraId="24FA85D2" w14:textId="205440A5" w:rsidR="006D5226" w:rsidRPr="00156739" w:rsidRDefault="00156739" w:rsidP="00F14C16">
      <w:pPr>
        <w:pStyle w:val="ListParagraph"/>
        <w:widowControl/>
        <w:numPr>
          <w:ilvl w:val="0"/>
          <w:numId w:val="15"/>
        </w:numPr>
        <w:rPr>
          <w:rFonts w:ascii="Arial" w:hAnsi="Arial" w:cs="Arial"/>
          <w:sz w:val="20"/>
        </w:rPr>
      </w:pPr>
      <w:r>
        <w:rPr>
          <w:rFonts w:ascii="Arial" w:hAnsi="Arial" w:cs="Arial"/>
          <w:sz w:val="20"/>
        </w:rPr>
        <w:t>I</w:t>
      </w:r>
      <w:r w:rsidR="006D5226" w:rsidRPr="00156739">
        <w:rPr>
          <w:rFonts w:ascii="Arial" w:hAnsi="Arial" w:cs="Arial"/>
          <w:sz w:val="20"/>
        </w:rPr>
        <w:t>ncompletes in courses, especially if an incomplete has turned to an F</w:t>
      </w:r>
      <w:r>
        <w:rPr>
          <w:rFonts w:ascii="Arial" w:hAnsi="Arial" w:cs="Arial"/>
          <w:sz w:val="20"/>
        </w:rPr>
        <w:t xml:space="preserve"> (</w:t>
      </w:r>
      <w:r w:rsidR="006D5226" w:rsidRPr="00156739">
        <w:rPr>
          <w:rFonts w:ascii="Arial" w:hAnsi="Arial" w:cs="Arial"/>
          <w:sz w:val="20"/>
        </w:rPr>
        <w:t>it does automatically after a full semester has passed without a grade change</w:t>
      </w:r>
      <w:r>
        <w:rPr>
          <w:rFonts w:ascii="Arial" w:hAnsi="Arial" w:cs="Arial"/>
          <w:sz w:val="20"/>
        </w:rPr>
        <w:t xml:space="preserve"> being sent in by the professor)</w:t>
      </w:r>
    </w:p>
    <w:p w14:paraId="43721ABC" w14:textId="41707FA1" w:rsidR="006D5226" w:rsidRPr="00156739" w:rsidRDefault="00156739" w:rsidP="00F14C16">
      <w:pPr>
        <w:pStyle w:val="ListParagraph"/>
        <w:widowControl/>
        <w:numPr>
          <w:ilvl w:val="0"/>
          <w:numId w:val="15"/>
        </w:numPr>
        <w:rPr>
          <w:rFonts w:ascii="Arial" w:hAnsi="Arial" w:cs="Arial"/>
          <w:sz w:val="20"/>
        </w:rPr>
      </w:pPr>
      <w:r w:rsidRPr="00156739">
        <w:rPr>
          <w:rFonts w:ascii="Arial" w:hAnsi="Arial" w:cs="Arial"/>
          <w:sz w:val="20"/>
        </w:rPr>
        <w:t>Grade</w:t>
      </w:r>
      <w:r w:rsidR="006D5226" w:rsidRPr="00156739">
        <w:rPr>
          <w:rFonts w:ascii="Arial" w:hAnsi="Arial" w:cs="Arial"/>
          <w:sz w:val="20"/>
        </w:rPr>
        <w:t xml:space="preserve"> point average</w:t>
      </w:r>
      <w:r>
        <w:rPr>
          <w:rFonts w:ascii="Arial" w:hAnsi="Arial" w:cs="Arial"/>
          <w:sz w:val="20"/>
        </w:rPr>
        <w:t xml:space="preserve"> concerns/probation—graduate </w:t>
      </w:r>
      <w:r w:rsidR="006D5226" w:rsidRPr="00156739">
        <w:rPr>
          <w:rFonts w:ascii="Arial" w:hAnsi="Arial" w:cs="Arial"/>
          <w:sz w:val="20"/>
        </w:rPr>
        <w:t>s</w:t>
      </w:r>
      <w:r>
        <w:rPr>
          <w:rFonts w:ascii="Arial" w:hAnsi="Arial" w:cs="Arial"/>
          <w:sz w:val="20"/>
        </w:rPr>
        <w:t>tudents must maintain a 3.0 GPA</w:t>
      </w:r>
    </w:p>
    <w:p w14:paraId="0B7869E7" w14:textId="2DCB57D5" w:rsidR="006D5226" w:rsidRPr="00156739" w:rsidRDefault="00156739" w:rsidP="00F14C16">
      <w:pPr>
        <w:pStyle w:val="ListParagraph"/>
        <w:widowControl/>
        <w:numPr>
          <w:ilvl w:val="0"/>
          <w:numId w:val="15"/>
        </w:numPr>
        <w:rPr>
          <w:rFonts w:ascii="Arial" w:hAnsi="Arial" w:cs="Arial"/>
          <w:sz w:val="20"/>
        </w:rPr>
      </w:pPr>
      <w:r w:rsidRPr="00156739">
        <w:rPr>
          <w:rFonts w:ascii="Arial" w:hAnsi="Arial" w:cs="Arial"/>
          <w:sz w:val="20"/>
        </w:rPr>
        <w:t>Excessive</w:t>
      </w:r>
      <w:r w:rsidR="006D5226" w:rsidRPr="00156739">
        <w:rPr>
          <w:rFonts w:ascii="Arial" w:hAnsi="Arial" w:cs="Arial"/>
          <w:sz w:val="20"/>
        </w:rPr>
        <w:t xml:space="preserve"> delay in completing the </w:t>
      </w:r>
      <w:r w:rsidR="003534CD" w:rsidRPr="00156739">
        <w:rPr>
          <w:rFonts w:ascii="Arial" w:hAnsi="Arial" w:cs="Arial"/>
          <w:sz w:val="20"/>
        </w:rPr>
        <w:t>MA</w:t>
      </w:r>
      <w:r w:rsidR="006D5226" w:rsidRPr="00156739">
        <w:rPr>
          <w:rFonts w:ascii="Arial" w:hAnsi="Arial" w:cs="Arial"/>
          <w:sz w:val="20"/>
        </w:rPr>
        <w:t xml:space="preserve"> </w:t>
      </w:r>
      <w:r>
        <w:rPr>
          <w:rFonts w:ascii="Arial" w:hAnsi="Arial" w:cs="Arial"/>
          <w:sz w:val="20"/>
        </w:rPr>
        <w:t>courses or research essay</w:t>
      </w:r>
    </w:p>
    <w:p w14:paraId="258380F6" w14:textId="702021D0" w:rsidR="006D5226" w:rsidRPr="00156739" w:rsidRDefault="00156739" w:rsidP="00F14C16">
      <w:pPr>
        <w:pStyle w:val="ListParagraph"/>
        <w:widowControl/>
        <w:numPr>
          <w:ilvl w:val="0"/>
          <w:numId w:val="15"/>
        </w:numPr>
        <w:rPr>
          <w:rFonts w:ascii="Arial" w:hAnsi="Arial" w:cs="Arial"/>
          <w:sz w:val="20"/>
        </w:rPr>
      </w:pPr>
      <w:r w:rsidRPr="00156739">
        <w:rPr>
          <w:rFonts w:ascii="Arial" w:hAnsi="Arial" w:cs="Arial"/>
          <w:sz w:val="20"/>
        </w:rPr>
        <w:t>Excessive</w:t>
      </w:r>
      <w:r w:rsidR="006D5226" w:rsidRPr="00156739">
        <w:rPr>
          <w:rFonts w:ascii="Arial" w:hAnsi="Arial" w:cs="Arial"/>
          <w:sz w:val="20"/>
        </w:rPr>
        <w:t xml:space="preserve"> delay in taking</w:t>
      </w:r>
      <w:r>
        <w:rPr>
          <w:rFonts w:ascii="Arial" w:hAnsi="Arial" w:cs="Arial"/>
          <w:sz w:val="20"/>
        </w:rPr>
        <w:t xml:space="preserve"> the comprehensive examinations</w:t>
      </w:r>
    </w:p>
    <w:p w14:paraId="40F72021" w14:textId="57CE17FA" w:rsidR="006D5226" w:rsidRPr="00156739" w:rsidRDefault="00156739" w:rsidP="00F14C16">
      <w:pPr>
        <w:pStyle w:val="ListParagraph"/>
        <w:widowControl/>
        <w:numPr>
          <w:ilvl w:val="0"/>
          <w:numId w:val="15"/>
        </w:numPr>
        <w:rPr>
          <w:rFonts w:ascii="Arial" w:hAnsi="Arial" w:cs="Arial"/>
          <w:sz w:val="20"/>
        </w:rPr>
      </w:pPr>
      <w:r w:rsidRPr="00156739">
        <w:rPr>
          <w:rFonts w:ascii="Arial" w:hAnsi="Arial" w:cs="Arial"/>
          <w:sz w:val="20"/>
        </w:rPr>
        <w:t>Excessive</w:t>
      </w:r>
      <w:r w:rsidR="006D5226" w:rsidRPr="00156739">
        <w:rPr>
          <w:rFonts w:ascii="Arial" w:hAnsi="Arial" w:cs="Arial"/>
          <w:sz w:val="20"/>
        </w:rPr>
        <w:t xml:space="preserve"> delay in completing the pr</w:t>
      </w:r>
      <w:r>
        <w:rPr>
          <w:rFonts w:ascii="Arial" w:hAnsi="Arial" w:cs="Arial"/>
          <w:sz w:val="20"/>
        </w:rPr>
        <w:t>ospectus after taking the comps</w:t>
      </w:r>
    </w:p>
    <w:p w14:paraId="639865C2" w14:textId="4174798B" w:rsidR="006D5226" w:rsidRPr="00156739" w:rsidRDefault="00156739" w:rsidP="00F14C16">
      <w:pPr>
        <w:pStyle w:val="ListParagraph"/>
        <w:widowControl/>
        <w:numPr>
          <w:ilvl w:val="0"/>
          <w:numId w:val="15"/>
        </w:numPr>
        <w:rPr>
          <w:rFonts w:ascii="Arial" w:hAnsi="Arial" w:cs="Arial"/>
          <w:sz w:val="20"/>
        </w:rPr>
      </w:pPr>
      <w:r w:rsidRPr="00156739">
        <w:rPr>
          <w:rFonts w:ascii="Arial" w:hAnsi="Arial" w:cs="Arial"/>
          <w:sz w:val="20"/>
        </w:rPr>
        <w:t>Excessive</w:t>
      </w:r>
      <w:r w:rsidR="003412BF" w:rsidRPr="00156739">
        <w:rPr>
          <w:rFonts w:ascii="Arial" w:hAnsi="Arial" w:cs="Arial"/>
          <w:sz w:val="20"/>
        </w:rPr>
        <w:t xml:space="preserve"> </w:t>
      </w:r>
      <w:r w:rsidR="006D5226" w:rsidRPr="00156739">
        <w:rPr>
          <w:rFonts w:ascii="Arial" w:hAnsi="Arial" w:cs="Arial"/>
          <w:sz w:val="20"/>
        </w:rPr>
        <w:t>delay in c</w:t>
      </w:r>
      <w:r>
        <w:rPr>
          <w:rFonts w:ascii="Arial" w:hAnsi="Arial" w:cs="Arial"/>
          <w:sz w:val="20"/>
        </w:rPr>
        <w:t>ompleting dissertation chapters</w:t>
      </w:r>
    </w:p>
    <w:p w14:paraId="6884A029" w14:textId="77777777" w:rsidR="006D5226" w:rsidRPr="001A2130" w:rsidRDefault="006D5226" w:rsidP="00B83F70">
      <w:pPr>
        <w:widowControl/>
        <w:rPr>
          <w:rFonts w:ascii="Arial" w:hAnsi="Arial" w:cs="Arial"/>
          <w:sz w:val="20"/>
        </w:rPr>
      </w:pPr>
    </w:p>
    <w:p w14:paraId="4301392F" w14:textId="4EA7842A" w:rsidR="006D5226" w:rsidRPr="001A2130" w:rsidRDefault="006D5226" w:rsidP="00B83F70">
      <w:pPr>
        <w:widowControl/>
        <w:rPr>
          <w:rFonts w:ascii="Arial" w:hAnsi="Arial" w:cs="Arial"/>
          <w:sz w:val="20"/>
        </w:rPr>
      </w:pPr>
      <w:r w:rsidRPr="001A2130">
        <w:rPr>
          <w:rFonts w:ascii="Arial" w:hAnsi="Arial" w:cs="Arial"/>
          <w:sz w:val="20"/>
        </w:rPr>
        <w:t>At the spring aid meeting the assembled faculty listens carefully to the advisor's assessment</w:t>
      </w:r>
      <w:r w:rsidR="003412BF">
        <w:rPr>
          <w:rFonts w:ascii="Arial" w:hAnsi="Arial" w:cs="Arial"/>
          <w:sz w:val="20"/>
        </w:rPr>
        <w:t>, the advisory committee’s report,</w:t>
      </w:r>
      <w:r w:rsidRPr="001A2130">
        <w:rPr>
          <w:rFonts w:ascii="Arial" w:hAnsi="Arial" w:cs="Arial"/>
          <w:sz w:val="20"/>
        </w:rPr>
        <w:t xml:space="preserve"> and the comments of those who have had the student in class. </w:t>
      </w:r>
      <w:r w:rsidR="00F14C16">
        <w:rPr>
          <w:rFonts w:ascii="Arial" w:hAnsi="Arial" w:cs="Arial"/>
          <w:sz w:val="20"/>
        </w:rPr>
        <w:t>The faculty</w:t>
      </w:r>
      <w:r w:rsidRPr="001A2130">
        <w:rPr>
          <w:rFonts w:ascii="Arial" w:hAnsi="Arial" w:cs="Arial"/>
          <w:sz w:val="20"/>
        </w:rPr>
        <w:t xml:space="preserve"> discuss whether enough has been done to encourage the student and to make sure the Department's standards </w:t>
      </w:r>
      <w:r w:rsidR="002B18FD">
        <w:rPr>
          <w:rFonts w:ascii="Arial" w:hAnsi="Arial" w:cs="Arial"/>
          <w:sz w:val="20"/>
        </w:rPr>
        <w:t xml:space="preserve">and </w:t>
      </w:r>
      <w:r w:rsidR="002B18FD" w:rsidRPr="001A2130">
        <w:rPr>
          <w:rFonts w:ascii="Arial" w:hAnsi="Arial" w:cs="Arial"/>
          <w:sz w:val="20"/>
        </w:rPr>
        <w:t>consequences of poor performance</w:t>
      </w:r>
      <w:r w:rsidR="002B18FD">
        <w:rPr>
          <w:rFonts w:ascii="Arial" w:hAnsi="Arial" w:cs="Arial"/>
          <w:sz w:val="20"/>
        </w:rPr>
        <w:t xml:space="preserve"> </w:t>
      </w:r>
      <w:r w:rsidR="00F14C16">
        <w:rPr>
          <w:rFonts w:ascii="Arial" w:hAnsi="Arial" w:cs="Arial"/>
          <w:sz w:val="20"/>
        </w:rPr>
        <w:t>are understood</w:t>
      </w:r>
      <w:r w:rsidRPr="001A2130">
        <w:rPr>
          <w:rFonts w:ascii="Arial" w:hAnsi="Arial" w:cs="Arial"/>
          <w:sz w:val="20"/>
        </w:rPr>
        <w:t xml:space="preserve">. </w:t>
      </w:r>
    </w:p>
    <w:p w14:paraId="20FB9652" w14:textId="77777777" w:rsidR="006D5226" w:rsidRPr="001A2130" w:rsidRDefault="006D5226" w:rsidP="00B83F70">
      <w:pPr>
        <w:widowControl/>
        <w:rPr>
          <w:rFonts w:ascii="Arial" w:hAnsi="Arial" w:cs="Arial"/>
          <w:sz w:val="20"/>
        </w:rPr>
      </w:pPr>
    </w:p>
    <w:p w14:paraId="6EC27DE2" w14:textId="50FD81E1" w:rsidR="006D5226" w:rsidRPr="001A2130" w:rsidRDefault="001514AA" w:rsidP="00B83F70">
      <w:pPr>
        <w:widowControl/>
        <w:rPr>
          <w:rFonts w:ascii="Arial" w:hAnsi="Arial" w:cs="Arial"/>
          <w:sz w:val="20"/>
        </w:rPr>
      </w:pPr>
      <w:r>
        <w:rPr>
          <w:rFonts w:ascii="Arial" w:hAnsi="Arial" w:cs="Arial"/>
          <w:sz w:val="20"/>
        </w:rPr>
        <w:t>S</w:t>
      </w:r>
      <w:r w:rsidR="006D5226" w:rsidRPr="001A2130">
        <w:rPr>
          <w:rFonts w:ascii="Arial" w:hAnsi="Arial" w:cs="Arial"/>
          <w:sz w:val="20"/>
        </w:rPr>
        <w:t xml:space="preserve">tudents who are not making progress </w:t>
      </w:r>
      <w:r>
        <w:rPr>
          <w:rFonts w:ascii="Arial" w:hAnsi="Arial" w:cs="Arial"/>
          <w:sz w:val="20"/>
        </w:rPr>
        <w:t xml:space="preserve">may get contingent offers or reduction of a </w:t>
      </w:r>
      <w:r w:rsidR="006D5226" w:rsidRPr="001A2130">
        <w:rPr>
          <w:rFonts w:ascii="Arial" w:hAnsi="Arial" w:cs="Arial"/>
          <w:sz w:val="20"/>
        </w:rPr>
        <w:t>full</w:t>
      </w:r>
      <w:r>
        <w:rPr>
          <w:rFonts w:ascii="Arial" w:hAnsi="Arial" w:cs="Arial"/>
          <w:sz w:val="20"/>
        </w:rPr>
        <w:t xml:space="preserve"> </w:t>
      </w:r>
      <w:r w:rsidR="006D5226" w:rsidRPr="001A2130">
        <w:rPr>
          <w:rFonts w:ascii="Arial" w:hAnsi="Arial" w:cs="Arial"/>
          <w:sz w:val="20"/>
        </w:rPr>
        <w:t xml:space="preserve">load to a partial one. Contingent offers include making the fall (or following spring) assignment depend upon the successful completion of the </w:t>
      </w:r>
      <w:r>
        <w:rPr>
          <w:rFonts w:ascii="Arial" w:hAnsi="Arial" w:cs="Arial"/>
          <w:sz w:val="20"/>
        </w:rPr>
        <w:t>research</w:t>
      </w:r>
      <w:r w:rsidR="006D5226" w:rsidRPr="001A2130">
        <w:rPr>
          <w:rFonts w:ascii="Arial" w:hAnsi="Arial" w:cs="Arial"/>
          <w:sz w:val="20"/>
        </w:rPr>
        <w:t xml:space="preserve"> essay or upon passing comprehensive exams. We have reduced offers from </w:t>
      </w:r>
      <w:r>
        <w:rPr>
          <w:rFonts w:ascii="Arial" w:hAnsi="Arial" w:cs="Arial"/>
          <w:sz w:val="20"/>
        </w:rPr>
        <w:t>a full load to half or one-third time</w:t>
      </w:r>
      <w:r w:rsidR="006D5226" w:rsidRPr="001A2130">
        <w:rPr>
          <w:rFonts w:ascii="Arial" w:hAnsi="Arial" w:cs="Arial"/>
          <w:sz w:val="20"/>
        </w:rPr>
        <w:t xml:space="preserve"> for </w:t>
      </w:r>
      <w:r>
        <w:rPr>
          <w:rFonts w:ascii="Arial" w:hAnsi="Arial" w:cs="Arial"/>
          <w:sz w:val="20"/>
        </w:rPr>
        <w:t>a</w:t>
      </w:r>
      <w:r w:rsidR="006D5226" w:rsidRPr="001A2130">
        <w:rPr>
          <w:rFonts w:ascii="Arial" w:hAnsi="Arial" w:cs="Arial"/>
          <w:sz w:val="20"/>
        </w:rPr>
        <w:t xml:space="preserve"> semester because of poor progress. All of these steps are taken with full communication to the student about why the faculty made such a painful decision and what is necessary to get back on track.</w:t>
      </w:r>
    </w:p>
    <w:p w14:paraId="40E50383" w14:textId="77777777" w:rsidR="006D5226" w:rsidRPr="001A2130" w:rsidRDefault="006D5226" w:rsidP="00B83F70">
      <w:pPr>
        <w:widowControl/>
        <w:rPr>
          <w:rFonts w:ascii="Arial" w:hAnsi="Arial" w:cs="Arial"/>
          <w:i/>
          <w:sz w:val="20"/>
        </w:rPr>
      </w:pPr>
    </w:p>
    <w:p w14:paraId="2CC49AE6" w14:textId="4747E2CF" w:rsidR="006D5226" w:rsidRPr="001A2130" w:rsidRDefault="006D5226" w:rsidP="00B83F70">
      <w:pPr>
        <w:widowControl/>
        <w:rPr>
          <w:rFonts w:ascii="Arial" w:hAnsi="Arial" w:cs="Arial"/>
          <w:sz w:val="20"/>
        </w:rPr>
      </w:pPr>
      <w:r w:rsidRPr="001A2130">
        <w:rPr>
          <w:rFonts w:ascii="Arial" w:hAnsi="Arial" w:cs="Arial"/>
          <w:i/>
          <w:sz w:val="20"/>
        </w:rPr>
        <w:lastRenderedPageBreak/>
        <w:t xml:space="preserve">Beyond </w:t>
      </w:r>
      <w:r w:rsidR="00816EDD">
        <w:rPr>
          <w:rFonts w:ascii="Arial" w:hAnsi="Arial" w:cs="Arial"/>
          <w:i/>
          <w:sz w:val="20"/>
        </w:rPr>
        <w:t>E</w:t>
      </w:r>
      <w:r w:rsidRPr="001A2130">
        <w:rPr>
          <w:rFonts w:ascii="Arial" w:hAnsi="Arial" w:cs="Arial"/>
          <w:i/>
          <w:sz w:val="20"/>
        </w:rPr>
        <w:t>ligibility</w:t>
      </w:r>
    </w:p>
    <w:p w14:paraId="0D772906" w14:textId="77777777" w:rsidR="006D5226" w:rsidRPr="001A2130" w:rsidRDefault="006D5226" w:rsidP="00B83F70">
      <w:pPr>
        <w:widowControl/>
        <w:rPr>
          <w:rFonts w:ascii="Arial" w:hAnsi="Arial" w:cs="Arial"/>
          <w:sz w:val="20"/>
        </w:rPr>
      </w:pPr>
    </w:p>
    <w:p w14:paraId="2F6D78E3" w14:textId="2AAB2F4D" w:rsidR="006D5226" w:rsidRDefault="006D5226" w:rsidP="00B83F70">
      <w:pPr>
        <w:widowControl/>
        <w:rPr>
          <w:rFonts w:ascii="Arial" w:hAnsi="Arial" w:cs="Arial"/>
          <w:sz w:val="20"/>
        </w:rPr>
      </w:pPr>
      <w:r w:rsidRPr="001A2130">
        <w:rPr>
          <w:rFonts w:ascii="Arial" w:hAnsi="Arial" w:cs="Arial"/>
          <w:sz w:val="20"/>
        </w:rPr>
        <w:t xml:space="preserve">The distribution of any remaining </w:t>
      </w:r>
      <w:r w:rsidR="00746E7B">
        <w:rPr>
          <w:rFonts w:ascii="Arial" w:hAnsi="Arial" w:cs="Arial"/>
          <w:sz w:val="20"/>
        </w:rPr>
        <w:t>assignments</w:t>
      </w:r>
      <w:r w:rsidRPr="001A2130">
        <w:rPr>
          <w:rFonts w:ascii="Arial" w:hAnsi="Arial" w:cs="Arial"/>
          <w:sz w:val="20"/>
        </w:rPr>
        <w:t xml:space="preserve"> to students beyond eligibility is among the most difficult tasks the faculty face when distributing major aid assignments each year. The ranking of students </w:t>
      </w:r>
      <w:r w:rsidR="00816EDD">
        <w:rPr>
          <w:rFonts w:ascii="Arial" w:hAnsi="Arial" w:cs="Arial"/>
          <w:sz w:val="20"/>
        </w:rPr>
        <w:t>without eligibility</w:t>
      </w:r>
      <w:r w:rsidRPr="001A2130">
        <w:rPr>
          <w:rFonts w:ascii="Arial" w:hAnsi="Arial" w:cs="Arial"/>
          <w:sz w:val="20"/>
        </w:rPr>
        <w:t xml:space="preserve"> depends almost entirely on progress towards the degree, length </w:t>
      </w:r>
      <w:r w:rsidR="00816EDD">
        <w:rPr>
          <w:rFonts w:ascii="Arial" w:hAnsi="Arial" w:cs="Arial"/>
          <w:sz w:val="20"/>
        </w:rPr>
        <w:t xml:space="preserve">of time in the program, and </w:t>
      </w:r>
      <w:r w:rsidRPr="001A2130">
        <w:rPr>
          <w:rFonts w:ascii="Arial" w:hAnsi="Arial" w:cs="Arial"/>
          <w:sz w:val="20"/>
        </w:rPr>
        <w:t xml:space="preserve">teaching effectiveness. Quite simply, the longer a student works on </w:t>
      </w:r>
      <w:r w:rsidR="00746E7B">
        <w:rPr>
          <w:rFonts w:ascii="Arial" w:hAnsi="Arial" w:cs="Arial"/>
          <w:sz w:val="20"/>
        </w:rPr>
        <w:t>a</w:t>
      </w:r>
      <w:r w:rsidRPr="001A2130">
        <w:rPr>
          <w:rFonts w:ascii="Arial" w:hAnsi="Arial" w:cs="Arial"/>
          <w:sz w:val="20"/>
        </w:rPr>
        <w:t xml:space="preserve"> dissertation, the less likely it is </w:t>
      </w:r>
      <w:r w:rsidR="008D5C8F">
        <w:rPr>
          <w:rFonts w:ascii="Arial" w:hAnsi="Arial" w:cs="Arial"/>
          <w:sz w:val="20"/>
        </w:rPr>
        <w:t>they</w:t>
      </w:r>
      <w:r w:rsidRPr="001A2130">
        <w:rPr>
          <w:rFonts w:ascii="Arial" w:hAnsi="Arial" w:cs="Arial"/>
          <w:sz w:val="20"/>
        </w:rPr>
        <w:t xml:space="preserve"> will be given a teaching assignment. </w:t>
      </w:r>
      <w:r w:rsidR="00816EDD">
        <w:rPr>
          <w:rFonts w:ascii="Arial" w:hAnsi="Arial" w:cs="Arial"/>
          <w:sz w:val="20"/>
        </w:rPr>
        <w:t xml:space="preserve">A </w:t>
      </w:r>
      <w:r w:rsidRPr="001A2130">
        <w:rPr>
          <w:rFonts w:ascii="Arial" w:hAnsi="Arial" w:cs="Arial"/>
          <w:sz w:val="20"/>
        </w:rPr>
        <w:t xml:space="preserve">very explicit rank-order list </w:t>
      </w:r>
      <w:r w:rsidR="00816EDD">
        <w:rPr>
          <w:rFonts w:ascii="Arial" w:hAnsi="Arial" w:cs="Arial"/>
          <w:sz w:val="20"/>
        </w:rPr>
        <w:t xml:space="preserve">is developed </w:t>
      </w:r>
      <w:r w:rsidRPr="001A2130">
        <w:rPr>
          <w:rFonts w:ascii="Arial" w:hAnsi="Arial" w:cs="Arial"/>
          <w:sz w:val="20"/>
        </w:rPr>
        <w:t xml:space="preserve">at the department meeting. The DGS uses this list when offering assignments that come up during the late spring and summer, as </w:t>
      </w:r>
      <w:r w:rsidR="0082773A">
        <w:rPr>
          <w:rFonts w:ascii="Arial" w:hAnsi="Arial" w:cs="Arial"/>
          <w:sz w:val="20"/>
        </w:rPr>
        <w:t>TA</w:t>
      </w:r>
      <w:r w:rsidRPr="001A2130">
        <w:rPr>
          <w:rFonts w:ascii="Arial" w:hAnsi="Arial" w:cs="Arial"/>
          <w:sz w:val="20"/>
        </w:rPr>
        <w:t xml:space="preserve">s resign their positions for various reasons. </w:t>
      </w:r>
      <w:r w:rsidR="00816EDD">
        <w:rPr>
          <w:rFonts w:ascii="Arial" w:hAnsi="Arial" w:cs="Arial"/>
          <w:sz w:val="20"/>
        </w:rPr>
        <w:t>When a special need/circumstance arises</w:t>
      </w:r>
      <w:r w:rsidR="008D5C8F">
        <w:rPr>
          <w:rFonts w:ascii="Arial" w:hAnsi="Arial" w:cs="Arial"/>
          <w:sz w:val="20"/>
        </w:rPr>
        <w:t xml:space="preserve">, </w:t>
      </w:r>
      <w:r w:rsidRPr="001A2130">
        <w:rPr>
          <w:rFonts w:ascii="Arial" w:hAnsi="Arial" w:cs="Arial"/>
          <w:sz w:val="20"/>
        </w:rPr>
        <w:t>the faculty grants the DGS the authority to make appointments without strict consideration of</w:t>
      </w:r>
      <w:r w:rsidR="00856055">
        <w:rPr>
          <w:rFonts w:ascii="Arial" w:hAnsi="Arial" w:cs="Arial"/>
          <w:sz w:val="20"/>
        </w:rPr>
        <w:t xml:space="preserve"> </w:t>
      </w:r>
      <w:r w:rsidRPr="001A2130">
        <w:rPr>
          <w:rFonts w:ascii="Arial" w:hAnsi="Arial" w:cs="Arial"/>
          <w:sz w:val="20"/>
        </w:rPr>
        <w:t>the rank order.</w:t>
      </w:r>
    </w:p>
    <w:p w14:paraId="05792D34" w14:textId="77777777" w:rsidR="00856055" w:rsidRPr="001A2130" w:rsidRDefault="00856055" w:rsidP="00B83F70">
      <w:pPr>
        <w:widowControl/>
        <w:rPr>
          <w:rFonts w:ascii="Arial" w:hAnsi="Arial" w:cs="Arial"/>
          <w:sz w:val="20"/>
        </w:rPr>
      </w:pPr>
    </w:p>
    <w:p w14:paraId="14C7D545" w14:textId="550958ED" w:rsidR="006D5226" w:rsidRPr="001A2130" w:rsidRDefault="006D5226" w:rsidP="00B83F70">
      <w:pPr>
        <w:widowControl/>
        <w:rPr>
          <w:rFonts w:ascii="Arial" w:hAnsi="Arial" w:cs="Arial"/>
          <w:sz w:val="20"/>
        </w:rPr>
      </w:pPr>
      <w:r w:rsidRPr="001A2130">
        <w:rPr>
          <w:rFonts w:ascii="Arial" w:hAnsi="Arial" w:cs="Arial"/>
          <w:i/>
          <w:sz w:val="20"/>
        </w:rPr>
        <w:t xml:space="preserve">Teaching for </w:t>
      </w:r>
      <w:r w:rsidR="00816EDD">
        <w:rPr>
          <w:rFonts w:ascii="Arial" w:hAnsi="Arial" w:cs="Arial"/>
          <w:i/>
          <w:sz w:val="20"/>
        </w:rPr>
        <w:t>Newly G</w:t>
      </w:r>
      <w:r w:rsidRPr="001A2130">
        <w:rPr>
          <w:rFonts w:ascii="Arial" w:hAnsi="Arial" w:cs="Arial"/>
          <w:i/>
          <w:sz w:val="20"/>
        </w:rPr>
        <w:t xml:space="preserve">raduated </w:t>
      </w:r>
      <w:r w:rsidR="0062670D">
        <w:rPr>
          <w:rFonts w:ascii="Arial" w:hAnsi="Arial" w:cs="Arial"/>
          <w:i/>
          <w:sz w:val="20"/>
        </w:rPr>
        <w:t>PhD</w:t>
      </w:r>
      <w:r w:rsidRPr="001A2130">
        <w:rPr>
          <w:rFonts w:ascii="Arial" w:hAnsi="Arial" w:cs="Arial"/>
          <w:i/>
          <w:sz w:val="20"/>
        </w:rPr>
        <w:t>s</w:t>
      </w:r>
    </w:p>
    <w:p w14:paraId="514D8671" w14:textId="77777777" w:rsidR="006D5226" w:rsidRPr="001A2130" w:rsidRDefault="006D5226" w:rsidP="00B83F70">
      <w:pPr>
        <w:widowControl/>
        <w:rPr>
          <w:rFonts w:ascii="Arial" w:hAnsi="Arial" w:cs="Arial"/>
          <w:sz w:val="20"/>
        </w:rPr>
      </w:pPr>
    </w:p>
    <w:p w14:paraId="262B76BE" w14:textId="3955F31D" w:rsidR="00856055" w:rsidRDefault="00816EDD" w:rsidP="00B83F70">
      <w:pPr>
        <w:widowControl/>
        <w:rPr>
          <w:rFonts w:ascii="Arial" w:hAnsi="Arial" w:cs="Arial"/>
          <w:sz w:val="20"/>
        </w:rPr>
      </w:pPr>
      <w:r>
        <w:rPr>
          <w:rFonts w:ascii="Arial" w:hAnsi="Arial" w:cs="Arial"/>
          <w:sz w:val="20"/>
        </w:rPr>
        <w:t>Occasionally students</w:t>
      </w:r>
      <w:r w:rsidR="006D5226" w:rsidRPr="001A2130">
        <w:rPr>
          <w:rFonts w:ascii="Arial" w:hAnsi="Arial" w:cs="Arial"/>
          <w:sz w:val="20"/>
        </w:rPr>
        <w:t xml:space="preserve"> remain in Iowa City for a semester or more for various professional and personal reasons</w:t>
      </w:r>
      <w:r>
        <w:rPr>
          <w:rFonts w:ascii="Arial" w:hAnsi="Arial" w:cs="Arial"/>
          <w:sz w:val="20"/>
        </w:rPr>
        <w:t xml:space="preserve"> </w:t>
      </w:r>
      <w:r w:rsidRPr="001A2130">
        <w:rPr>
          <w:rFonts w:ascii="Arial" w:hAnsi="Arial" w:cs="Arial"/>
          <w:sz w:val="20"/>
        </w:rPr>
        <w:t xml:space="preserve">after receiving their </w:t>
      </w:r>
      <w:r>
        <w:rPr>
          <w:rFonts w:ascii="Arial" w:hAnsi="Arial" w:cs="Arial"/>
          <w:sz w:val="20"/>
        </w:rPr>
        <w:t>PhD</w:t>
      </w:r>
      <w:r w:rsidRPr="001A2130">
        <w:rPr>
          <w:rFonts w:ascii="Arial" w:hAnsi="Arial" w:cs="Arial"/>
          <w:sz w:val="20"/>
        </w:rPr>
        <w:t xml:space="preserve"> degrees</w:t>
      </w:r>
      <w:r w:rsidR="006D5226" w:rsidRPr="001A2130">
        <w:rPr>
          <w:rFonts w:ascii="Arial" w:hAnsi="Arial" w:cs="Arial"/>
          <w:sz w:val="20"/>
        </w:rPr>
        <w:t>. It is extremely rare for a UI graduate to be appointed to a regular faculty position in the Department; at the University level, hirin</w:t>
      </w:r>
      <w:r>
        <w:rPr>
          <w:rFonts w:ascii="Arial" w:hAnsi="Arial" w:cs="Arial"/>
          <w:sz w:val="20"/>
        </w:rPr>
        <w:t xml:space="preserve">g one's own product </w:t>
      </w:r>
      <w:r w:rsidR="006D5226" w:rsidRPr="001A2130">
        <w:rPr>
          <w:rFonts w:ascii="Arial" w:hAnsi="Arial" w:cs="Arial"/>
          <w:sz w:val="20"/>
        </w:rPr>
        <w:t>has long been seen as a good way to foster stagnation and provincialism (whether true or not). Yet we do try to provide teaching opportunities for recent graduates when possible, such as teaching a specific course for a faculty person on leave.</w:t>
      </w:r>
      <w:r>
        <w:rPr>
          <w:rFonts w:ascii="Arial" w:hAnsi="Arial" w:cs="Arial"/>
          <w:sz w:val="20"/>
        </w:rPr>
        <w:t xml:space="preserve"> </w:t>
      </w:r>
    </w:p>
    <w:p w14:paraId="6C771AC2" w14:textId="77777777" w:rsidR="00856055" w:rsidRDefault="00856055" w:rsidP="00B83F70">
      <w:pPr>
        <w:widowControl/>
        <w:rPr>
          <w:rFonts w:ascii="Arial" w:hAnsi="Arial" w:cs="Arial"/>
          <w:sz w:val="20"/>
        </w:rPr>
      </w:pPr>
    </w:p>
    <w:p w14:paraId="304A661C" w14:textId="77777777" w:rsidR="006D5226" w:rsidRDefault="006D5226" w:rsidP="00B83F70">
      <w:pPr>
        <w:widowControl/>
        <w:rPr>
          <w:rFonts w:ascii="Arial" w:hAnsi="Arial" w:cs="Arial"/>
          <w:sz w:val="20"/>
        </w:rPr>
      </w:pPr>
      <w:r w:rsidRPr="001A2130">
        <w:rPr>
          <w:rFonts w:ascii="Arial" w:hAnsi="Arial" w:cs="Arial"/>
          <w:sz w:val="20"/>
        </w:rPr>
        <w:t>Preference goes to the most recent graduates, depending upon area qualifications and teaching skills.</w:t>
      </w:r>
    </w:p>
    <w:p w14:paraId="67E74BF8" w14:textId="77777777" w:rsidR="00856055" w:rsidRPr="001A2130" w:rsidRDefault="00856055" w:rsidP="00B83F70">
      <w:pPr>
        <w:widowControl/>
        <w:rPr>
          <w:rFonts w:ascii="Arial" w:hAnsi="Arial" w:cs="Arial"/>
          <w:sz w:val="20"/>
        </w:rPr>
      </w:pPr>
    </w:p>
    <w:p w14:paraId="2F5A5A29" w14:textId="77777777" w:rsidR="006D5226" w:rsidRPr="001A2130" w:rsidRDefault="006D5226" w:rsidP="00B83F70">
      <w:pPr>
        <w:widowControl/>
        <w:rPr>
          <w:rFonts w:ascii="Arial" w:hAnsi="Arial" w:cs="Arial"/>
          <w:sz w:val="20"/>
        </w:rPr>
      </w:pPr>
      <w:r w:rsidRPr="001A2130">
        <w:rPr>
          <w:rFonts w:ascii="Arial" w:hAnsi="Arial" w:cs="Arial"/>
          <w:i/>
          <w:sz w:val="20"/>
        </w:rPr>
        <w:t>Research and Dissertation Fellowships</w:t>
      </w:r>
    </w:p>
    <w:p w14:paraId="3841B468" w14:textId="77777777" w:rsidR="006D5226" w:rsidRPr="001A2130" w:rsidRDefault="006D5226" w:rsidP="00B83F70">
      <w:pPr>
        <w:widowControl/>
        <w:rPr>
          <w:rFonts w:ascii="Arial" w:hAnsi="Arial" w:cs="Arial"/>
          <w:sz w:val="20"/>
        </w:rPr>
      </w:pPr>
    </w:p>
    <w:p w14:paraId="4BB2C7A2" w14:textId="3E9DAFC7" w:rsidR="006D5226" w:rsidRPr="001A2130" w:rsidRDefault="00F305EF" w:rsidP="00B83F70">
      <w:pPr>
        <w:widowControl/>
        <w:rPr>
          <w:rFonts w:ascii="Arial" w:hAnsi="Arial" w:cs="Arial"/>
          <w:sz w:val="20"/>
        </w:rPr>
      </w:pPr>
      <w:r>
        <w:rPr>
          <w:rFonts w:ascii="Arial" w:hAnsi="Arial" w:cs="Arial"/>
          <w:sz w:val="20"/>
        </w:rPr>
        <w:t xml:space="preserve">In addition to </w:t>
      </w:r>
      <w:r w:rsidR="0082773A">
        <w:rPr>
          <w:rFonts w:ascii="Arial" w:hAnsi="Arial" w:cs="Arial"/>
          <w:sz w:val="20"/>
        </w:rPr>
        <w:t>TA</w:t>
      </w:r>
      <w:r w:rsidR="006D5226" w:rsidRPr="001A2130">
        <w:rPr>
          <w:rFonts w:ascii="Arial" w:hAnsi="Arial" w:cs="Arial"/>
          <w:sz w:val="20"/>
        </w:rPr>
        <w:t xml:space="preserve">ships for supporting graduate education, there are a number of grants and fellowships available for graduate students to fund research travel and dissertation writing. This section covers only the awards funded by the Graduate College and the Department. We urge students to apply for outside aid. Information on external grants is available from the Division of Sponsored Programs (an office under the Vice President for Research), the Study Abroad Program (applications for </w:t>
      </w:r>
      <w:r w:rsidRPr="001A2130">
        <w:rPr>
          <w:rFonts w:ascii="Arial" w:hAnsi="Arial" w:cs="Arial"/>
          <w:sz w:val="20"/>
        </w:rPr>
        <w:t>Fulbright</w:t>
      </w:r>
      <w:r w:rsidR="006D5226" w:rsidRPr="001A2130">
        <w:rPr>
          <w:rFonts w:ascii="Arial" w:hAnsi="Arial" w:cs="Arial"/>
          <w:sz w:val="20"/>
        </w:rPr>
        <w:t xml:space="preserve">, Stanley Foundation Travel Awards, etc.), </w:t>
      </w:r>
      <w:r w:rsidR="000617F4" w:rsidRPr="001A2130">
        <w:rPr>
          <w:rFonts w:ascii="Arial" w:hAnsi="Arial" w:cs="Arial"/>
          <w:sz w:val="20"/>
        </w:rPr>
        <w:t xml:space="preserve">and other University resources. </w:t>
      </w:r>
      <w:r w:rsidR="003412BF">
        <w:rPr>
          <w:rFonts w:ascii="Arial" w:hAnsi="Arial" w:cs="Arial"/>
          <w:sz w:val="20"/>
        </w:rPr>
        <w:t>Often the student’s academic advisor will be the best source of information on external awards, since these can vary by specialty.</w:t>
      </w:r>
      <w:r w:rsidR="00920025">
        <w:rPr>
          <w:rFonts w:ascii="Arial" w:hAnsi="Arial" w:cs="Arial"/>
          <w:sz w:val="20"/>
        </w:rPr>
        <w:t xml:space="preserve"> As an incentive and recognition of the honor, the Graduate College adds a 5% bonus to the value of major external fellowships.</w:t>
      </w:r>
    </w:p>
    <w:p w14:paraId="24A16121" w14:textId="77777777" w:rsidR="006D5226" w:rsidRPr="001A2130" w:rsidRDefault="006D5226" w:rsidP="00B83F70">
      <w:pPr>
        <w:widowControl/>
        <w:rPr>
          <w:rFonts w:ascii="Arial" w:hAnsi="Arial" w:cs="Arial"/>
          <w:sz w:val="20"/>
        </w:rPr>
      </w:pPr>
    </w:p>
    <w:p w14:paraId="5E17E935" w14:textId="7E8949F4" w:rsidR="00920025" w:rsidRPr="001A2130" w:rsidRDefault="006D5226" w:rsidP="00B83F70">
      <w:pPr>
        <w:widowControl/>
        <w:rPr>
          <w:rFonts w:ascii="Arial" w:hAnsi="Arial" w:cs="Arial"/>
          <w:sz w:val="20"/>
        </w:rPr>
      </w:pPr>
      <w:r w:rsidRPr="001A2130">
        <w:rPr>
          <w:rFonts w:ascii="Arial" w:hAnsi="Arial" w:cs="Arial"/>
          <w:sz w:val="20"/>
        </w:rPr>
        <w:t xml:space="preserve">Fellowships, travel grants, and dissertation awards have </w:t>
      </w:r>
      <w:r w:rsidRPr="001A2130">
        <w:rPr>
          <w:rFonts w:ascii="Arial" w:hAnsi="Arial" w:cs="Arial"/>
          <w:b/>
          <w:sz w:val="20"/>
        </w:rPr>
        <w:t>no connection to eligibility</w:t>
      </w:r>
      <w:r w:rsidRPr="001A2130">
        <w:rPr>
          <w:rFonts w:ascii="Arial" w:hAnsi="Arial" w:cs="Arial"/>
          <w:sz w:val="20"/>
        </w:rPr>
        <w:t xml:space="preserve">. That is, students with or without remaining eligibility may apply. If awarded, time spent on a fellowship or other award </w:t>
      </w:r>
      <w:r w:rsidRPr="001A2130">
        <w:rPr>
          <w:rFonts w:ascii="Arial" w:hAnsi="Arial" w:cs="Arial"/>
          <w:b/>
          <w:sz w:val="20"/>
        </w:rPr>
        <w:t>does not count</w:t>
      </w:r>
      <w:r w:rsidRPr="001A2130">
        <w:rPr>
          <w:rFonts w:ascii="Arial" w:hAnsi="Arial" w:cs="Arial"/>
          <w:sz w:val="20"/>
        </w:rPr>
        <w:t xml:space="preserve"> towards eligibility for major aid in the Department. Any remaining eligibility can be applied for upon the student's return. Many full time awards (including the Ballard and Seashore) prohibit a student from being employed at the same time. Part-time awards, particularly the Department's awards to help with research travel, can be comb</w:t>
      </w:r>
      <w:r w:rsidR="00F305EF">
        <w:rPr>
          <w:rFonts w:ascii="Arial" w:hAnsi="Arial" w:cs="Arial"/>
          <w:sz w:val="20"/>
        </w:rPr>
        <w:t>ined in the same year as a</w:t>
      </w:r>
      <w:r w:rsidRPr="001A2130">
        <w:rPr>
          <w:rFonts w:ascii="Arial" w:hAnsi="Arial" w:cs="Arial"/>
          <w:sz w:val="20"/>
        </w:rPr>
        <w:t xml:space="preserve"> TA</w:t>
      </w:r>
      <w:r w:rsidR="00F305EF">
        <w:rPr>
          <w:rFonts w:ascii="Arial" w:hAnsi="Arial" w:cs="Arial"/>
          <w:sz w:val="20"/>
        </w:rPr>
        <w:t>ship</w:t>
      </w:r>
      <w:r w:rsidRPr="001A2130">
        <w:rPr>
          <w:rFonts w:ascii="Arial" w:hAnsi="Arial" w:cs="Arial"/>
          <w:sz w:val="20"/>
        </w:rPr>
        <w:t xml:space="preserve">. Many students use these awards for summer research; others use them for spring semester travel after a full teaching load in the fall. Finally, Departmental awards can be held with </w:t>
      </w:r>
      <w:r w:rsidR="00920025">
        <w:rPr>
          <w:rFonts w:ascii="Arial" w:hAnsi="Arial" w:cs="Arial"/>
          <w:sz w:val="20"/>
        </w:rPr>
        <w:t>external</w:t>
      </w:r>
      <w:r w:rsidR="00920025" w:rsidRPr="001A2130">
        <w:rPr>
          <w:rFonts w:ascii="Arial" w:hAnsi="Arial" w:cs="Arial"/>
          <w:sz w:val="20"/>
        </w:rPr>
        <w:t xml:space="preserve"> </w:t>
      </w:r>
      <w:r w:rsidRPr="001A2130">
        <w:rPr>
          <w:rFonts w:ascii="Arial" w:hAnsi="Arial" w:cs="Arial"/>
          <w:sz w:val="20"/>
        </w:rPr>
        <w:t>fellowships and grants. Some external grants do not allow for such doubling up: always check the fine print.</w:t>
      </w:r>
    </w:p>
    <w:p w14:paraId="565A7543" w14:textId="77777777" w:rsidR="006D5226" w:rsidRPr="001A2130" w:rsidRDefault="006D5226" w:rsidP="00B83F70">
      <w:pPr>
        <w:widowControl/>
        <w:rPr>
          <w:rFonts w:ascii="Arial" w:hAnsi="Arial" w:cs="Arial"/>
          <w:sz w:val="20"/>
        </w:rPr>
      </w:pPr>
    </w:p>
    <w:p w14:paraId="67517177" w14:textId="77777777" w:rsidR="006D5226" w:rsidRPr="00A0346E" w:rsidRDefault="006D5226" w:rsidP="00B83F70">
      <w:pPr>
        <w:widowControl/>
        <w:rPr>
          <w:rFonts w:ascii="Arial" w:hAnsi="Arial" w:cs="Arial"/>
          <w:sz w:val="20"/>
        </w:rPr>
      </w:pPr>
      <w:r w:rsidRPr="001A2130">
        <w:rPr>
          <w:rFonts w:ascii="Arial" w:hAnsi="Arial" w:cs="Arial"/>
          <w:b/>
          <w:sz w:val="20"/>
        </w:rPr>
        <w:t>Graduate College Awards</w:t>
      </w:r>
      <w:r w:rsidRPr="001A2130">
        <w:rPr>
          <w:rFonts w:ascii="Arial" w:hAnsi="Arial" w:cs="Arial"/>
          <w:sz w:val="20"/>
        </w:rPr>
        <w:t>: The Graduate College awards a number of Ballard and Seashore dissertation writing Fellowships each year (the exact number is dete</w:t>
      </w:r>
      <w:r w:rsidRPr="00A0346E">
        <w:rPr>
          <w:rFonts w:ascii="Arial" w:hAnsi="Arial" w:cs="Arial"/>
          <w:sz w:val="20"/>
        </w:rPr>
        <w:t xml:space="preserve">rmined by available resources). These are prestigious competitive awards open to applicants from all humanities and social science departments. Their purpose is to fund full-time work on the </w:t>
      </w:r>
      <w:r w:rsidRPr="00A0346E">
        <w:rPr>
          <w:rFonts w:ascii="Arial" w:hAnsi="Arial" w:cs="Arial"/>
          <w:b/>
          <w:sz w:val="20"/>
        </w:rPr>
        <w:t xml:space="preserve">final writing </w:t>
      </w:r>
      <w:r w:rsidR="00301F11" w:rsidRPr="00A0346E">
        <w:rPr>
          <w:rFonts w:ascii="Arial" w:hAnsi="Arial" w:cs="Arial"/>
          <w:b/>
          <w:sz w:val="20"/>
        </w:rPr>
        <w:t xml:space="preserve">semester </w:t>
      </w:r>
      <w:r w:rsidRPr="00A0346E">
        <w:rPr>
          <w:rFonts w:ascii="Arial" w:hAnsi="Arial" w:cs="Arial"/>
          <w:b/>
          <w:sz w:val="20"/>
        </w:rPr>
        <w:t>of the dissertation</w:t>
      </w:r>
      <w:r w:rsidRPr="00A0346E">
        <w:rPr>
          <w:rFonts w:ascii="Arial" w:hAnsi="Arial" w:cs="Arial"/>
          <w:sz w:val="20"/>
        </w:rPr>
        <w:t xml:space="preserve">; they are not intended for continuing research work or for travel. Students who cannot make a plausible case that they will be able to finish the dissertation during the fellowship </w:t>
      </w:r>
      <w:r w:rsidR="00301F11" w:rsidRPr="00A0346E">
        <w:rPr>
          <w:rFonts w:ascii="Arial" w:hAnsi="Arial" w:cs="Arial"/>
          <w:sz w:val="20"/>
        </w:rPr>
        <w:t xml:space="preserve">semester </w:t>
      </w:r>
      <w:r w:rsidRPr="00A0346E">
        <w:rPr>
          <w:rFonts w:ascii="Arial" w:hAnsi="Arial" w:cs="Arial"/>
          <w:sz w:val="20"/>
        </w:rPr>
        <w:t>will not be nominated.</w:t>
      </w:r>
      <w:r w:rsidR="00920025" w:rsidRPr="00A0346E">
        <w:rPr>
          <w:rFonts w:ascii="Arial" w:hAnsi="Arial" w:cs="Arial"/>
          <w:sz w:val="20"/>
        </w:rPr>
        <w:t xml:space="preserve"> The Graduate College enforces its expectation of completion by reducing the number of awards eligible to departments whose Ballard-Seashore recipients did not finish in the prescribed time.</w:t>
      </w:r>
    </w:p>
    <w:p w14:paraId="3A7AD22D" w14:textId="77777777" w:rsidR="006D5226" w:rsidRPr="00A0346E" w:rsidRDefault="006D5226" w:rsidP="00B83F70">
      <w:pPr>
        <w:widowControl/>
        <w:rPr>
          <w:rFonts w:ascii="Arial" w:hAnsi="Arial" w:cs="Arial"/>
          <w:sz w:val="20"/>
        </w:rPr>
      </w:pPr>
    </w:p>
    <w:p w14:paraId="14DDCA10" w14:textId="44B239F3" w:rsidR="006D5226" w:rsidRPr="00A0346E" w:rsidRDefault="006D5226" w:rsidP="00B83F70">
      <w:pPr>
        <w:widowControl/>
        <w:rPr>
          <w:rFonts w:ascii="Arial" w:hAnsi="Arial" w:cs="Arial"/>
          <w:sz w:val="20"/>
        </w:rPr>
      </w:pPr>
      <w:r w:rsidRPr="00A0346E">
        <w:rPr>
          <w:rFonts w:ascii="Arial" w:hAnsi="Arial" w:cs="Arial"/>
          <w:sz w:val="20"/>
        </w:rPr>
        <w:t xml:space="preserve">In </w:t>
      </w:r>
      <w:r w:rsidR="0031343E" w:rsidRPr="00A0346E">
        <w:rPr>
          <w:rFonts w:ascii="Arial" w:hAnsi="Arial" w:cs="Arial"/>
          <w:sz w:val="20"/>
        </w:rPr>
        <w:t>e</w:t>
      </w:r>
      <w:r w:rsidRPr="00A0346E">
        <w:rPr>
          <w:rFonts w:ascii="Arial" w:hAnsi="Arial" w:cs="Arial"/>
          <w:sz w:val="20"/>
        </w:rPr>
        <w:t xml:space="preserve">arly February, the Graduate College announces the number of Ballard and Seashore fellowships available, specifies the amount of support (normally the equivalent of a full </w:t>
      </w:r>
      <w:r w:rsidR="0082773A" w:rsidRPr="00A0346E">
        <w:rPr>
          <w:rFonts w:ascii="Arial" w:hAnsi="Arial" w:cs="Arial"/>
          <w:sz w:val="20"/>
        </w:rPr>
        <w:t>TA</w:t>
      </w:r>
      <w:r w:rsidRPr="00A0346E">
        <w:rPr>
          <w:rFonts w:ascii="Arial" w:hAnsi="Arial" w:cs="Arial"/>
          <w:sz w:val="20"/>
        </w:rPr>
        <w:t>ship), distributes criteria for applications and seeks nominations from departments. Recent Ballard and Seashore application files have required a cover letter from the student, a vita, two letters of recommendation from faculty</w:t>
      </w:r>
      <w:r w:rsidR="00E44CDD">
        <w:rPr>
          <w:rFonts w:ascii="Arial" w:hAnsi="Arial" w:cs="Arial"/>
          <w:sz w:val="20"/>
        </w:rPr>
        <w:t>,</w:t>
      </w:r>
      <w:r w:rsidRPr="00A0346E">
        <w:rPr>
          <w:rFonts w:ascii="Arial" w:hAnsi="Arial" w:cs="Arial"/>
          <w:sz w:val="20"/>
        </w:rPr>
        <w:t xml:space="preserve"> and evidence of substantial progress on the dissertation. At a minimum, the Department expects a polished prospectus; a stronger case can be made when the student provides copies of one or more dissertation chapters. Usually, </w:t>
      </w:r>
      <w:r w:rsidRPr="00A0346E">
        <w:rPr>
          <w:rFonts w:ascii="Arial" w:hAnsi="Arial" w:cs="Arial"/>
          <w:sz w:val="20"/>
        </w:rPr>
        <w:lastRenderedPageBreak/>
        <w:t xml:space="preserve">departments may nominate a limited number of students. </w:t>
      </w:r>
      <w:r w:rsidRPr="00A0346E">
        <w:rPr>
          <w:rFonts w:ascii="Arial" w:hAnsi="Arial" w:cs="Arial"/>
          <w:i/>
          <w:sz w:val="20"/>
        </w:rPr>
        <w:t>A student may be nominated only once</w:t>
      </w:r>
      <w:r w:rsidRPr="00A0346E">
        <w:rPr>
          <w:rFonts w:ascii="Arial" w:hAnsi="Arial" w:cs="Arial"/>
          <w:sz w:val="20"/>
        </w:rPr>
        <w:t xml:space="preserve">. The Department has a Fellowships </w:t>
      </w:r>
      <w:r w:rsidR="00856055" w:rsidRPr="00A0346E">
        <w:rPr>
          <w:rFonts w:ascii="Arial" w:hAnsi="Arial" w:cs="Arial"/>
          <w:sz w:val="20"/>
        </w:rPr>
        <w:t xml:space="preserve">and </w:t>
      </w:r>
      <w:r w:rsidRPr="00A0346E">
        <w:rPr>
          <w:rFonts w:ascii="Arial" w:hAnsi="Arial" w:cs="Arial"/>
          <w:sz w:val="20"/>
        </w:rPr>
        <w:t>Awards Committee that reads all of the applications and makes its recommendations for the college and departmental nominations to the faculty at a faculty meeting in March. For the Ballard and Seashore</w:t>
      </w:r>
      <w:r w:rsidR="00856055" w:rsidRPr="00A0346E">
        <w:rPr>
          <w:rFonts w:ascii="Arial" w:hAnsi="Arial" w:cs="Arial"/>
          <w:sz w:val="20"/>
        </w:rPr>
        <w:t xml:space="preserve"> fellowship</w:t>
      </w:r>
      <w:r w:rsidRPr="00A0346E">
        <w:rPr>
          <w:rFonts w:ascii="Arial" w:hAnsi="Arial" w:cs="Arial"/>
          <w:sz w:val="20"/>
        </w:rPr>
        <w:t>s the Chair of the Fellowships and Awards Committee then writes cover letters for the students' files summarizing the Committee's enthusiastic remarks. The DGS signs those letters and forwards them, with the</w:t>
      </w:r>
      <w:r w:rsidR="00E44CDD">
        <w:rPr>
          <w:rFonts w:ascii="Arial" w:hAnsi="Arial" w:cs="Arial"/>
          <w:sz w:val="20"/>
        </w:rPr>
        <w:t xml:space="preserve"> required supporting materials, </w:t>
      </w:r>
      <w:r w:rsidRPr="00A0346E">
        <w:rPr>
          <w:rFonts w:ascii="Arial" w:hAnsi="Arial" w:cs="Arial"/>
          <w:sz w:val="20"/>
        </w:rPr>
        <w:t>to the Graduate College.</w:t>
      </w:r>
    </w:p>
    <w:p w14:paraId="054763C6" w14:textId="77777777" w:rsidR="00F2304E" w:rsidRPr="00F2304E" w:rsidRDefault="00F2304E" w:rsidP="00B83F70">
      <w:pPr>
        <w:widowControl/>
        <w:spacing w:before="100" w:beforeAutospacing="1" w:after="100" w:afterAutospacing="1"/>
        <w:rPr>
          <w:rFonts w:ascii="Arial" w:hAnsi="Arial" w:cs="Arial"/>
          <w:snapToGrid/>
          <w:sz w:val="20"/>
        </w:rPr>
      </w:pPr>
      <w:r w:rsidRPr="000844BA">
        <w:rPr>
          <w:rFonts w:ascii="Arial" w:hAnsi="Arial" w:cs="Arial"/>
          <w:b/>
          <w:snapToGrid/>
          <w:sz w:val="20"/>
        </w:rPr>
        <w:t>Graduate College Post Comprehensive Research Awards</w:t>
      </w:r>
      <w:r w:rsidR="00A0346E" w:rsidRPr="000844BA">
        <w:rPr>
          <w:rFonts w:ascii="Arial" w:hAnsi="Arial" w:cs="Arial"/>
          <w:b/>
          <w:snapToGrid/>
          <w:sz w:val="20"/>
        </w:rPr>
        <w:t>:</w:t>
      </w:r>
      <w:r w:rsidR="00A0346E" w:rsidRPr="003F4070">
        <w:rPr>
          <w:rFonts w:ascii="Arial" w:hAnsi="Arial" w:cs="Arial"/>
          <w:snapToGrid/>
          <w:sz w:val="20"/>
        </w:rPr>
        <w:t xml:space="preserve">  </w:t>
      </w:r>
      <w:r w:rsidRPr="003F4070">
        <w:rPr>
          <w:rFonts w:ascii="Arial" w:hAnsi="Arial" w:cs="Arial"/>
          <w:snapToGrid/>
          <w:sz w:val="20"/>
        </w:rPr>
        <w:t>This award program provides an opportunity for advanced</w:t>
      </w:r>
      <w:r w:rsidRPr="00F2304E">
        <w:rPr>
          <w:rFonts w:ascii="Arial" w:hAnsi="Arial" w:cs="Arial"/>
          <w:snapToGrid/>
          <w:sz w:val="20"/>
        </w:rPr>
        <w:t xml:space="preserve"> doctoral students to benefit from protected and supported time to pursue their scholarly research activities. The award is intended to recognize students with distinguished academic achievement during their early graduate training. These achievements should be evident from a combination of outstanding academic performance in coursework, as well as early scholarly research activities. Students who have held teaching assistantships in the previous two semesters will have priority. </w:t>
      </w:r>
    </w:p>
    <w:p w14:paraId="1ECB4540" w14:textId="39B58415" w:rsidR="00F2304E" w:rsidRPr="00F2304E" w:rsidRDefault="00F2304E" w:rsidP="00B83F70">
      <w:pPr>
        <w:widowControl/>
        <w:spacing w:before="100" w:beforeAutospacing="1" w:after="100" w:afterAutospacing="1"/>
        <w:rPr>
          <w:rFonts w:ascii="Arial" w:hAnsi="Arial" w:cs="Arial"/>
          <w:snapToGrid/>
          <w:sz w:val="20"/>
        </w:rPr>
      </w:pPr>
      <w:r w:rsidRPr="00F2304E">
        <w:rPr>
          <w:rFonts w:ascii="Arial" w:hAnsi="Arial" w:cs="Arial"/>
          <w:snapToGrid/>
          <w:sz w:val="20"/>
        </w:rPr>
        <w:t>To be eligible, nominees must have passed comprehensive exams during the prior semester or prior to the deadline in the same semester as when the nomination is made. Awardees will receive an academic semester of protected and supported time to fully engage in their scholarly research activities. This award cannot be used in combination with any other source of semester support (e.g., fellowship/scholarship, grant, graduate assistantship.</w:t>
      </w:r>
      <w:r w:rsidR="000868A8">
        <w:rPr>
          <w:rFonts w:ascii="Arial" w:hAnsi="Arial" w:cs="Arial"/>
          <w:snapToGrid/>
          <w:sz w:val="20"/>
        </w:rPr>
        <w:t>)</w:t>
      </w:r>
    </w:p>
    <w:p w14:paraId="772C6311" w14:textId="1C0E1FB4" w:rsidR="00F2304E" w:rsidRPr="00F2304E" w:rsidRDefault="00F2304E" w:rsidP="00B83F70">
      <w:pPr>
        <w:widowControl/>
        <w:spacing w:before="100" w:beforeAutospacing="1" w:after="100" w:afterAutospacing="1"/>
        <w:rPr>
          <w:rFonts w:ascii="Arial" w:hAnsi="Arial" w:cs="Arial"/>
          <w:snapToGrid/>
          <w:sz w:val="20"/>
        </w:rPr>
      </w:pPr>
      <w:r w:rsidRPr="00F2304E">
        <w:rPr>
          <w:rFonts w:ascii="Arial" w:hAnsi="Arial" w:cs="Arial"/>
          <w:snapToGrid/>
          <w:sz w:val="20"/>
        </w:rPr>
        <w:t>Awardees will receive a</w:t>
      </w:r>
      <w:r w:rsidR="00EE647B">
        <w:rPr>
          <w:rFonts w:ascii="Arial" w:hAnsi="Arial" w:cs="Arial"/>
          <w:snapToGrid/>
          <w:sz w:val="20"/>
        </w:rPr>
        <w:t xml:space="preserve"> one semester</w:t>
      </w:r>
      <w:r w:rsidRPr="00F2304E">
        <w:rPr>
          <w:rFonts w:ascii="Arial" w:hAnsi="Arial" w:cs="Arial"/>
          <w:snapToGrid/>
          <w:sz w:val="20"/>
        </w:rPr>
        <w:t xml:space="preserve"> stipend. The Graduate College will also support up to 2 </w:t>
      </w:r>
      <w:r w:rsidR="000868A8">
        <w:rPr>
          <w:rFonts w:ascii="Arial" w:hAnsi="Arial" w:cs="Arial"/>
          <w:snapToGrid/>
          <w:sz w:val="20"/>
        </w:rPr>
        <w:t>credit hours of</w:t>
      </w:r>
      <w:r w:rsidRPr="00F2304E">
        <w:rPr>
          <w:rFonts w:ascii="Arial" w:hAnsi="Arial" w:cs="Arial"/>
          <w:snapToGrid/>
          <w:sz w:val="20"/>
        </w:rPr>
        <w:t xml:space="preserve"> tuition (at the College of Liberal Arts and Sciences</w:t>
      </w:r>
      <w:r w:rsidR="00EE647B">
        <w:rPr>
          <w:rFonts w:ascii="Arial" w:hAnsi="Arial" w:cs="Arial"/>
          <w:snapToGrid/>
          <w:sz w:val="20"/>
        </w:rPr>
        <w:t xml:space="preserve"> Graduate</w:t>
      </w:r>
      <w:r w:rsidRPr="00F2304E">
        <w:rPr>
          <w:rFonts w:ascii="Arial" w:hAnsi="Arial" w:cs="Arial"/>
          <w:snapToGrid/>
          <w:sz w:val="20"/>
        </w:rPr>
        <w:t xml:space="preserve"> rate) and health benefits for the semester. Students are responsible for payment of mandatory fees.</w:t>
      </w:r>
    </w:p>
    <w:p w14:paraId="7CE17391" w14:textId="77777777" w:rsidR="00F2304E" w:rsidRPr="00F2304E" w:rsidRDefault="00F2304E" w:rsidP="00B83F70">
      <w:pPr>
        <w:widowControl/>
        <w:spacing w:before="100" w:beforeAutospacing="1" w:after="100" w:afterAutospacing="1"/>
        <w:rPr>
          <w:rFonts w:ascii="Arial" w:hAnsi="Arial" w:cs="Arial"/>
          <w:snapToGrid/>
          <w:sz w:val="20"/>
        </w:rPr>
      </w:pPr>
      <w:r w:rsidRPr="00F2304E">
        <w:rPr>
          <w:rFonts w:ascii="Arial" w:hAnsi="Arial" w:cs="Arial"/>
          <w:snapToGrid/>
          <w:sz w:val="20"/>
        </w:rPr>
        <w:t>Recipients may also be considered for Graduate College’s Summer Research Fellowships or Dissertation Fellowships; however, a minimum of one year must elapse following the Post-Comp Research Award period. Graduate College Recruitment Fellowship recipients are not eligible for this award.</w:t>
      </w:r>
    </w:p>
    <w:p w14:paraId="701B6D32" w14:textId="6B9CBF06" w:rsidR="00F2304E" w:rsidRPr="001A2130" w:rsidRDefault="00F2304E" w:rsidP="00B83F70">
      <w:pPr>
        <w:widowControl/>
        <w:spacing w:before="100" w:beforeAutospacing="1" w:after="100" w:afterAutospacing="1"/>
        <w:rPr>
          <w:rFonts w:ascii="Arial" w:hAnsi="Arial" w:cs="Arial"/>
          <w:sz w:val="20"/>
        </w:rPr>
      </w:pPr>
      <w:r w:rsidRPr="00F2304E">
        <w:rPr>
          <w:rFonts w:ascii="Arial" w:hAnsi="Arial" w:cs="Arial"/>
          <w:snapToGrid/>
          <w:sz w:val="20"/>
        </w:rPr>
        <w:t xml:space="preserve">Departments may nominate (in rank order) up to two students </w:t>
      </w:r>
      <w:r w:rsidR="00EE647B">
        <w:rPr>
          <w:rFonts w:ascii="Arial" w:hAnsi="Arial" w:cs="Arial"/>
          <w:snapToGrid/>
          <w:sz w:val="20"/>
        </w:rPr>
        <w:t>by the deadline in the fall and spring semesters.</w:t>
      </w:r>
      <w:r w:rsidRPr="00F2304E">
        <w:rPr>
          <w:rFonts w:ascii="Arial" w:hAnsi="Arial" w:cs="Arial"/>
          <w:b/>
          <w:bCs/>
          <w:snapToGrid/>
          <w:sz w:val="20"/>
        </w:rPr>
        <w:t xml:space="preserve"> </w:t>
      </w:r>
    </w:p>
    <w:p w14:paraId="67390A2D" w14:textId="033E1E94" w:rsidR="006D5226" w:rsidRPr="001A2130" w:rsidRDefault="006D5226" w:rsidP="00B83F70">
      <w:pPr>
        <w:widowControl/>
        <w:rPr>
          <w:rFonts w:ascii="Arial" w:hAnsi="Arial" w:cs="Arial"/>
          <w:sz w:val="20"/>
        </w:rPr>
      </w:pPr>
      <w:r w:rsidRPr="001A2130">
        <w:rPr>
          <w:rFonts w:ascii="Arial" w:hAnsi="Arial" w:cs="Arial"/>
          <w:b/>
          <w:sz w:val="20"/>
        </w:rPr>
        <w:t xml:space="preserve">Internal or Departmental Awards: </w:t>
      </w:r>
      <w:r w:rsidRPr="001A2130">
        <w:rPr>
          <w:rFonts w:ascii="Arial" w:hAnsi="Arial" w:cs="Arial"/>
          <w:sz w:val="20"/>
        </w:rPr>
        <w:t>In order to make applying for both the Graduate College fellowships and History Department awards a reasonably coherent process, we link the application process for Departmental awards to the Ballard and Seashore timetable. Thus applications for Departmental awards are due to the DGS (via</w:t>
      </w:r>
      <w:r w:rsidR="00845426" w:rsidRPr="001A2130">
        <w:rPr>
          <w:rFonts w:ascii="Arial" w:hAnsi="Arial" w:cs="Arial"/>
          <w:sz w:val="20"/>
        </w:rPr>
        <w:t xml:space="preserve"> the</w:t>
      </w:r>
      <w:r w:rsidRPr="001A2130">
        <w:rPr>
          <w:rFonts w:ascii="Arial" w:hAnsi="Arial" w:cs="Arial"/>
          <w:sz w:val="20"/>
        </w:rPr>
        <w:t xml:space="preserve"> </w:t>
      </w:r>
      <w:r w:rsidR="00EE647B">
        <w:rPr>
          <w:rFonts w:ascii="Arial" w:hAnsi="Arial" w:cs="Arial"/>
          <w:sz w:val="20"/>
        </w:rPr>
        <w:t>Graduate Program Coordinator</w:t>
      </w:r>
      <w:r w:rsidRPr="001A2130">
        <w:rPr>
          <w:rFonts w:ascii="Arial" w:hAnsi="Arial" w:cs="Arial"/>
          <w:sz w:val="20"/>
        </w:rPr>
        <w:t xml:space="preserve">) </w:t>
      </w:r>
      <w:r w:rsidRPr="001A2130">
        <w:rPr>
          <w:rFonts w:ascii="Arial" w:hAnsi="Arial" w:cs="Arial"/>
          <w:b/>
          <w:sz w:val="20"/>
        </w:rPr>
        <w:t>on the same day</w:t>
      </w:r>
      <w:r w:rsidRPr="001A2130">
        <w:rPr>
          <w:rFonts w:ascii="Arial" w:hAnsi="Arial" w:cs="Arial"/>
          <w:sz w:val="20"/>
        </w:rPr>
        <w:t xml:space="preserve"> as those for the Ballard and Seashore fellowships. Students may not apply for the History Department awards until after they have passed their comprehensive examinations.</w:t>
      </w:r>
      <w:r w:rsidR="00EE647B">
        <w:rPr>
          <w:rFonts w:ascii="Arial" w:hAnsi="Arial" w:cs="Arial"/>
          <w:sz w:val="20"/>
        </w:rPr>
        <w:t xml:space="preserve">  </w:t>
      </w:r>
      <w:r w:rsidR="00FA54E0">
        <w:rPr>
          <w:rFonts w:ascii="Arial" w:hAnsi="Arial" w:cs="Arial"/>
          <w:sz w:val="20"/>
        </w:rPr>
        <w:t xml:space="preserve">Detailed </w:t>
      </w:r>
      <w:r w:rsidR="00EE647B">
        <w:rPr>
          <w:rFonts w:ascii="Arial" w:hAnsi="Arial" w:cs="Arial"/>
          <w:sz w:val="20"/>
        </w:rPr>
        <w:t>instructions</w:t>
      </w:r>
      <w:r w:rsidR="00FA54E0">
        <w:rPr>
          <w:rFonts w:ascii="Arial" w:hAnsi="Arial" w:cs="Arial"/>
          <w:sz w:val="20"/>
        </w:rPr>
        <w:t xml:space="preserve"> and information about specific</w:t>
      </w:r>
      <w:r w:rsidR="00EE647B">
        <w:rPr>
          <w:rFonts w:ascii="Arial" w:hAnsi="Arial" w:cs="Arial"/>
          <w:sz w:val="20"/>
        </w:rPr>
        <w:t xml:space="preserve"> fellowships and awards will be distributed through the GHS-Official listserv well in advance of the deadlines.</w:t>
      </w:r>
    </w:p>
    <w:p w14:paraId="43B94344" w14:textId="77777777" w:rsidR="006D5226" w:rsidRPr="001A2130" w:rsidRDefault="006D5226" w:rsidP="00B83F70">
      <w:pPr>
        <w:widowControl/>
        <w:rPr>
          <w:rFonts w:ascii="Arial" w:hAnsi="Arial" w:cs="Arial"/>
          <w:sz w:val="20"/>
        </w:rPr>
      </w:pPr>
    </w:p>
    <w:p w14:paraId="3556588D" w14:textId="41E0E90E" w:rsidR="006D5226" w:rsidRPr="001A2130" w:rsidRDefault="006D5226" w:rsidP="00B83F70">
      <w:pPr>
        <w:widowControl/>
        <w:rPr>
          <w:rFonts w:ascii="Arial" w:hAnsi="Arial" w:cs="Arial"/>
          <w:sz w:val="20"/>
        </w:rPr>
      </w:pPr>
      <w:r w:rsidRPr="001A2130">
        <w:rPr>
          <w:rFonts w:ascii="Arial" w:hAnsi="Arial" w:cs="Arial"/>
          <w:sz w:val="20"/>
        </w:rPr>
        <w:t xml:space="preserve">The </w:t>
      </w:r>
      <w:r w:rsidR="00FA54E0">
        <w:rPr>
          <w:rFonts w:ascii="Arial" w:hAnsi="Arial" w:cs="Arial"/>
          <w:sz w:val="20"/>
        </w:rPr>
        <w:t xml:space="preserve">Departmental </w:t>
      </w:r>
      <w:r w:rsidRPr="001A2130">
        <w:rPr>
          <w:rFonts w:ascii="Arial" w:hAnsi="Arial" w:cs="Arial"/>
          <w:sz w:val="20"/>
        </w:rPr>
        <w:t>Fellowships and Awards Committee</w:t>
      </w:r>
      <w:r w:rsidR="00FA54E0">
        <w:rPr>
          <w:rFonts w:ascii="Arial" w:hAnsi="Arial" w:cs="Arial"/>
          <w:sz w:val="20"/>
        </w:rPr>
        <w:t xml:space="preserve"> reviews all submitted applications, but</w:t>
      </w:r>
      <w:r w:rsidRPr="001A2130">
        <w:rPr>
          <w:rFonts w:ascii="Arial" w:hAnsi="Arial" w:cs="Arial"/>
          <w:sz w:val="20"/>
        </w:rPr>
        <w:t xml:space="preserve"> gives first priority to students who have not held a Departmental aw</w:t>
      </w:r>
      <w:r w:rsidR="00D2682E">
        <w:rPr>
          <w:rFonts w:ascii="Arial" w:hAnsi="Arial" w:cs="Arial"/>
          <w:sz w:val="20"/>
        </w:rPr>
        <w:t>ard previously; if</w:t>
      </w:r>
      <w:r w:rsidRPr="001A2130">
        <w:rPr>
          <w:rFonts w:ascii="Arial" w:hAnsi="Arial" w:cs="Arial"/>
          <w:sz w:val="20"/>
        </w:rPr>
        <w:t xml:space="preserve"> there are no suitable first-time candidates for the awards, previous awardees can receive a second one. This eligibility restriction applies only to Departmental awards, </w:t>
      </w:r>
      <w:r w:rsidRPr="001A2130">
        <w:rPr>
          <w:rFonts w:ascii="Arial" w:hAnsi="Arial" w:cs="Arial"/>
          <w:b/>
          <w:sz w:val="20"/>
        </w:rPr>
        <w:t>not</w:t>
      </w:r>
      <w:r w:rsidRPr="001A2130">
        <w:rPr>
          <w:rFonts w:ascii="Arial" w:hAnsi="Arial" w:cs="Arial"/>
          <w:sz w:val="20"/>
        </w:rPr>
        <w:t xml:space="preserve"> to</w:t>
      </w:r>
      <w:r w:rsidR="00197D14">
        <w:rPr>
          <w:rFonts w:ascii="Arial" w:hAnsi="Arial" w:cs="Arial"/>
          <w:sz w:val="20"/>
        </w:rPr>
        <w:t xml:space="preserve"> </w:t>
      </w:r>
      <w:r w:rsidRPr="001A2130">
        <w:rPr>
          <w:rFonts w:ascii="Arial" w:hAnsi="Arial" w:cs="Arial"/>
          <w:sz w:val="20"/>
        </w:rPr>
        <w:t xml:space="preserve">students who have previously held other Fellowships (such as </w:t>
      </w:r>
      <w:r w:rsidR="00920025">
        <w:rPr>
          <w:rFonts w:ascii="Arial" w:hAnsi="Arial" w:cs="Arial"/>
          <w:sz w:val="20"/>
        </w:rPr>
        <w:t xml:space="preserve">Graduate College or </w:t>
      </w:r>
      <w:r w:rsidRPr="001A2130">
        <w:rPr>
          <w:rFonts w:ascii="Arial" w:hAnsi="Arial" w:cs="Arial"/>
          <w:sz w:val="20"/>
        </w:rPr>
        <w:t>external grants). Students who are nominated for the Ba</w:t>
      </w:r>
      <w:r w:rsidR="00D2682E">
        <w:rPr>
          <w:rFonts w:ascii="Arial" w:hAnsi="Arial" w:cs="Arial"/>
          <w:sz w:val="20"/>
        </w:rPr>
        <w:t xml:space="preserve">llard and Seashore Fellowships </w:t>
      </w:r>
      <w:r w:rsidRPr="001A2130">
        <w:rPr>
          <w:rFonts w:ascii="Arial" w:hAnsi="Arial" w:cs="Arial"/>
          <w:sz w:val="20"/>
        </w:rPr>
        <w:t>are also ranked for Departmental awards unless they explicitly state in the cover letter that they do not wish to be considered for them. Because the Gradu</w:t>
      </w:r>
      <w:r w:rsidR="000617F4" w:rsidRPr="001A2130">
        <w:rPr>
          <w:rFonts w:ascii="Arial" w:hAnsi="Arial" w:cs="Arial"/>
          <w:sz w:val="20"/>
        </w:rPr>
        <w:t>ate College nominations and the D</w:t>
      </w:r>
      <w:r w:rsidRPr="001A2130">
        <w:rPr>
          <w:rFonts w:ascii="Arial" w:hAnsi="Arial" w:cs="Arial"/>
          <w:sz w:val="20"/>
        </w:rPr>
        <w:t>epart</w:t>
      </w:r>
      <w:r w:rsidR="00F903A7">
        <w:rPr>
          <w:rFonts w:ascii="Arial" w:hAnsi="Arial" w:cs="Arial"/>
          <w:sz w:val="20"/>
        </w:rPr>
        <w:t xml:space="preserve">mental awards </w:t>
      </w:r>
      <w:r w:rsidR="00D72C0B">
        <w:rPr>
          <w:rFonts w:ascii="Arial" w:hAnsi="Arial" w:cs="Arial"/>
          <w:sz w:val="20"/>
        </w:rPr>
        <w:t xml:space="preserve">proceed </w:t>
      </w:r>
      <w:r w:rsidR="00F903A7">
        <w:rPr>
          <w:rFonts w:ascii="Arial" w:hAnsi="Arial" w:cs="Arial"/>
          <w:sz w:val="20"/>
        </w:rPr>
        <w:t>at the same time</w:t>
      </w:r>
      <w:r w:rsidR="00D72C0B">
        <w:rPr>
          <w:rFonts w:ascii="Arial" w:hAnsi="Arial" w:cs="Arial"/>
          <w:sz w:val="20"/>
        </w:rPr>
        <w:t>,</w:t>
      </w:r>
      <w:r w:rsidRPr="001A2130">
        <w:rPr>
          <w:rFonts w:ascii="Arial" w:hAnsi="Arial" w:cs="Arial"/>
          <w:sz w:val="20"/>
        </w:rPr>
        <w:t xml:space="preserve"> Departmental awards </w:t>
      </w:r>
      <w:r w:rsidR="00D72C0B">
        <w:rPr>
          <w:rFonts w:ascii="Arial" w:hAnsi="Arial" w:cs="Arial"/>
          <w:sz w:val="20"/>
        </w:rPr>
        <w:t>are announced after</w:t>
      </w:r>
      <w:r w:rsidRPr="001A2130">
        <w:rPr>
          <w:rFonts w:ascii="Arial" w:hAnsi="Arial" w:cs="Arial"/>
          <w:sz w:val="20"/>
        </w:rPr>
        <w:t xml:space="preserve"> the Graduate College has decided upon the Ballard and Seashore Fellowships. These announcements may not be made until mid-April.</w:t>
      </w:r>
    </w:p>
    <w:p w14:paraId="4C8FF2B0" w14:textId="77777777" w:rsidR="006D5226" w:rsidRDefault="006D5226" w:rsidP="00B83F70">
      <w:pPr>
        <w:widowControl/>
        <w:rPr>
          <w:rFonts w:ascii="Arial" w:hAnsi="Arial" w:cs="Arial"/>
          <w:b/>
          <w:sz w:val="20"/>
        </w:rPr>
      </w:pPr>
    </w:p>
    <w:p w14:paraId="495E1F21" w14:textId="77777777" w:rsidR="00920025" w:rsidRPr="001A2130" w:rsidRDefault="00920025" w:rsidP="00B83F70">
      <w:pPr>
        <w:widowControl/>
        <w:rPr>
          <w:rFonts w:ascii="Arial" w:hAnsi="Arial" w:cs="Arial"/>
          <w:sz w:val="20"/>
        </w:rPr>
      </w:pPr>
    </w:p>
    <w:p w14:paraId="3ADD22FC" w14:textId="77777777" w:rsidR="006D5226" w:rsidRPr="001A2130" w:rsidRDefault="006D5226" w:rsidP="00B83F70">
      <w:pPr>
        <w:widowControl/>
        <w:jc w:val="center"/>
        <w:rPr>
          <w:rFonts w:ascii="Arial" w:hAnsi="Arial" w:cs="Arial"/>
          <w:sz w:val="20"/>
        </w:rPr>
      </w:pPr>
      <w:r w:rsidRPr="001A2130">
        <w:rPr>
          <w:rFonts w:ascii="Arial" w:hAnsi="Arial" w:cs="Arial"/>
          <w:b/>
          <w:sz w:val="20"/>
        </w:rPr>
        <w:t>Other Academic Opportunities for Graduate Students</w:t>
      </w:r>
    </w:p>
    <w:p w14:paraId="5093E9E6" w14:textId="77777777" w:rsidR="006D5226" w:rsidRPr="001A2130" w:rsidRDefault="006D5226" w:rsidP="00B83F70">
      <w:pPr>
        <w:widowControl/>
        <w:rPr>
          <w:rFonts w:ascii="Arial" w:hAnsi="Arial" w:cs="Arial"/>
          <w:sz w:val="20"/>
        </w:rPr>
      </w:pPr>
    </w:p>
    <w:p w14:paraId="5580F9EA" w14:textId="075F152C" w:rsidR="006D5226" w:rsidRPr="001A2130" w:rsidRDefault="006D5226" w:rsidP="00B83F70">
      <w:pPr>
        <w:widowControl/>
        <w:rPr>
          <w:rFonts w:ascii="Arial" w:hAnsi="Arial" w:cs="Arial"/>
          <w:sz w:val="20"/>
        </w:rPr>
      </w:pPr>
      <w:r w:rsidRPr="001A2130">
        <w:rPr>
          <w:rFonts w:ascii="Arial" w:hAnsi="Arial" w:cs="Arial"/>
          <w:sz w:val="20"/>
        </w:rPr>
        <w:t xml:space="preserve">There are many opportunities for academic study and experience available to History graduate students outside of the Department. We encourage students to take courses in other departments, for work in a related area can provide important breadth for graduate work. Faculty in the History Department regularly have students from other department in their classes, and serve on comprehensive and dissertation committees in many other areas. Such faculty can be important sources for advice about what to take and whom to work </w:t>
      </w:r>
      <w:r w:rsidRPr="001A2130">
        <w:rPr>
          <w:rFonts w:ascii="Arial" w:hAnsi="Arial" w:cs="Arial"/>
          <w:sz w:val="20"/>
        </w:rPr>
        <w:lastRenderedPageBreak/>
        <w:t xml:space="preserve">with in other departments and programs. </w:t>
      </w:r>
      <w:r w:rsidR="00920025">
        <w:rPr>
          <w:rFonts w:ascii="Arial" w:hAnsi="Arial" w:cs="Arial"/>
          <w:sz w:val="20"/>
        </w:rPr>
        <w:t xml:space="preserve">Gender, </w:t>
      </w:r>
      <w:r w:rsidRPr="001A2130">
        <w:rPr>
          <w:rFonts w:ascii="Arial" w:hAnsi="Arial" w:cs="Arial"/>
          <w:sz w:val="20"/>
        </w:rPr>
        <w:t>Women's</w:t>
      </w:r>
      <w:r w:rsidR="00920025">
        <w:rPr>
          <w:rFonts w:ascii="Arial" w:hAnsi="Arial" w:cs="Arial"/>
          <w:sz w:val="20"/>
        </w:rPr>
        <w:t>, and Sexuality</w:t>
      </w:r>
      <w:r w:rsidRPr="001A2130">
        <w:rPr>
          <w:rFonts w:ascii="Arial" w:hAnsi="Arial" w:cs="Arial"/>
          <w:sz w:val="20"/>
        </w:rPr>
        <w:t xml:space="preserve"> Studies</w:t>
      </w:r>
      <w:r w:rsidR="00920025">
        <w:rPr>
          <w:rFonts w:ascii="Arial" w:hAnsi="Arial" w:cs="Arial"/>
          <w:sz w:val="20"/>
        </w:rPr>
        <w:t>;</w:t>
      </w:r>
      <w:r w:rsidRPr="001A2130">
        <w:rPr>
          <w:rFonts w:ascii="Arial" w:hAnsi="Arial" w:cs="Arial"/>
          <w:sz w:val="20"/>
        </w:rPr>
        <w:t xml:space="preserve"> American Studies</w:t>
      </w:r>
      <w:r w:rsidR="00920025">
        <w:rPr>
          <w:rFonts w:ascii="Arial" w:hAnsi="Arial" w:cs="Arial"/>
          <w:sz w:val="20"/>
        </w:rPr>
        <w:t>;</w:t>
      </w:r>
      <w:r w:rsidRPr="001A2130">
        <w:rPr>
          <w:rFonts w:ascii="Arial" w:hAnsi="Arial" w:cs="Arial"/>
          <w:sz w:val="20"/>
        </w:rPr>
        <w:t xml:space="preserve"> African</w:t>
      </w:r>
      <w:r w:rsidR="00FA54E0">
        <w:rPr>
          <w:rFonts w:ascii="Arial" w:hAnsi="Arial" w:cs="Arial"/>
          <w:sz w:val="20"/>
        </w:rPr>
        <w:t xml:space="preserve"> </w:t>
      </w:r>
      <w:r w:rsidRPr="001A2130">
        <w:rPr>
          <w:rFonts w:ascii="Arial" w:hAnsi="Arial" w:cs="Arial"/>
          <w:sz w:val="20"/>
        </w:rPr>
        <w:t>American Studies</w:t>
      </w:r>
      <w:r w:rsidR="00920025">
        <w:rPr>
          <w:rFonts w:ascii="Arial" w:hAnsi="Arial" w:cs="Arial"/>
          <w:sz w:val="20"/>
        </w:rPr>
        <w:t>;</w:t>
      </w:r>
      <w:r w:rsidR="00FA54E0">
        <w:rPr>
          <w:rFonts w:ascii="Arial" w:hAnsi="Arial" w:cs="Arial"/>
          <w:sz w:val="20"/>
        </w:rPr>
        <w:t xml:space="preserve"> International Studies;</w:t>
      </w:r>
      <w:r w:rsidRPr="001A2130">
        <w:rPr>
          <w:rFonts w:ascii="Arial" w:hAnsi="Arial" w:cs="Arial"/>
          <w:sz w:val="20"/>
        </w:rPr>
        <w:t xml:space="preserve"> the Project on the Rhetoric of Inquiry (POROI)</w:t>
      </w:r>
      <w:r w:rsidR="00920025">
        <w:rPr>
          <w:rFonts w:ascii="Arial" w:hAnsi="Arial" w:cs="Arial"/>
          <w:sz w:val="20"/>
        </w:rPr>
        <w:t xml:space="preserve"> </w:t>
      </w:r>
      <w:r w:rsidRPr="001A2130">
        <w:rPr>
          <w:rFonts w:ascii="Arial" w:hAnsi="Arial" w:cs="Arial"/>
          <w:sz w:val="20"/>
        </w:rPr>
        <w:t xml:space="preserve">are just a few examples of places that foster interdisciplinary and cross-disciplinary research and teaching.  </w:t>
      </w:r>
    </w:p>
    <w:p w14:paraId="50006C49" w14:textId="77777777" w:rsidR="006D5226" w:rsidRPr="001A2130" w:rsidRDefault="006D5226" w:rsidP="00B83F70">
      <w:pPr>
        <w:widowControl/>
        <w:rPr>
          <w:rFonts w:ascii="Arial" w:hAnsi="Arial" w:cs="Arial"/>
          <w:sz w:val="20"/>
        </w:rPr>
      </w:pPr>
    </w:p>
    <w:p w14:paraId="3B470409" w14:textId="77777777" w:rsidR="006D5226" w:rsidRPr="001A2130" w:rsidRDefault="006D5226" w:rsidP="00B83F70">
      <w:pPr>
        <w:widowControl/>
        <w:rPr>
          <w:rFonts w:ascii="Arial" w:hAnsi="Arial" w:cs="Arial"/>
          <w:sz w:val="20"/>
        </w:rPr>
      </w:pPr>
      <w:r w:rsidRPr="001A2130">
        <w:rPr>
          <w:rFonts w:ascii="Arial" w:hAnsi="Arial" w:cs="Arial"/>
          <w:sz w:val="20"/>
        </w:rPr>
        <w:t>In addition to the exciting programs available on campus, graduate students should also be aware of the CIC exchange program. The University of Iowa participates in this program, in which students from the UI can take a course or courses at another participating university. History students have found these exchanges particularly helpful when the faculty member who covers their major area of study goes on leave for a year: moving to another university to take advantage of professors who teach in that area can be both timely and stimulating. CIC exchanges are arranged through the Graduate College, which can provide the current information on how to apply</w:t>
      </w:r>
      <w:r w:rsidR="00E346C3">
        <w:rPr>
          <w:rFonts w:ascii="Arial" w:hAnsi="Arial" w:cs="Arial"/>
          <w:sz w:val="20"/>
        </w:rPr>
        <w:t>.</w:t>
      </w:r>
    </w:p>
    <w:p w14:paraId="2E72AD1B" w14:textId="0242CFC6" w:rsidR="006D5226" w:rsidRDefault="00197D14" w:rsidP="00B83F70">
      <w:pPr>
        <w:widowControl/>
        <w:rPr>
          <w:rFonts w:ascii="Arial" w:hAnsi="Arial" w:cs="Arial"/>
          <w:sz w:val="20"/>
        </w:rPr>
      </w:pPr>
      <w:r>
        <w:rPr>
          <w:rFonts w:ascii="Arial" w:hAnsi="Arial" w:cs="Arial"/>
          <w:sz w:val="20"/>
        </w:rPr>
        <w:br/>
      </w:r>
    </w:p>
    <w:p w14:paraId="582998C6" w14:textId="77777777" w:rsidR="000B0B83" w:rsidRPr="001A2130" w:rsidRDefault="000B0B83" w:rsidP="00B83F70">
      <w:pPr>
        <w:widowControl/>
        <w:rPr>
          <w:rFonts w:ascii="Arial" w:hAnsi="Arial" w:cs="Arial"/>
          <w:sz w:val="20"/>
        </w:rPr>
      </w:pPr>
    </w:p>
    <w:p w14:paraId="0067A480" w14:textId="67070435" w:rsidR="006D5226" w:rsidRPr="001A2130" w:rsidRDefault="006D5226" w:rsidP="00D72C0B">
      <w:pPr>
        <w:widowControl/>
        <w:jc w:val="center"/>
        <w:rPr>
          <w:rFonts w:ascii="Arial" w:hAnsi="Arial" w:cs="Arial"/>
          <w:sz w:val="20"/>
        </w:rPr>
      </w:pPr>
      <w:r w:rsidRPr="001A2130">
        <w:rPr>
          <w:rFonts w:ascii="Arial" w:hAnsi="Arial" w:cs="Arial"/>
          <w:b/>
          <w:sz w:val="20"/>
        </w:rPr>
        <w:t>The Academic Calendar for Graduate Student Business</w:t>
      </w:r>
    </w:p>
    <w:p w14:paraId="231E851D" w14:textId="77777777" w:rsidR="006D5226" w:rsidRPr="001A2130" w:rsidRDefault="006D5226" w:rsidP="00B83F70">
      <w:pPr>
        <w:widowControl/>
        <w:rPr>
          <w:rFonts w:ascii="Arial" w:hAnsi="Arial" w:cs="Arial"/>
          <w:sz w:val="20"/>
        </w:rPr>
      </w:pPr>
    </w:p>
    <w:p w14:paraId="64E56F5E" w14:textId="5B41EA6F" w:rsidR="006D5226" w:rsidRPr="001A2130" w:rsidRDefault="006D5226" w:rsidP="00B83F70">
      <w:pPr>
        <w:widowControl/>
        <w:rPr>
          <w:rFonts w:ascii="Arial" w:hAnsi="Arial" w:cs="Arial"/>
          <w:sz w:val="20"/>
        </w:rPr>
      </w:pPr>
      <w:r w:rsidRPr="001A2130">
        <w:rPr>
          <w:rFonts w:ascii="Arial" w:hAnsi="Arial" w:cs="Arial"/>
          <w:sz w:val="20"/>
        </w:rPr>
        <w:t xml:space="preserve">This section contains an outline of the approximate times items of concern to graduate students come up during the year. Specific due dates for most events and tasks are set by the Graduate College, the </w:t>
      </w:r>
      <w:r w:rsidR="0023671A" w:rsidRPr="001A2130">
        <w:rPr>
          <w:rFonts w:ascii="Arial" w:hAnsi="Arial" w:cs="Arial"/>
          <w:sz w:val="20"/>
        </w:rPr>
        <w:t xml:space="preserve">College of Liberal Arts </w:t>
      </w:r>
      <w:r w:rsidR="0031343E" w:rsidRPr="001A2130">
        <w:rPr>
          <w:rFonts w:ascii="Arial" w:hAnsi="Arial" w:cs="Arial"/>
          <w:sz w:val="20"/>
        </w:rPr>
        <w:t xml:space="preserve">&amp; </w:t>
      </w:r>
      <w:r w:rsidR="0023671A" w:rsidRPr="001A2130">
        <w:rPr>
          <w:rFonts w:ascii="Arial" w:hAnsi="Arial" w:cs="Arial"/>
          <w:sz w:val="20"/>
        </w:rPr>
        <w:t>Sciences</w:t>
      </w:r>
      <w:r w:rsidRPr="001A2130">
        <w:rPr>
          <w:rFonts w:ascii="Arial" w:hAnsi="Arial" w:cs="Arial"/>
          <w:sz w:val="20"/>
        </w:rPr>
        <w:t xml:space="preserve">, and the central administration. The Department sets its own internal due dates to allow for the time we need to make decisions, fill out forms and juggle competing work. </w:t>
      </w:r>
    </w:p>
    <w:tbl>
      <w:tblPr>
        <w:tblW w:w="9810" w:type="dxa"/>
        <w:tblLayout w:type="fixed"/>
        <w:tblLook w:val="01E0" w:firstRow="1" w:lastRow="1" w:firstColumn="1" w:lastColumn="1" w:noHBand="0" w:noVBand="0"/>
      </w:tblPr>
      <w:tblGrid>
        <w:gridCol w:w="1530"/>
        <w:gridCol w:w="8280"/>
      </w:tblGrid>
      <w:tr w:rsidR="00B432A3" w:rsidRPr="001A2130" w14:paraId="0437DF9B" w14:textId="77777777" w:rsidTr="00BB1D99">
        <w:tc>
          <w:tcPr>
            <w:tcW w:w="1530" w:type="dxa"/>
          </w:tcPr>
          <w:p w14:paraId="50EE5C76" w14:textId="77777777" w:rsidR="006D5226" w:rsidRPr="001A2130" w:rsidRDefault="006D5226" w:rsidP="00D72C0B">
            <w:pPr>
              <w:widowControl/>
              <w:ind w:left="180"/>
              <w:jc w:val="right"/>
              <w:rPr>
                <w:rFonts w:ascii="Arial" w:hAnsi="Arial" w:cs="Arial"/>
                <w:sz w:val="20"/>
              </w:rPr>
            </w:pPr>
          </w:p>
          <w:p w14:paraId="635E099C" w14:textId="619F5C2A" w:rsidR="006D5226" w:rsidRPr="001A2130" w:rsidRDefault="006D5226" w:rsidP="00D72C0B">
            <w:pPr>
              <w:widowControl/>
              <w:ind w:left="180"/>
              <w:jc w:val="right"/>
              <w:rPr>
                <w:rFonts w:ascii="Arial" w:hAnsi="Arial" w:cs="Arial"/>
                <w:sz w:val="20"/>
              </w:rPr>
            </w:pPr>
            <w:r w:rsidRPr="001A2130">
              <w:rPr>
                <w:rFonts w:ascii="Arial" w:hAnsi="Arial" w:cs="Arial"/>
                <w:sz w:val="20"/>
              </w:rPr>
              <w:t>August</w:t>
            </w:r>
            <w:r w:rsidR="00D72C0B">
              <w:rPr>
                <w:rFonts w:ascii="Arial" w:hAnsi="Arial" w:cs="Arial"/>
                <w:sz w:val="20"/>
              </w:rPr>
              <w:t xml:space="preserve"> (</w:t>
            </w:r>
            <w:r w:rsidR="00BB1D99">
              <w:rPr>
                <w:rFonts w:ascii="Arial" w:hAnsi="Arial" w:cs="Arial"/>
                <w:sz w:val="20"/>
              </w:rPr>
              <w:t>before classes</w:t>
            </w:r>
            <w:r w:rsidRPr="001A2130">
              <w:rPr>
                <w:rFonts w:ascii="Arial" w:hAnsi="Arial" w:cs="Arial"/>
                <w:sz w:val="20"/>
              </w:rPr>
              <w:t xml:space="preserve"> start</w:t>
            </w:r>
            <w:r w:rsidR="00D72C0B">
              <w:rPr>
                <w:rFonts w:ascii="Arial" w:hAnsi="Arial" w:cs="Arial"/>
                <w:sz w:val="20"/>
              </w:rPr>
              <w:t>)</w:t>
            </w:r>
          </w:p>
          <w:p w14:paraId="29A39158" w14:textId="77777777" w:rsidR="006D5226" w:rsidRPr="001A2130" w:rsidRDefault="006D5226" w:rsidP="00D72C0B">
            <w:pPr>
              <w:widowControl/>
              <w:ind w:left="180"/>
              <w:jc w:val="right"/>
              <w:rPr>
                <w:rFonts w:ascii="Arial" w:hAnsi="Arial" w:cs="Arial"/>
                <w:sz w:val="20"/>
              </w:rPr>
            </w:pPr>
          </w:p>
        </w:tc>
        <w:tc>
          <w:tcPr>
            <w:tcW w:w="8280" w:type="dxa"/>
          </w:tcPr>
          <w:p w14:paraId="030BB77C" w14:textId="77777777" w:rsidR="006D5226" w:rsidRPr="001A2130" w:rsidRDefault="006D5226" w:rsidP="00002E49">
            <w:pPr>
              <w:widowControl/>
              <w:ind w:left="240"/>
              <w:rPr>
                <w:rFonts w:ascii="Arial" w:hAnsi="Arial" w:cs="Arial"/>
                <w:sz w:val="20"/>
              </w:rPr>
            </w:pPr>
          </w:p>
          <w:p w14:paraId="738AD3B4" w14:textId="77777777" w:rsidR="006D5226" w:rsidRPr="001A2130" w:rsidRDefault="006D5226" w:rsidP="00002E49">
            <w:pPr>
              <w:widowControl/>
              <w:ind w:left="240"/>
              <w:rPr>
                <w:rFonts w:ascii="Arial" w:hAnsi="Arial" w:cs="Arial"/>
                <w:sz w:val="20"/>
              </w:rPr>
            </w:pPr>
            <w:r w:rsidRPr="001A2130">
              <w:rPr>
                <w:rFonts w:ascii="Arial" w:hAnsi="Arial" w:cs="Arial"/>
                <w:sz w:val="20"/>
              </w:rPr>
              <w:t>The DGS meets with new students who have arrived and made appointments for individual advising sessions.</w:t>
            </w:r>
          </w:p>
          <w:p w14:paraId="2FE8A16C" w14:textId="77777777" w:rsidR="006D5226" w:rsidRPr="001A2130" w:rsidRDefault="006D5226" w:rsidP="00002E49">
            <w:pPr>
              <w:widowControl/>
              <w:ind w:left="240" w:right="180"/>
              <w:rPr>
                <w:rFonts w:ascii="Arial" w:hAnsi="Arial" w:cs="Arial"/>
                <w:sz w:val="20"/>
              </w:rPr>
            </w:pPr>
          </w:p>
          <w:p w14:paraId="668AF8F2" w14:textId="31CF80D3" w:rsidR="0094405B" w:rsidRDefault="0094405B" w:rsidP="00002E49">
            <w:pPr>
              <w:widowControl/>
              <w:ind w:left="240" w:right="180"/>
              <w:rPr>
                <w:rFonts w:ascii="Arial" w:hAnsi="Arial" w:cs="Arial"/>
                <w:sz w:val="20"/>
              </w:rPr>
            </w:pPr>
            <w:r>
              <w:rPr>
                <w:rFonts w:ascii="Arial" w:hAnsi="Arial" w:cs="Arial"/>
                <w:sz w:val="20"/>
              </w:rPr>
              <w:t>Contracts begin the Wednesday before classes start.</w:t>
            </w:r>
            <w:r w:rsidRPr="001A2130">
              <w:rPr>
                <w:rFonts w:ascii="Arial" w:hAnsi="Arial" w:cs="Arial"/>
                <w:sz w:val="20"/>
              </w:rPr>
              <w:t xml:space="preserve"> </w:t>
            </w:r>
          </w:p>
          <w:p w14:paraId="2EC47E89" w14:textId="77777777" w:rsidR="0094405B" w:rsidRDefault="0094405B" w:rsidP="00002E49">
            <w:pPr>
              <w:widowControl/>
              <w:ind w:left="240" w:right="180"/>
              <w:rPr>
                <w:rFonts w:ascii="Arial" w:hAnsi="Arial" w:cs="Arial"/>
                <w:sz w:val="20"/>
              </w:rPr>
            </w:pPr>
          </w:p>
          <w:p w14:paraId="5175F71F" w14:textId="42721CB7" w:rsidR="006D5226" w:rsidRDefault="006D5226" w:rsidP="00002E49">
            <w:pPr>
              <w:widowControl/>
              <w:ind w:left="240" w:right="180"/>
              <w:rPr>
                <w:rFonts w:ascii="Arial" w:hAnsi="Arial" w:cs="Arial"/>
                <w:sz w:val="20"/>
              </w:rPr>
            </w:pPr>
            <w:r w:rsidRPr="001A2130">
              <w:rPr>
                <w:rFonts w:ascii="Arial" w:hAnsi="Arial" w:cs="Arial"/>
                <w:sz w:val="20"/>
              </w:rPr>
              <w:t>The Graduate College holds an orientation session and other welcoming events for new graduate students.</w:t>
            </w:r>
          </w:p>
          <w:p w14:paraId="3596524E" w14:textId="77777777" w:rsidR="000D2F0F" w:rsidRDefault="000D2F0F" w:rsidP="00002E49">
            <w:pPr>
              <w:widowControl/>
              <w:ind w:left="240" w:right="180"/>
              <w:rPr>
                <w:rFonts w:ascii="Arial" w:hAnsi="Arial" w:cs="Arial"/>
                <w:sz w:val="20"/>
              </w:rPr>
            </w:pPr>
          </w:p>
          <w:p w14:paraId="1A4B6396" w14:textId="78D01B46" w:rsidR="002F64EB" w:rsidRPr="001A2130" w:rsidRDefault="002F64EB" w:rsidP="00002E49">
            <w:pPr>
              <w:widowControl/>
              <w:ind w:left="240" w:right="180"/>
              <w:rPr>
                <w:rFonts w:ascii="Arial" w:hAnsi="Arial" w:cs="Arial"/>
                <w:sz w:val="20"/>
              </w:rPr>
            </w:pPr>
            <w:r>
              <w:rPr>
                <w:rFonts w:ascii="Arial" w:hAnsi="Arial" w:cs="Arial"/>
                <w:sz w:val="20"/>
              </w:rPr>
              <w:t>The department holds an orientation session for new</w:t>
            </w:r>
            <w:r w:rsidRPr="001A2130">
              <w:rPr>
                <w:rFonts w:ascii="Arial" w:hAnsi="Arial" w:cs="Arial"/>
                <w:sz w:val="20"/>
              </w:rPr>
              <w:t xml:space="preserve"> </w:t>
            </w:r>
            <w:r>
              <w:rPr>
                <w:rFonts w:ascii="Arial" w:hAnsi="Arial" w:cs="Arial"/>
                <w:sz w:val="20"/>
              </w:rPr>
              <w:t xml:space="preserve">graduate students/TAs. </w:t>
            </w:r>
            <w:r w:rsidRPr="001A2130">
              <w:rPr>
                <w:rFonts w:ascii="Arial" w:hAnsi="Arial" w:cs="Arial"/>
                <w:sz w:val="20"/>
              </w:rPr>
              <w:t xml:space="preserve">GHS holds a meeting to welcome new and returning graduate students. </w:t>
            </w:r>
          </w:p>
          <w:p w14:paraId="59382D22" w14:textId="77777777" w:rsidR="002F64EB" w:rsidRPr="001A2130" w:rsidRDefault="002F64EB" w:rsidP="00002E49">
            <w:pPr>
              <w:widowControl/>
              <w:ind w:left="240" w:right="180"/>
              <w:rPr>
                <w:rFonts w:ascii="Arial" w:hAnsi="Arial" w:cs="Arial"/>
                <w:sz w:val="20"/>
              </w:rPr>
            </w:pPr>
          </w:p>
          <w:p w14:paraId="62E03F58" w14:textId="25F08BE1" w:rsidR="000D2F0F" w:rsidRPr="001A2130" w:rsidRDefault="000D2F0F" w:rsidP="00002E49">
            <w:pPr>
              <w:widowControl/>
              <w:ind w:left="240" w:right="180"/>
              <w:rPr>
                <w:rFonts w:ascii="Arial" w:hAnsi="Arial" w:cs="Arial"/>
                <w:sz w:val="20"/>
              </w:rPr>
            </w:pPr>
            <w:r>
              <w:rPr>
                <w:rFonts w:ascii="Arial" w:hAnsi="Arial" w:cs="Arial"/>
                <w:sz w:val="20"/>
              </w:rPr>
              <w:t>Gradership assignm</w:t>
            </w:r>
            <w:r w:rsidR="00D72C0B">
              <w:rPr>
                <w:rFonts w:ascii="Arial" w:hAnsi="Arial" w:cs="Arial"/>
                <w:sz w:val="20"/>
              </w:rPr>
              <w:t>ents for fall semester are made</w:t>
            </w:r>
            <w:r>
              <w:rPr>
                <w:rFonts w:ascii="Arial" w:hAnsi="Arial" w:cs="Arial"/>
                <w:sz w:val="20"/>
              </w:rPr>
              <w:t xml:space="preserve"> and last-minute adjustment to </w:t>
            </w:r>
            <w:r w:rsidR="0082773A">
              <w:rPr>
                <w:rFonts w:ascii="Arial" w:hAnsi="Arial" w:cs="Arial"/>
                <w:sz w:val="20"/>
              </w:rPr>
              <w:t>TA</w:t>
            </w:r>
            <w:r>
              <w:rPr>
                <w:rFonts w:ascii="Arial" w:hAnsi="Arial" w:cs="Arial"/>
                <w:sz w:val="20"/>
              </w:rPr>
              <w:t xml:space="preserve"> assignments are made.</w:t>
            </w:r>
          </w:p>
          <w:p w14:paraId="4FEAF7F9" w14:textId="77777777" w:rsidR="000617F4" w:rsidRPr="001A2130" w:rsidRDefault="000617F4" w:rsidP="00002E49">
            <w:pPr>
              <w:widowControl/>
              <w:ind w:left="240" w:right="180"/>
              <w:rPr>
                <w:rFonts w:ascii="Arial" w:hAnsi="Arial" w:cs="Arial"/>
                <w:sz w:val="20"/>
              </w:rPr>
            </w:pPr>
          </w:p>
        </w:tc>
      </w:tr>
      <w:tr w:rsidR="00B432A3" w:rsidRPr="001A2130" w14:paraId="0241F1DC" w14:textId="77777777" w:rsidTr="00BB1D99">
        <w:tc>
          <w:tcPr>
            <w:tcW w:w="1530" w:type="dxa"/>
          </w:tcPr>
          <w:p w14:paraId="6E89F01C" w14:textId="77777777" w:rsidR="006D5226" w:rsidRPr="001A2130" w:rsidRDefault="006D5226" w:rsidP="00D72C0B">
            <w:pPr>
              <w:widowControl/>
              <w:jc w:val="right"/>
              <w:rPr>
                <w:rFonts w:ascii="Arial" w:hAnsi="Arial" w:cs="Arial"/>
                <w:sz w:val="20"/>
              </w:rPr>
            </w:pPr>
          </w:p>
          <w:p w14:paraId="3CCD41DB" w14:textId="77777777" w:rsidR="006D5226" w:rsidRPr="001A2130" w:rsidRDefault="006D5226" w:rsidP="00D72C0B">
            <w:pPr>
              <w:widowControl/>
              <w:jc w:val="right"/>
              <w:rPr>
                <w:rFonts w:ascii="Arial" w:hAnsi="Arial" w:cs="Arial"/>
                <w:sz w:val="20"/>
              </w:rPr>
            </w:pPr>
            <w:r w:rsidRPr="001A2130">
              <w:rPr>
                <w:rFonts w:ascii="Arial" w:hAnsi="Arial" w:cs="Arial"/>
                <w:sz w:val="20"/>
              </w:rPr>
              <w:t>Classes start</w:t>
            </w:r>
          </w:p>
          <w:p w14:paraId="296446C0" w14:textId="77777777" w:rsidR="006D5226" w:rsidRPr="001A2130" w:rsidRDefault="006D5226" w:rsidP="00D72C0B">
            <w:pPr>
              <w:widowControl/>
              <w:ind w:left="180"/>
              <w:jc w:val="right"/>
              <w:rPr>
                <w:rFonts w:ascii="Arial" w:hAnsi="Arial" w:cs="Arial"/>
                <w:sz w:val="20"/>
              </w:rPr>
            </w:pPr>
          </w:p>
        </w:tc>
        <w:tc>
          <w:tcPr>
            <w:tcW w:w="8280" w:type="dxa"/>
          </w:tcPr>
          <w:p w14:paraId="06FB0593" w14:textId="77777777" w:rsidR="000617F4" w:rsidRPr="001A2130" w:rsidRDefault="000617F4" w:rsidP="00002E49">
            <w:pPr>
              <w:widowControl/>
              <w:ind w:left="240"/>
              <w:rPr>
                <w:rFonts w:ascii="Arial" w:hAnsi="Arial" w:cs="Arial"/>
                <w:sz w:val="20"/>
              </w:rPr>
            </w:pPr>
          </w:p>
          <w:p w14:paraId="6711995D" w14:textId="5541FBA6" w:rsidR="000D2F0F" w:rsidRDefault="006D5226" w:rsidP="00002E49">
            <w:pPr>
              <w:widowControl/>
              <w:ind w:left="240"/>
              <w:rPr>
                <w:rFonts w:ascii="Arial" w:hAnsi="Arial" w:cs="Arial"/>
                <w:sz w:val="20"/>
              </w:rPr>
            </w:pPr>
            <w:r w:rsidRPr="001A2130">
              <w:rPr>
                <w:rFonts w:ascii="Arial" w:hAnsi="Arial" w:cs="Arial"/>
                <w:sz w:val="20"/>
              </w:rPr>
              <w:t>The DGS hosts a Department party for all graduate students and faculty on the first Friday of classes. The aim of the party is to welcome new graduate students and renew ties between returning ones. Spouses and partners are normally not invited to this party</w:t>
            </w:r>
            <w:r w:rsidR="000D2F0F">
              <w:rPr>
                <w:rFonts w:ascii="Arial" w:hAnsi="Arial" w:cs="Arial"/>
                <w:sz w:val="20"/>
              </w:rPr>
              <w:t>, except for the spouses and partners of new grad students.</w:t>
            </w:r>
          </w:p>
          <w:p w14:paraId="29357122" w14:textId="77777777" w:rsidR="006D5226" w:rsidRPr="001A2130" w:rsidRDefault="006D5226" w:rsidP="00002E49">
            <w:pPr>
              <w:widowControl/>
              <w:ind w:left="240"/>
              <w:rPr>
                <w:rFonts w:ascii="Arial" w:hAnsi="Arial" w:cs="Arial"/>
                <w:sz w:val="20"/>
              </w:rPr>
            </w:pPr>
          </w:p>
        </w:tc>
      </w:tr>
      <w:tr w:rsidR="00B432A3" w:rsidRPr="001A2130" w14:paraId="06753CC2" w14:textId="77777777" w:rsidTr="00BB1D99">
        <w:tc>
          <w:tcPr>
            <w:tcW w:w="1530" w:type="dxa"/>
          </w:tcPr>
          <w:p w14:paraId="36E8237E" w14:textId="77777777" w:rsidR="006D5226" w:rsidRPr="001A2130" w:rsidRDefault="006D5226" w:rsidP="00D72C0B">
            <w:pPr>
              <w:widowControl/>
              <w:jc w:val="right"/>
              <w:rPr>
                <w:rFonts w:ascii="Arial" w:hAnsi="Arial" w:cs="Arial"/>
                <w:sz w:val="20"/>
              </w:rPr>
            </w:pPr>
          </w:p>
          <w:p w14:paraId="02A676D1" w14:textId="65BBEC9C" w:rsidR="006D5226" w:rsidRPr="001A2130" w:rsidRDefault="006D5226" w:rsidP="00FA54E0">
            <w:pPr>
              <w:widowControl/>
              <w:jc w:val="right"/>
              <w:rPr>
                <w:rFonts w:ascii="Arial" w:hAnsi="Arial" w:cs="Arial"/>
                <w:sz w:val="20"/>
              </w:rPr>
            </w:pPr>
            <w:r w:rsidRPr="001A2130">
              <w:rPr>
                <w:rFonts w:ascii="Arial" w:hAnsi="Arial" w:cs="Arial"/>
                <w:sz w:val="20"/>
              </w:rPr>
              <w:t>Mid-</w:t>
            </w:r>
            <w:r w:rsidR="00FA54E0">
              <w:rPr>
                <w:rFonts w:ascii="Arial" w:hAnsi="Arial" w:cs="Arial"/>
                <w:sz w:val="20"/>
              </w:rPr>
              <w:t>September</w:t>
            </w:r>
          </w:p>
        </w:tc>
        <w:tc>
          <w:tcPr>
            <w:tcW w:w="8280" w:type="dxa"/>
          </w:tcPr>
          <w:p w14:paraId="4728D278" w14:textId="77777777" w:rsidR="006D5226" w:rsidRPr="001A2130" w:rsidRDefault="006D5226" w:rsidP="00002E49">
            <w:pPr>
              <w:widowControl/>
              <w:ind w:left="240"/>
              <w:rPr>
                <w:rFonts w:ascii="Arial" w:hAnsi="Arial" w:cs="Arial"/>
                <w:sz w:val="20"/>
              </w:rPr>
            </w:pPr>
          </w:p>
          <w:p w14:paraId="041F1553" w14:textId="7570FC47" w:rsidR="006D5226" w:rsidRPr="001A2130" w:rsidRDefault="006D5226" w:rsidP="00002E49">
            <w:pPr>
              <w:widowControl/>
              <w:ind w:left="240"/>
              <w:rPr>
                <w:rFonts w:ascii="Arial" w:hAnsi="Arial" w:cs="Arial"/>
                <w:sz w:val="20"/>
              </w:rPr>
            </w:pPr>
            <w:r w:rsidRPr="001A2130">
              <w:rPr>
                <w:rFonts w:ascii="Arial" w:hAnsi="Arial" w:cs="Arial"/>
                <w:sz w:val="20"/>
              </w:rPr>
              <w:t>By mid-</w:t>
            </w:r>
            <w:r w:rsidR="00FA54E0">
              <w:rPr>
                <w:rFonts w:ascii="Arial" w:hAnsi="Arial" w:cs="Arial"/>
                <w:sz w:val="20"/>
              </w:rPr>
              <w:t>September</w:t>
            </w:r>
            <w:r w:rsidRPr="001A2130">
              <w:rPr>
                <w:rFonts w:ascii="Arial" w:hAnsi="Arial" w:cs="Arial"/>
                <w:sz w:val="20"/>
              </w:rPr>
              <w:t>, the Department must submit the copy for the Schedule of Courses for Summer Sessions.</w:t>
            </w:r>
          </w:p>
          <w:p w14:paraId="3781BF75" w14:textId="77777777" w:rsidR="006D5226" w:rsidRPr="001A2130" w:rsidRDefault="006D5226" w:rsidP="00002E49">
            <w:pPr>
              <w:widowControl/>
              <w:ind w:left="240"/>
              <w:rPr>
                <w:rFonts w:ascii="Arial" w:hAnsi="Arial" w:cs="Arial"/>
                <w:sz w:val="20"/>
              </w:rPr>
            </w:pPr>
          </w:p>
          <w:p w14:paraId="079ACF16" w14:textId="4693F449" w:rsidR="006D5226" w:rsidRPr="001A2130" w:rsidRDefault="006D5226" w:rsidP="00002E49">
            <w:pPr>
              <w:widowControl/>
              <w:ind w:left="240"/>
              <w:rPr>
                <w:rFonts w:ascii="Arial" w:hAnsi="Arial" w:cs="Arial"/>
                <w:sz w:val="20"/>
              </w:rPr>
            </w:pPr>
            <w:r w:rsidRPr="001A2130">
              <w:rPr>
                <w:rFonts w:ascii="Arial" w:hAnsi="Arial" w:cs="Arial"/>
                <w:sz w:val="20"/>
              </w:rPr>
              <w:t xml:space="preserve">Any students with assignments for </w:t>
            </w:r>
            <w:r w:rsidR="0023671A" w:rsidRPr="001A2130">
              <w:rPr>
                <w:rFonts w:ascii="Arial" w:hAnsi="Arial" w:cs="Arial"/>
                <w:sz w:val="20"/>
              </w:rPr>
              <w:t>spring</w:t>
            </w:r>
            <w:r w:rsidRPr="001A2130">
              <w:rPr>
                <w:rFonts w:ascii="Arial" w:hAnsi="Arial" w:cs="Arial"/>
                <w:sz w:val="20"/>
              </w:rPr>
              <w:t xml:space="preserve"> semester who have </w:t>
            </w:r>
            <w:r w:rsidRPr="001A2130">
              <w:rPr>
                <w:rFonts w:ascii="Arial" w:hAnsi="Arial" w:cs="Arial"/>
                <w:b/>
                <w:sz w:val="20"/>
              </w:rPr>
              <w:t xml:space="preserve">changed their plans and will not be a </w:t>
            </w:r>
            <w:r w:rsidR="0082773A">
              <w:rPr>
                <w:rFonts w:ascii="Arial" w:hAnsi="Arial" w:cs="Arial"/>
                <w:b/>
                <w:sz w:val="20"/>
              </w:rPr>
              <w:t>TA</w:t>
            </w:r>
            <w:r w:rsidRPr="001A2130">
              <w:rPr>
                <w:rFonts w:ascii="Arial" w:hAnsi="Arial" w:cs="Arial"/>
                <w:b/>
                <w:sz w:val="20"/>
              </w:rPr>
              <w:t xml:space="preserve"> </w:t>
            </w:r>
            <w:r w:rsidRPr="001A2130">
              <w:rPr>
                <w:rFonts w:ascii="Arial" w:hAnsi="Arial" w:cs="Arial"/>
                <w:sz w:val="20"/>
              </w:rPr>
              <w:t>need to inform the DGS</w:t>
            </w:r>
            <w:r w:rsidR="002F64EB">
              <w:rPr>
                <w:rFonts w:ascii="Arial" w:hAnsi="Arial" w:cs="Arial"/>
                <w:sz w:val="20"/>
              </w:rPr>
              <w:t xml:space="preserve"> and Department Administrator</w:t>
            </w:r>
            <w:r w:rsidRPr="001A2130">
              <w:rPr>
                <w:rFonts w:ascii="Arial" w:hAnsi="Arial" w:cs="Arial"/>
                <w:sz w:val="20"/>
              </w:rPr>
              <w:t xml:space="preserve"> as soon as possible so these positions may be reassigned.</w:t>
            </w:r>
          </w:p>
          <w:p w14:paraId="590741D4" w14:textId="77777777" w:rsidR="006D5226" w:rsidRPr="001A2130" w:rsidRDefault="006D5226" w:rsidP="00002E49">
            <w:pPr>
              <w:widowControl/>
              <w:ind w:left="240"/>
              <w:rPr>
                <w:rFonts w:ascii="Arial" w:hAnsi="Arial" w:cs="Arial"/>
                <w:sz w:val="20"/>
              </w:rPr>
            </w:pPr>
          </w:p>
        </w:tc>
      </w:tr>
      <w:tr w:rsidR="00B432A3" w:rsidRPr="001A2130" w14:paraId="1442C673" w14:textId="77777777" w:rsidTr="00BB1D99">
        <w:tc>
          <w:tcPr>
            <w:tcW w:w="1530" w:type="dxa"/>
          </w:tcPr>
          <w:p w14:paraId="5AA890AD" w14:textId="77777777" w:rsidR="006D5226" w:rsidRPr="001A2130" w:rsidRDefault="006D5226" w:rsidP="00D72C0B">
            <w:pPr>
              <w:widowControl/>
              <w:jc w:val="right"/>
              <w:rPr>
                <w:rFonts w:ascii="Arial" w:hAnsi="Arial" w:cs="Arial"/>
                <w:sz w:val="20"/>
              </w:rPr>
            </w:pPr>
          </w:p>
          <w:p w14:paraId="0FC33184" w14:textId="0A8B274F" w:rsidR="006D5226" w:rsidRPr="001A2130" w:rsidRDefault="00EC0DA5" w:rsidP="00D72C0B">
            <w:pPr>
              <w:widowControl/>
              <w:jc w:val="right"/>
              <w:rPr>
                <w:rFonts w:ascii="Arial" w:hAnsi="Arial" w:cs="Arial"/>
                <w:sz w:val="20"/>
              </w:rPr>
            </w:pPr>
            <w:r>
              <w:rPr>
                <w:rFonts w:ascii="Arial" w:hAnsi="Arial" w:cs="Arial"/>
                <w:sz w:val="20"/>
              </w:rPr>
              <w:t>Early</w:t>
            </w:r>
            <w:r w:rsidRPr="001A2130">
              <w:rPr>
                <w:rFonts w:ascii="Arial" w:hAnsi="Arial" w:cs="Arial"/>
                <w:sz w:val="20"/>
              </w:rPr>
              <w:t xml:space="preserve"> </w:t>
            </w:r>
            <w:r w:rsidR="006D5226" w:rsidRPr="001A2130">
              <w:rPr>
                <w:rFonts w:ascii="Arial" w:hAnsi="Arial" w:cs="Arial"/>
                <w:sz w:val="20"/>
              </w:rPr>
              <w:t>October</w:t>
            </w:r>
          </w:p>
        </w:tc>
        <w:tc>
          <w:tcPr>
            <w:tcW w:w="8280" w:type="dxa"/>
          </w:tcPr>
          <w:p w14:paraId="4E4F414F" w14:textId="77777777" w:rsidR="006D5226" w:rsidRPr="001A2130" w:rsidRDefault="006D5226" w:rsidP="00002E49">
            <w:pPr>
              <w:widowControl/>
              <w:ind w:left="240"/>
              <w:rPr>
                <w:rFonts w:ascii="Arial" w:hAnsi="Arial" w:cs="Arial"/>
                <w:sz w:val="20"/>
              </w:rPr>
            </w:pPr>
          </w:p>
          <w:p w14:paraId="518961EB" w14:textId="28CCFAD4" w:rsidR="006D5226" w:rsidRPr="001A2130" w:rsidRDefault="006D5226" w:rsidP="00002E49">
            <w:pPr>
              <w:widowControl/>
              <w:ind w:left="240"/>
              <w:rPr>
                <w:rFonts w:ascii="Arial" w:hAnsi="Arial" w:cs="Arial"/>
                <w:sz w:val="20"/>
              </w:rPr>
            </w:pPr>
            <w:r w:rsidRPr="001A2130">
              <w:rPr>
                <w:rFonts w:ascii="Arial" w:hAnsi="Arial" w:cs="Arial"/>
                <w:sz w:val="20"/>
              </w:rPr>
              <w:t xml:space="preserve">Information arrives about course enrollments in our fall semester classes. The DEO, DGS and </w:t>
            </w:r>
            <w:r w:rsidR="00CE51BB">
              <w:rPr>
                <w:rFonts w:ascii="Arial" w:hAnsi="Arial" w:cs="Arial"/>
                <w:sz w:val="20"/>
              </w:rPr>
              <w:t>Department Administrator</w:t>
            </w:r>
            <w:r w:rsidR="00AA3EBD" w:rsidRPr="001A2130">
              <w:rPr>
                <w:rFonts w:ascii="Arial" w:hAnsi="Arial" w:cs="Arial"/>
                <w:sz w:val="20"/>
              </w:rPr>
              <w:t xml:space="preserve"> </w:t>
            </w:r>
            <w:r w:rsidRPr="001A2130">
              <w:rPr>
                <w:rFonts w:ascii="Arial" w:hAnsi="Arial" w:cs="Arial"/>
                <w:sz w:val="20"/>
              </w:rPr>
              <w:t>meet to start review</w:t>
            </w:r>
            <w:r w:rsidR="00CE51BB">
              <w:rPr>
                <w:rFonts w:ascii="Arial" w:hAnsi="Arial" w:cs="Arial"/>
                <w:sz w:val="20"/>
              </w:rPr>
              <w:t>ing</w:t>
            </w:r>
            <w:r w:rsidRPr="001A2130">
              <w:rPr>
                <w:rFonts w:ascii="Arial" w:hAnsi="Arial" w:cs="Arial"/>
                <w:sz w:val="20"/>
              </w:rPr>
              <w:t xml:space="preserve"> assignments for spring semester courses. </w:t>
            </w:r>
            <w:r w:rsidR="00002E49">
              <w:rPr>
                <w:rFonts w:ascii="Arial" w:hAnsi="Arial" w:cs="Arial"/>
                <w:sz w:val="20"/>
              </w:rPr>
              <w:t>B</w:t>
            </w:r>
            <w:r w:rsidRPr="001A2130">
              <w:rPr>
                <w:rFonts w:ascii="Arial" w:hAnsi="Arial" w:cs="Arial"/>
                <w:sz w:val="20"/>
              </w:rPr>
              <w:t>ased on previous years' experience, current enrollments</w:t>
            </w:r>
            <w:r w:rsidR="00CE51BB">
              <w:rPr>
                <w:rFonts w:ascii="Arial" w:hAnsi="Arial" w:cs="Arial"/>
                <w:sz w:val="20"/>
              </w:rPr>
              <w:t xml:space="preserve">, </w:t>
            </w:r>
            <w:r w:rsidR="00002E49">
              <w:rPr>
                <w:rFonts w:ascii="Arial" w:hAnsi="Arial" w:cs="Arial"/>
                <w:sz w:val="20"/>
              </w:rPr>
              <w:t xml:space="preserve">Liberal Arts requirements, </w:t>
            </w:r>
            <w:r w:rsidR="00CE51BB">
              <w:rPr>
                <w:rFonts w:ascii="Arial" w:hAnsi="Arial" w:cs="Arial"/>
                <w:sz w:val="20"/>
              </w:rPr>
              <w:t xml:space="preserve">and remaining TA eligibility </w:t>
            </w:r>
            <w:r w:rsidR="00002E49">
              <w:rPr>
                <w:rFonts w:ascii="Arial" w:hAnsi="Arial" w:cs="Arial"/>
                <w:sz w:val="20"/>
              </w:rPr>
              <w:t xml:space="preserve">the </w:t>
            </w:r>
            <w:r w:rsidR="0094405B">
              <w:rPr>
                <w:rFonts w:ascii="Arial" w:hAnsi="Arial" w:cs="Arial"/>
                <w:sz w:val="20"/>
              </w:rPr>
              <w:t>department</w:t>
            </w:r>
            <w:r w:rsidR="00002E49">
              <w:rPr>
                <w:rFonts w:ascii="Arial" w:hAnsi="Arial" w:cs="Arial"/>
                <w:sz w:val="20"/>
              </w:rPr>
              <w:t xml:space="preserve"> estimates</w:t>
            </w:r>
            <w:r w:rsidRPr="001A2130">
              <w:rPr>
                <w:rFonts w:ascii="Arial" w:hAnsi="Arial" w:cs="Arial"/>
                <w:sz w:val="20"/>
              </w:rPr>
              <w:t xml:space="preserve"> the number of Issues courses and </w:t>
            </w:r>
            <w:r w:rsidR="00002E49">
              <w:rPr>
                <w:rFonts w:ascii="Arial" w:hAnsi="Arial" w:cs="Arial"/>
                <w:sz w:val="20"/>
              </w:rPr>
              <w:t>S</w:t>
            </w:r>
            <w:r w:rsidRPr="001A2130">
              <w:rPr>
                <w:rFonts w:ascii="Arial" w:hAnsi="Arial" w:cs="Arial"/>
                <w:sz w:val="20"/>
              </w:rPr>
              <w:t>urvey discussion sections</w:t>
            </w:r>
            <w:r w:rsidR="00002E49">
              <w:rPr>
                <w:rFonts w:ascii="Arial" w:hAnsi="Arial" w:cs="Arial"/>
                <w:sz w:val="20"/>
              </w:rPr>
              <w:t>.</w:t>
            </w:r>
            <w:r w:rsidRPr="001A2130">
              <w:rPr>
                <w:rFonts w:ascii="Arial" w:hAnsi="Arial" w:cs="Arial"/>
                <w:sz w:val="20"/>
              </w:rPr>
              <w:t xml:space="preserve"> </w:t>
            </w:r>
          </w:p>
          <w:p w14:paraId="1E7E55A1" w14:textId="77777777" w:rsidR="006D5226" w:rsidRPr="001A2130" w:rsidRDefault="006D5226" w:rsidP="00002E49">
            <w:pPr>
              <w:widowControl/>
              <w:ind w:left="240"/>
              <w:rPr>
                <w:rFonts w:ascii="Arial" w:hAnsi="Arial" w:cs="Arial"/>
                <w:sz w:val="20"/>
              </w:rPr>
            </w:pPr>
          </w:p>
          <w:p w14:paraId="6FA7D27C" w14:textId="022E4C56" w:rsidR="006D5226" w:rsidRPr="001A2130" w:rsidRDefault="00845426" w:rsidP="00002E49">
            <w:pPr>
              <w:widowControl/>
              <w:ind w:left="240"/>
              <w:rPr>
                <w:rFonts w:ascii="Arial" w:hAnsi="Arial" w:cs="Arial"/>
                <w:sz w:val="20"/>
              </w:rPr>
            </w:pPr>
            <w:r w:rsidRPr="001A2130">
              <w:rPr>
                <w:rFonts w:ascii="Arial" w:hAnsi="Arial" w:cs="Arial"/>
                <w:sz w:val="20"/>
              </w:rPr>
              <w:t xml:space="preserve">The </w:t>
            </w:r>
            <w:r w:rsidR="00002E49">
              <w:rPr>
                <w:rFonts w:ascii="Arial" w:hAnsi="Arial" w:cs="Arial"/>
                <w:sz w:val="20"/>
              </w:rPr>
              <w:t>Department</w:t>
            </w:r>
            <w:r w:rsidR="00764452" w:rsidRPr="001A2130">
              <w:rPr>
                <w:rFonts w:ascii="Arial" w:hAnsi="Arial" w:cs="Arial"/>
                <w:sz w:val="20"/>
              </w:rPr>
              <w:t xml:space="preserve"> Administrator</w:t>
            </w:r>
            <w:r w:rsidR="006D5226" w:rsidRPr="001A2130">
              <w:rPr>
                <w:rFonts w:ascii="Arial" w:hAnsi="Arial" w:cs="Arial"/>
                <w:sz w:val="20"/>
              </w:rPr>
              <w:t xml:space="preserve"> distributes a memo to all faculty asking for details on the courses we want to offer for fall and for spring semesters </w:t>
            </w:r>
            <w:r w:rsidR="00002E49">
              <w:rPr>
                <w:rFonts w:ascii="Arial" w:hAnsi="Arial" w:cs="Arial"/>
                <w:sz w:val="20"/>
              </w:rPr>
              <w:t xml:space="preserve">of the </w:t>
            </w:r>
            <w:r w:rsidR="006D5226" w:rsidRPr="001A2130">
              <w:rPr>
                <w:rFonts w:ascii="Arial" w:hAnsi="Arial" w:cs="Arial"/>
                <w:sz w:val="20"/>
              </w:rPr>
              <w:t>next</w:t>
            </w:r>
            <w:r w:rsidR="00002E49">
              <w:rPr>
                <w:rFonts w:ascii="Arial" w:hAnsi="Arial" w:cs="Arial"/>
                <w:sz w:val="20"/>
              </w:rPr>
              <w:t xml:space="preserve"> academic</w:t>
            </w:r>
            <w:r w:rsidR="006D5226" w:rsidRPr="001A2130">
              <w:rPr>
                <w:rFonts w:ascii="Arial" w:hAnsi="Arial" w:cs="Arial"/>
                <w:sz w:val="20"/>
              </w:rPr>
              <w:t xml:space="preserve"> year. </w:t>
            </w:r>
            <w:r w:rsidR="006D5226" w:rsidRPr="001A2130">
              <w:rPr>
                <w:rFonts w:ascii="Arial" w:hAnsi="Arial" w:cs="Arial"/>
                <w:sz w:val="20"/>
              </w:rPr>
              <w:lastRenderedPageBreak/>
              <w:t xml:space="preserve">The number and kind of survey courses affects how many discussion sections we will have to offer </w:t>
            </w:r>
            <w:r w:rsidR="0082773A">
              <w:rPr>
                <w:rFonts w:ascii="Arial" w:hAnsi="Arial" w:cs="Arial"/>
                <w:sz w:val="20"/>
              </w:rPr>
              <w:t>TA</w:t>
            </w:r>
            <w:r w:rsidR="006D5226" w:rsidRPr="001A2130">
              <w:rPr>
                <w:rFonts w:ascii="Arial" w:hAnsi="Arial" w:cs="Arial"/>
                <w:sz w:val="20"/>
              </w:rPr>
              <w:t>s in the next academic year.</w:t>
            </w:r>
          </w:p>
        </w:tc>
      </w:tr>
      <w:tr w:rsidR="008344E6" w:rsidRPr="001A2130" w14:paraId="08C8DAD0" w14:textId="77777777" w:rsidTr="00BB1D99">
        <w:tc>
          <w:tcPr>
            <w:tcW w:w="1530" w:type="dxa"/>
          </w:tcPr>
          <w:p w14:paraId="60C3F6BA" w14:textId="77777777" w:rsidR="008344E6" w:rsidRDefault="008344E6" w:rsidP="00D72C0B">
            <w:pPr>
              <w:widowControl/>
              <w:jc w:val="right"/>
              <w:rPr>
                <w:rFonts w:ascii="Arial" w:hAnsi="Arial" w:cs="Arial"/>
                <w:sz w:val="20"/>
              </w:rPr>
            </w:pPr>
          </w:p>
          <w:p w14:paraId="58DD2C50" w14:textId="77777777" w:rsidR="008344E6" w:rsidRPr="001A2130" w:rsidRDefault="008344E6" w:rsidP="00D72C0B">
            <w:pPr>
              <w:widowControl/>
              <w:jc w:val="right"/>
              <w:rPr>
                <w:rFonts w:ascii="Arial" w:hAnsi="Arial" w:cs="Arial"/>
                <w:sz w:val="20"/>
              </w:rPr>
            </w:pPr>
          </w:p>
        </w:tc>
        <w:tc>
          <w:tcPr>
            <w:tcW w:w="8280" w:type="dxa"/>
          </w:tcPr>
          <w:p w14:paraId="37F9E4BC" w14:textId="77777777" w:rsidR="008344E6" w:rsidRPr="001A2130" w:rsidRDefault="008344E6" w:rsidP="00002E49">
            <w:pPr>
              <w:widowControl/>
              <w:ind w:left="240"/>
              <w:rPr>
                <w:rFonts w:ascii="Arial" w:hAnsi="Arial" w:cs="Arial"/>
                <w:sz w:val="20"/>
              </w:rPr>
            </w:pPr>
          </w:p>
        </w:tc>
      </w:tr>
      <w:tr w:rsidR="00B432A3" w:rsidRPr="001A2130" w14:paraId="790CA81B" w14:textId="77777777" w:rsidTr="00BB1D99">
        <w:tc>
          <w:tcPr>
            <w:tcW w:w="1530" w:type="dxa"/>
          </w:tcPr>
          <w:p w14:paraId="1C7F213A" w14:textId="77777777" w:rsidR="006D5226" w:rsidRPr="001A2130" w:rsidRDefault="006D5226" w:rsidP="00D72C0B">
            <w:pPr>
              <w:widowControl/>
              <w:jc w:val="right"/>
              <w:rPr>
                <w:rFonts w:ascii="Arial" w:hAnsi="Arial" w:cs="Arial"/>
                <w:sz w:val="20"/>
              </w:rPr>
            </w:pPr>
            <w:r w:rsidRPr="001A2130">
              <w:rPr>
                <w:rFonts w:ascii="Arial" w:hAnsi="Arial" w:cs="Arial"/>
                <w:sz w:val="20"/>
              </w:rPr>
              <w:t>Early November</w:t>
            </w:r>
          </w:p>
        </w:tc>
        <w:tc>
          <w:tcPr>
            <w:tcW w:w="8280" w:type="dxa"/>
          </w:tcPr>
          <w:p w14:paraId="542A625F" w14:textId="176FAA63" w:rsidR="006D5226" w:rsidRPr="001A2130" w:rsidRDefault="006D5226" w:rsidP="00EC0DA5">
            <w:pPr>
              <w:widowControl/>
              <w:ind w:left="240"/>
              <w:rPr>
                <w:rFonts w:ascii="Arial" w:hAnsi="Arial" w:cs="Arial"/>
                <w:sz w:val="20"/>
              </w:rPr>
            </w:pPr>
            <w:r w:rsidRPr="001A2130">
              <w:rPr>
                <w:rFonts w:ascii="Arial" w:hAnsi="Arial" w:cs="Arial"/>
                <w:sz w:val="20"/>
              </w:rPr>
              <w:t xml:space="preserve">The Issues </w:t>
            </w:r>
            <w:r w:rsidR="008344E6">
              <w:rPr>
                <w:rFonts w:ascii="Arial" w:hAnsi="Arial" w:cs="Arial"/>
                <w:sz w:val="20"/>
              </w:rPr>
              <w:t>Coordinator</w:t>
            </w:r>
            <w:r w:rsidR="008344E6" w:rsidRPr="001A2130">
              <w:rPr>
                <w:rFonts w:ascii="Arial" w:hAnsi="Arial" w:cs="Arial"/>
                <w:sz w:val="20"/>
              </w:rPr>
              <w:t xml:space="preserve"> </w:t>
            </w:r>
            <w:r w:rsidRPr="001A2130">
              <w:rPr>
                <w:rFonts w:ascii="Arial" w:hAnsi="Arial" w:cs="Arial"/>
                <w:sz w:val="20"/>
              </w:rPr>
              <w:t xml:space="preserve">meets with all of the students teaching Issues sections in spring semester. At this meeting, students choose specific Issues courses and section times. All of the </w:t>
            </w:r>
            <w:r w:rsidRPr="001A2130">
              <w:rPr>
                <w:rFonts w:ascii="Arial" w:hAnsi="Arial" w:cs="Arial"/>
                <w:b/>
                <w:sz w:val="20"/>
              </w:rPr>
              <w:t xml:space="preserve">other </w:t>
            </w:r>
            <w:r w:rsidRPr="001A2130">
              <w:rPr>
                <w:rFonts w:ascii="Arial" w:hAnsi="Arial" w:cs="Arial"/>
                <w:sz w:val="20"/>
              </w:rPr>
              <w:t>section times listed in the printed schedule of course then must be closed (via</w:t>
            </w:r>
            <w:r w:rsidR="00845426" w:rsidRPr="001A2130">
              <w:rPr>
                <w:rFonts w:ascii="Arial" w:hAnsi="Arial" w:cs="Arial"/>
                <w:sz w:val="20"/>
              </w:rPr>
              <w:t xml:space="preserve"> the</w:t>
            </w:r>
            <w:r w:rsidRPr="001A2130">
              <w:rPr>
                <w:rFonts w:ascii="Arial" w:hAnsi="Arial" w:cs="Arial"/>
                <w:sz w:val="20"/>
              </w:rPr>
              <w:t xml:space="preserve"> </w:t>
            </w:r>
            <w:r w:rsidR="00C1776D">
              <w:rPr>
                <w:rFonts w:ascii="Arial" w:hAnsi="Arial" w:cs="Arial"/>
                <w:sz w:val="20"/>
              </w:rPr>
              <w:t>Department</w:t>
            </w:r>
            <w:r w:rsidR="00764452" w:rsidRPr="001A2130">
              <w:rPr>
                <w:rFonts w:ascii="Arial" w:hAnsi="Arial" w:cs="Arial"/>
                <w:sz w:val="20"/>
              </w:rPr>
              <w:t xml:space="preserve"> Administrator</w:t>
            </w:r>
            <w:r w:rsidRPr="001A2130">
              <w:rPr>
                <w:rFonts w:ascii="Arial" w:hAnsi="Arial" w:cs="Arial"/>
                <w:sz w:val="20"/>
              </w:rPr>
              <w:t xml:space="preserve">) before early registration starts. Similarly, discussion section times for all of the survey courses must be chosen by students assigned to these classes, in consultation with the course instructor. All of the </w:t>
            </w:r>
            <w:r w:rsidRPr="001A2130">
              <w:rPr>
                <w:rFonts w:ascii="Arial" w:hAnsi="Arial" w:cs="Arial"/>
                <w:b/>
                <w:sz w:val="20"/>
              </w:rPr>
              <w:t>other</w:t>
            </w:r>
            <w:r w:rsidRPr="001A2130">
              <w:rPr>
                <w:rFonts w:ascii="Arial" w:hAnsi="Arial" w:cs="Arial"/>
                <w:sz w:val="20"/>
              </w:rPr>
              <w:t xml:space="preserve"> section times must then be closed to students.</w:t>
            </w:r>
          </w:p>
        </w:tc>
      </w:tr>
      <w:tr w:rsidR="008344E6" w:rsidRPr="001A2130" w14:paraId="5DCAD374" w14:textId="77777777" w:rsidTr="00BB1D99">
        <w:tc>
          <w:tcPr>
            <w:tcW w:w="1530" w:type="dxa"/>
          </w:tcPr>
          <w:p w14:paraId="31E1F591" w14:textId="77777777" w:rsidR="008344E6" w:rsidRPr="001A2130" w:rsidRDefault="008344E6" w:rsidP="00EC0DA5">
            <w:pPr>
              <w:widowControl/>
              <w:rPr>
                <w:rFonts w:ascii="Arial" w:hAnsi="Arial" w:cs="Arial"/>
                <w:sz w:val="20"/>
              </w:rPr>
            </w:pPr>
          </w:p>
        </w:tc>
        <w:tc>
          <w:tcPr>
            <w:tcW w:w="8280" w:type="dxa"/>
          </w:tcPr>
          <w:p w14:paraId="44968721" w14:textId="77777777" w:rsidR="008344E6" w:rsidRPr="001A2130" w:rsidRDefault="008344E6" w:rsidP="00EC0DA5">
            <w:pPr>
              <w:widowControl/>
              <w:rPr>
                <w:rFonts w:ascii="Arial" w:hAnsi="Arial" w:cs="Arial"/>
                <w:sz w:val="20"/>
              </w:rPr>
            </w:pPr>
          </w:p>
        </w:tc>
      </w:tr>
      <w:tr w:rsidR="00B432A3" w:rsidRPr="001A2130" w14:paraId="0CAC7C00" w14:textId="77777777" w:rsidTr="00BB1D99">
        <w:tc>
          <w:tcPr>
            <w:tcW w:w="1530" w:type="dxa"/>
          </w:tcPr>
          <w:p w14:paraId="447D203F" w14:textId="77777777" w:rsidR="006D5226" w:rsidRPr="001A2130" w:rsidRDefault="006D5226" w:rsidP="00EC0DA5">
            <w:pPr>
              <w:widowControl/>
              <w:jc w:val="right"/>
              <w:rPr>
                <w:rFonts w:ascii="Arial" w:hAnsi="Arial" w:cs="Arial"/>
                <w:sz w:val="20"/>
              </w:rPr>
            </w:pPr>
          </w:p>
        </w:tc>
        <w:tc>
          <w:tcPr>
            <w:tcW w:w="8280" w:type="dxa"/>
          </w:tcPr>
          <w:p w14:paraId="0F4AF49F" w14:textId="2610D048" w:rsidR="006D5226" w:rsidRPr="001A2130" w:rsidRDefault="006D5226" w:rsidP="00002E49">
            <w:pPr>
              <w:widowControl/>
              <w:ind w:left="240"/>
              <w:rPr>
                <w:rFonts w:ascii="Arial" w:hAnsi="Arial" w:cs="Arial"/>
                <w:sz w:val="20"/>
              </w:rPr>
            </w:pPr>
            <w:r w:rsidRPr="001A2130">
              <w:rPr>
                <w:rFonts w:ascii="Arial" w:hAnsi="Arial" w:cs="Arial"/>
                <w:sz w:val="20"/>
              </w:rPr>
              <w:t xml:space="preserve">As students await word of their assignments to specific discussion sections, the DGS receives the budget update about the actual TA </w:t>
            </w:r>
            <w:r w:rsidR="00EC0DA5">
              <w:rPr>
                <w:rFonts w:ascii="Arial" w:hAnsi="Arial" w:cs="Arial"/>
                <w:sz w:val="20"/>
              </w:rPr>
              <w:t>funds</w:t>
            </w:r>
            <w:r w:rsidRPr="001A2130">
              <w:rPr>
                <w:rFonts w:ascii="Arial" w:hAnsi="Arial" w:cs="Arial"/>
                <w:sz w:val="20"/>
              </w:rPr>
              <w:t xml:space="preserve"> available to the Department for spring. Final word (it is hoped) has come in from graduate students </w:t>
            </w:r>
            <w:r w:rsidRPr="001A2130">
              <w:rPr>
                <w:rFonts w:ascii="Arial" w:hAnsi="Arial" w:cs="Arial"/>
                <w:b/>
                <w:sz w:val="20"/>
              </w:rPr>
              <w:t>not</w:t>
            </w:r>
            <w:r w:rsidRPr="001A2130">
              <w:rPr>
                <w:rFonts w:ascii="Arial" w:hAnsi="Arial" w:cs="Arial"/>
                <w:sz w:val="20"/>
              </w:rPr>
              <w:t xml:space="preserve"> teaching in the spring. We compute the number of Issues sections we would like to fill and contact all students (if any) with eligibility who did not receive a full assignment, and then, if need be, post-eligibility students, to fill these sections.</w:t>
            </w:r>
          </w:p>
          <w:p w14:paraId="4997222C" w14:textId="77777777" w:rsidR="006D5226" w:rsidRPr="001A2130" w:rsidRDefault="006D5226" w:rsidP="00002E49">
            <w:pPr>
              <w:widowControl/>
              <w:ind w:left="240"/>
              <w:rPr>
                <w:rFonts w:ascii="Arial" w:hAnsi="Arial" w:cs="Arial"/>
                <w:sz w:val="20"/>
              </w:rPr>
            </w:pPr>
          </w:p>
          <w:p w14:paraId="4606C47B" w14:textId="2BA60D40" w:rsidR="006D5226" w:rsidRPr="001A2130" w:rsidRDefault="00845426" w:rsidP="00CE51BB">
            <w:pPr>
              <w:widowControl/>
              <w:ind w:left="240"/>
              <w:rPr>
                <w:rFonts w:ascii="Arial" w:hAnsi="Arial" w:cs="Arial"/>
                <w:sz w:val="20"/>
              </w:rPr>
            </w:pPr>
            <w:r w:rsidRPr="001A2130">
              <w:rPr>
                <w:rFonts w:ascii="Arial" w:hAnsi="Arial" w:cs="Arial"/>
                <w:sz w:val="20"/>
              </w:rPr>
              <w:t xml:space="preserve">The </w:t>
            </w:r>
            <w:r w:rsidR="00CE51BB">
              <w:rPr>
                <w:rFonts w:ascii="Arial" w:hAnsi="Arial" w:cs="Arial"/>
                <w:sz w:val="20"/>
              </w:rPr>
              <w:t>Department</w:t>
            </w:r>
            <w:r w:rsidR="00764452" w:rsidRPr="001A2130">
              <w:rPr>
                <w:rFonts w:ascii="Arial" w:hAnsi="Arial" w:cs="Arial"/>
                <w:sz w:val="20"/>
              </w:rPr>
              <w:t xml:space="preserve"> Administrator</w:t>
            </w:r>
            <w:r w:rsidR="006D5226" w:rsidRPr="001A2130">
              <w:rPr>
                <w:rFonts w:ascii="Arial" w:hAnsi="Arial" w:cs="Arial"/>
                <w:sz w:val="20"/>
              </w:rPr>
              <w:t xml:space="preserve"> has final discussions with the Registrar's office and facilities planning about the sections we have closed and, in rare cases, sections we have added, to be ready for spring registration.</w:t>
            </w:r>
          </w:p>
        </w:tc>
      </w:tr>
      <w:tr w:rsidR="008344E6" w:rsidRPr="001A2130" w14:paraId="1499FE84" w14:textId="77777777" w:rsidTr="00BB1D99">
        <w:tc>
          <w:tcPr>
            <w:tcW w:w="1530" w:type="dxa"/>
          </w:tcPr>
          <w:p w14:paraId="501DD342" w14:textId="77777777" w:rsidR="008344E6" w:rsidRDefault="008344E6" w:rsidP="00D72C0B">
            <w:pPr>
              <w:widowControl/>
              <w:jc w:val="right"/>
              <w:rPr>
                <w:rFonts w:ascii="Arial" w:hAnsi="Arial" w:cs="Arial"/>
                <w:sz w:val="20"/>
              </w:rPr>
            </w:pPr>
          </w:p>
          <w:p w14:paraId="233E5ADA" w14:textId="77777777" w:rsidR="008344E6" w:rsidRPr="001A2130" w:rsidRDefault="008344E6" w:rsidP="00D72C0B">
            <w:pPr>
              <w:widowControl/>
              <w:jc w:val="right"/>
              <w:rPr>
                <w:rFonts w:ascii="Arial" w:hAnsi="Arial" w:cs="Arial"/>
                <w:sz w:val="20"/>
              </w:rPr>
            </w:pPr>
          </w:p>
        </w:tc>
        <w:tc>
          <w:tcPr>
            <w:tcW w:w="8280" w:type="dxa"/>
          </w:tcPr>
          <w:p w14:paraId="2A3028CD" w14:textId="77777777" w:rsidR="008344E6" w:rsidRPr="001A2130" w:rsidRDefault="008344E6" w:rsidP="00B83F70">
            <w:pPr>
              <w:widowControl/>
              <w:rPr>
                <w:rFonts w:ascii="Arial" w:hAnsi="Arial" w:cs="Arial"/>
                <w:sz w:val="20"/>
              </w:rPr>
            </w:pPr>
          </w:p>
        </w:tc>
      </w:tr>
      <w:tr w:rsidR="00B432A3" w:rsidRPr="001A2130" w14:paraId="4A160416" w14:textId="77777777" w:rsidTr="00BB1D99">
        <w:tc>
          <w:tcPr>
            <w:tcW w:w="1530" w:type="dxa"/>
          </w:tcPr>
          <w:p w14:paraId="72C5D0B6" w14:textId="77777777" w:rsidR="006D5226" w:rsidRPr="001A2130" w:rsidRDefault="006D5226" w:rsidP="00D72C0B">
            <w:pPr>
              <w:widowControl/>
              <w:jc w:val="right"/>
              <w:rPr>
                <w:rFonts w:ascii="Arial" w:hAnsi="Arial" w:cs="Arial"/>
                <w:sz w:val="20"/>
              </w:rPr>
            </w:pPr>
            <w:r w:rsidRPr="001A2130">
              <w:rPr>
                <w:rFonts w:ascii="Arial" w:hAnsi="Arial" w:cs="Arial"/>
                <w:sz w:val="20"/>
              </w:rPr>
              <w:t>Early December</w:t>
            </w:r>
          </w:p>
        </w:tc>
        <w:tc>
          <w:tcPr>
            <w:tcW w:w="8280" w:type="dxa"/>
          </w:tcPr>
          <w:p w14:paraId="612FA40D" w14:textId="77777777" w:rsidR="00CA1C85" w:rsidRDefault="006D5226" w:rsidP="00002E49">
            <w:pPr>
              <w:widowControl/>
              <w:ind w:left="240"/>
              <w:rPr>
                <w:rFonts w:ascii="Arial" w:hAnsi="Arial" w:cs="Arial"/>
                <w:sz w:val="20"/>
              </w:rPr>
            </w:pPr>
            <w:r w:rsidRPr="001A2130">
              <w:rPr>
                <w:rFonts w:ascii="Arial" w:hAnsi="Arial" w:cs="Arial"/>
                <w:sz w:val="20"/>
              </w:rPr>
              <w:t>The copy for courses to be given during fall semester of next year is due to the administration. This list must be as accurate as possible, both for the courses we will give and the times and rooms in which they will be given. Planning for the next fall goes on during the finalization of spring teaching. At this point we schedule a large number of Issues sections and survey discussion sections in order to get room and time assignments reserved with facilities planning and the registrar's office.</w:t>
            </w:r>
          </w:p>
          <w:p w14:paraId="29E4D041" w14:textId="68BE221D" w:rsidR="00CE51BB" w:rsidRPr="001A2130" w:rsidRDefault="00CE51BB" w:rsidP="00002E49">
            <w:pPr>
              <w:widowControl/>
              <w:ind w:left="240"/>
              <w:rPr>
                <w:rFonts w:ascii="Arial" w:hAnsi="Arial" w:cs="Arial"/>
                <w:sz w:val="20"/>
              </w:rPr>
            </w:pPr>
          </w:p>
        </w:tc>
      </w:tr>
      <w:tr w:rsidR="00CA1C85" w:rsidRPr="001A2130" w14:paraId="7756C128" w14:textId="77777777" w:rsidTr="00BB1D99">
        <w:tc>
          <w:tcPr>
            <w:tcW w:w="1530" w:type="dxa"/>
          </w:tcPr>
          <w:p w14:paraId="49A79BDB" w14:textId="6EE60E53" w:rsidR="00CA1C85" w:rsidRPr="001A2130" w:rsidRDefault="00CA1C85" w:rsidP="00D72C0B">
            <w:pPr>
              <w:widowControl/>
              <w:jc w:val="right"/>
              <w:rPr>
                <w:rFonts w:ascii="Arial" w:hAnsi="Arial" w:cs="Arial"/>
                <w:sz w:val="20"/>
              </w:rPr>
            </w:pPr>
          </w:p>
        </w:tc>
        <w:tc>
          <w:tcPr>
            <w:tcW w:w="8280" w:type="dxa"/>
          </w:tcPr>
          <w:p w14:paraId="3E12EE8F" w14:textId="77777777" w:rsidR="00CA1C85" w:rsidRDefault="00CA1C85" w:rsidP="00002E49">
            <w:pPr>
              <w:widowControl/>
              <w:ind w:left="240"/>
              <w:rPr>
                <w:rFonts w:ascii="Arial" w:hAnsi="Arial" w:cs="Arial"/>
                <w:sz w:val="20"/>
              </w:rPr>
            </w:pPr>
          </w:p>
        </w:tc>
      </w:tr>
      <w:tr w:rsidR="00B432A3" w:rsidRPr="001A2130" w14:paraId="0A701B82" w14:textId="77777777" w:rsidTr="00BB1D99">
        <w:tc>
          <w:tcPr>
            <w:tcW w:w="1530" w:type="dxa"/>
          </w:tcPr>
          <w:p w14:paraId="563D1A3C" w14:textId="77777777" w:rsidR="006D5226" w:rsidRPr="001A2130" w:rsidRDefault="006D5226" w:rsidP="00D72C0B">
            <w:pPr>
              <w:widowControl/>
              <w:jc w:val="right"/>
              <w:rPr>
                <w:rFonts w:ascii="Arial" w:hAnsi="Arial" w:cs="Arial"/>
                <w:sz w:val="20"/>
              </w:rPr>
            </w:pPr>
            <w:r w:rsidRPr="001A2130">
              <w:rPr>
                <w:rFonts w:ascii="Arial" w:hAnsi="Arial" w:cs="Arial"/>
                <w:sz w:val="20"/>
              </w:rPr>
              <w:t>January –</w:t>
            </w:r>
          </w:p>
          <w:p w14:paraId="01244FA2" w14:textId="77777777" w:rsidR="006D5226" w:rsidRPr="001A2130" w:rsidRDefault="006D5226" w:rsidP="00D72C0B">
            <w:pPr>
              <w:widowControl/>
              <w:jc w:val="right"/>
              <w:rPr>
                <w:rFonts w:ascii="Arial" w:hAnsi="Arial" w:cs="Arial"/>
                <w:sz w:val="20"/>
              </w:rPr>
            </w:pPr>
            <w:r w:rsidRPr="001A2130">
              <w:rPr>
                <w:rFonts w:ascii="Arial" w:hAnsi="Arial" w:cs="Arial"/>
                <w:sz w:val="20"/>
              </w:rPr>
              <w:t>February</w:t>
            </w:r>
          </w:p>
          <w:p w14:paraId="7EC072C6" w14:textId="77777777" w:rsidR="006D5226" w:rsidRDefault="006D5226" w:rsidP="00D72C0B">
            <w:pPr>
              <w:widowControl/>
              <w:jc w:val="right"/>
              <w:rPr>
                <w:rFonts w:ascii="Arial" w:hAnsi="Arial" w:cs="Arial"/>
                <w:sz w:val="20"/>
              </w:rPr>
            </w:pPr>
          </w:p>
          <w:p w14:paraId="125A73EC" w14:textId="77777777" w:rsidR="00CE51BB" w:rsidRDefault="00CE51BB" w:rsidP="00D72C0B">
            <w:pPr>
              <w:widowControl/>
              <w:jc w:val="right"/>
              <w:rPr>
                <w:rFonts w:ascii="Arial" w:hAnsi="Arial" w:cs="Arial"/>
                <w:sz w:val="20"/>
              </w:rPr>
            </w:pPr>
          </w:p>
          <w:p w14:paraId="1FF6DAA1" w14:textId="77777777" w:rsidR="00CE51BB" w:rsidRDefault="00CE51BB" w:rsidP="00D72C0B">
            <w:pPr>
              <w:widowControl/>
              <w:jc w:val="right"/>
              <w:rPr>
                <w:rFonts w:ascii="Arial" w:hAnsi="Arial" w:cs="Arial"/>
                <w:sz w:val="20"/>
              </w:rPr>
            </w:pPr>
          </w:p>
          <w:p w14:paraId="68CF45F1" w14:textId="77777777" w:rsidR="00CE51BB" w:rsidRDefault="00CE51BB" w:rsidP="00D72C0B">
            <w:pPr>
              <w:widowControl/>
              <w:jc w:val="right"/>
              <w:rPr>
                <w:rFonts w:ascii="Arial" w:hAnsi="Arial" w:cs="Arial"/>
                <w:sz w:val="20"/>
              </w:rPr>
            </w:pPr>
          </w:p>
          <w:p w14:paraId="6478E231" w14:textId="77777777" w:rsidR="00CE51BB" w:rsidRDefault="00CE51BB" w:rsidP="00D72C0B">
            <w:pPr>
              <w:widowControl/>
              <w:jc w:val="right"/>
              <w:rPr>
                <w:rFonts w:ascii="Arial" w:hAnsi="Arial" w:cs="Arial"/>
                <w:sz w:val="20"/>
              </w:rPr>
            </w:pPr>
          </w:p>
          <w:p w14:paraId="56500DA1" w14:textId="77777777" w:rsidR="00CE51BB" w:rsidRDefault="00CE51BB" w:rsidP="00D72C0B">
            <w:pPr>
              <w:widowControl/>
              <w:jc w:val="right"/>
              <w:rPr>
                <w:rFonts w:ascii="Arial" w:hAnsi="Arial" w:cs="Arial"/>
                <w:sz w:val="20"/>
              </w:rPr>
            </w:pPr>
          </w:p>
          <w:p w14:paraId="1A55AD53" w14:textId="77777777" w:rsidR="00CE51BB" w:rsidRDefault="00CE51BB" w:rsidP="00D72C0B">
            <w:pPr>
              <w:widowControl/>
              <w:jc w:val="right"/>
              <w:rPr>
                <w:rFonts w:ascii="Arial" w:hAnsi="Arial" w:cs="Arial"/>
                <w:sz w:val="20"/>
              </w:rPr>
            </w:pPr>
          </w:p>
          <w:p w14:paraId="41F237F1" w14:textId="77777777" w:rsidR="00CE51BB" w:rsidRDefault="00CE51BB" w:rsidP="00D72C0B">
            <w:pPr>
              <w:widowControl/>
              <w:jc w:val="right"/>
              <w:rPr>
                <w:rFonts w:ascii="Arial" w:hAnsi="Arial" w:cs="Arial"/>
                <w:sz w:val="20"/>
              </w:rPr>
            </w:pPr>
          </w:p>
          <w:p w14:paraId="080B5161" w14:textId="77777777" w:rsidR="00CE51BB" w:rsidRDefault="00CE51BB" w:rsidP="00D72C0B">
            <w:pPr>
              <w:widowControl/>
              <w:jc w:val="right"/>
              <w:rPr>
                <w:rFonts w:ascii="Arial" w:hAnsi="Arial" w:cs="Arial"/>
                <w:sz w:val="20"/>
              </w:rPr>
            </w:pPr>
          </w:p>
          <w:p w14:paraId="1C5DDC42" w14:textId="77777777" w:rsidR="00CE51BB" w:rsidRDefault="00CE51BB" w:rsidP="00D72C0B">
            <w:pPr>
              <w:widowControl/>
              <w:jc w:val="right"/>
              <w:rPr>
                <w:rFonts w:ascii="Arial" w:hAnsi="Arial" w:cs="Arial"/>
                <w:sz w:val="20"/>
              </w:rPr>
            </w:pPr>
          </w:p>
          <w:p w14:paraId="22B9D9DA" w14:textId="77777777" w:rsidR="00CE51BB" w:rsidRDefault="00CE51BB" w:rsidP="00D72C0B">
            <w:pPr>
              <w:widowControl/>
              <w:jc w:val="right"/>
              <w:rPr>
                <w:rFonts w:ascii="Arial" w:hAnsi="Arial" w:cs="Arial"/>
                <w:sz w:val="20"/>
              </w:rPr>
            </w:pPr>
          </w:p>
          <w:p w14:paraId="4182401B" w14:textId="77777777" w:rsidR="00CE51BB" w:rsidRDefault="00CE51BB" w:rsidP="00D72C0B">
            <w:pPr>
              <w:widowControl/>
              <w:jc w:val="right"/>
              <w:rPr>
                <w:rFonts w:ascii="Arial" w:hAnsi="Arial" w:cs="Arial"/>
                <w:sz w:val="20"/>
              </w:rPr>
            </w:pPr>
          </w:p>
          <w:p w14:paraId="3C826547" w14:textId="77777777" w:rsidR="00CE51BB" w:rsidRDefault="00CE51BB" w:rsidP="00D72C0B">
            <w:pPr>
              <w:widowControl/>
              <w:jc w:val="right"/>
              <w:rPr>
                <w:rFonts w:ascii="Arial" w:hAnsi="Arial" w:cs="Arial"/>
                <w:sz w:val="20"/>
              </w:rPr>
            </w:pPr>
          </w:p>
          <w:p w14:paraId="00572AED" w14:textId="77777777" w:rsidR="00CE51BB" w:rsidRDefault="00CE51BB" w:rsidP="00D72C0B">
            <w:pPr>
              <w:widowControl/>
              <w:jc w:val="right"/>
              <w:rPr>
                <w:rFonts w:ascii="Arial" w:hAnsi="Arial" w:cs="Arial"/>
                <w:sz w:val="20"/>
              </w:rPr>
            </w:pPr>
          </w:p>
          <w:p w14:paraId="00FB19A6" w14:textId="77777777" w:rsidR="00CE51BB" w:rsidRDefault="00CE51BB" w:rsidP="00D72C0B">
            <w:pPr>
              <w:widowControl/>
              <w:jc w:val="right"/>
              <w:rPr>
                <w:rFonts w:ascii="Arial" w:hAnsi="Arial" w:cs="Arial"/>
                <w:sz w:val="20"/>
              </w:rPr>
            </w:pPr>
          </w:p>
          <w:p w14:paraId="299F8A1E" w14:textId="77777777" w:rsidR="00CE51BB" w:rsidRDefault="00CE51BB" w:rsidP="00D72C0B">
            <w:pPr>
              <w:widowControl/>
              <w:jc w:val="right"/>
              <w:rPr>
                <w:rFonts w:ascii="Arial" w:hAnsi="Arial" w:cs="Arial"/>
                <w:sz w:val="20"/>
              </w:rPr>
            </w:pPr>
          </w:p>
          <w:p w14:paraId="780B618F" w14:textId="77777777" w:rsidR="00CE51BB" w:rsidRDefault="00CE51BB" w:rsidP="00D72C0B">
            <w:pPr>
              <w:widowControl/>
              <w:jc w:val="right"/>
              <w:rPr>
                <w:rFonts w:ascii="Arial" w:hAnsi="Arial" w:cs="Arial"/>
                <w:sz w:val="20"/>
              </w:rPr>
            </w:pPr>
          </w:p>
          <w:p w14:paraId="3438E6E0" w14:textId="77777777" w:rsidR="00CE51BB" w:rsidRDefault="00CE51BB" w:rsidP="00D72C0B">
            <w:pPr>
              <w:widowControl/>
              <w:jc w:val="right"/>
              <w:rPr>
                <w:rFonts w:ascii="Arial" w:hAnsi="Arial" w:cs="Arial"/>
                <w:sz w:val="20"/>
              </w:rPr>
            </w:pPr>
          </w:p>
          <w:p w14:paraId="3C239DD6" w14:textId="77777777" w:rsidR="00CE51BB" w:rsidRDefault="00CE51BB" w:rsidP="00D72C0B">
            <w:pPr>
              <w:widowControl/>
              <w:jc w:val="right"/>
              <w:rPr>
                <w:rFonts w:ascii="Arial" w:hAnsi="Arial" w:cs="Arial"/>
                <w:sz w:val="20"/>
              </w:rPr>
            </w:pPr>
          </w:p>
          <w:p w14:paraId="50229ABE" w14:textId="77777777" w:rsidR="00CE51BB" w:rsidRDefault="00CE51BB" w:rsidP="00D72C0B">
            <w:pPr>
              <w:widowControl/>
              <w:jc w:val="right"/>
              <w:rPr>
                <w:rFonts w:ascii="Arial" w:hAnsi="Arial" w:cs="Arial"/>
                <w:sz w:val="20"/>
              </w:rPr>
            </w:pPr>
          </w:p>
          <w:p w14:paraId="235B179A" w14:textId="77777777" w:rsidR="00CE51BB" w:rsidRDefault="00CE51BB" w:rsidP="00D72C0B">
            <w:pPr>
              <w:widowControl/>
              <w:jc w:val="right"/>
              <w:rPr>
                <w:rFonts w:ascii="Arial" w:hAnsi="Arial" w:cs="Arial"/>
                <w:sz w:val="20"/>
              </w:rPr>
            </w:pPr>
          </w:p>
          <w:p w14:paraId="5844A8A2" w14:textId="77777777" w:rsidR="00CE51BB" w:rsidRDefault="00CE51BB" w:rsidP="00D72C0B">
            <w:pPr>
              <w:widowControl/>
              <w:jc w:val="right"/>
              <w:rPr>
                <w:rFonts w:ascii="Arial" w:hAnsi="Arial" w:cs="Arial"/>
                <w:sz w:val="20"/>
              </w:rPr>
            </w:pPr>
          </w:p>
          <w:p w14:paraId="67545E6E" w14:textId="77777777" w:rsidR="00CE51BB" w:rsidRDefault="00CE51BB" w:rsidP="00D72C0B">
            <w:pPr>
              <w:widowControl/>
              <w:jc w:val="right"/>
              <w:rPr>
                <w:rFonts w:ascii="Arial" w:hAnsi="Arial" w:cs="Arial"/>
                <w:sz w:val="20"/>
              </w:rPr>
            </w:pPr>
          </w:p>
          <w:p w14:paraId="061A0F1E" w14:textId="77777777" w:rsidR="00CE51BB" w:rsidRDefault="00CE51BB" w:rsidP="00D72C0B">
            <w:pPr>
              <w:widowControl/>
              <w:jc w:val="right"/>
              <w:rPr>
                <w:rFonts w:ascii="Arial" w:hAnsi="Arial" w:cs="Arial"/>
                <w:sz w:val="20"/>
              </w:rPr>
            </w:pPr>
          </w:p>
          <w:p w14:paraId="357D0A85" w14:textId="77777777" w:rsidR="00CE51BB" w:rsidRDefault="00CE51BB" w:rsidP="00D72C0B">
            <w:pPr>
              <w:widowControl/>
              <w:jc w:val="right"/>
              <w:rPr>
                <w:rFonts w:ascii="Arial" w:hAnsi="Arial" w:cs="Arial"/>
                <w:sz w:val="20"/>
              </w:rPr>
            </w:pPr>
          </w:p>
          <w:p w14:paraId="00621F78" w14:textId="77777777" w:rsidR="00CE51BB" w:rsidRDefault="00CE51BB" w:rsidP="00D72C0B">
            <w:pPr>
              <w:widowControl/>
              <w:jc w:val="right"/>
              <w:rPr>
                <w:rFonts w:ascii="Arial" w:hAnsi="Arial" w:cs="Arial"/>
                <w:sz w:val="20"/>
              </w:rPr>
            </w:pPr>
          </w:p>
          <w:p w14:paraId="5298C9A4" w14:textId="77777777" w:rsidR="00CE51BB" w:rsidRDefault="00CE51BB" w:rsidP="00D72C0B">
            <w:pPr>
              <w:widowControl/>
              <w:jc w:val="right"/>
              <w:rPr>
                <w:rFonts w:ascii="Arial" w:hAnsi="Arial" w:cs="Arial"/>
                <w:sz w:val="20"/>
              </w:rPr>
            </w:pPr>
          </w:p>
          <w:p w14:paraId="339CC67E" w14:textId="77777777" w:rsidR="00CE51BB" w:rsidRDefault="00CE51BB" w:rsidP="00D72C0B">
            <w:pPr>
              <w:widowControl/>
              <w:jc w:val="right"/>
              <w:rPr>
                <w:rFonts w:ascii="Arial" w:hAnsi="Arial" w:cs="Arial"/>
                <w:sz w:val="20"/>
              </w:rPr>
            </w:pPr>
          </w:p>
          <w:p w14:paraId="374F5619" w14:textId="77777777" w:rsidR="00CE51BB" w:rsidRDefault="00CE51BB" w:rsidP="00D72C0B">
            <w:pPr>
              <w:widowControl/>
              <w:jc w:val="right"/>
              <w:rPr>
                <w:rFonts w:ascii="Arial" w:hAnsi="Arial" w:cs="Arial"/>
                <w:sz w:val="20"/>
              </w:rPr>
            </w:pPr>
          </w:p>
          <w:p w14:paraId="53BDAA12" w14:textId="77777777" w:rsidR="00CE51BB" w:rsidRDefault="00CE51BB" w:rsidP="00D72C0B">
            <w:pPr>
              <w:widowControl/>
              <w:jc w:val="right"/>
              <w:rPr>
                <w:rFonts w:ascii="Arial" w:hAnsi="Arial" w:cs="Arial"/>
                <w:sz w:val="20"/>
              </w:rPr>
            </w:pPr>
          </w:p>
          <w:p w14:paraId="08773DBD" w14:textId="77777777" w:rsidR="00CE51BB" w:rsidRDefault="00CE51BB" w:rsidP="00D72C0B">
            <w:pPr>
              <w:widowControl/>
              <w:jc w:val="right"/>
              <w:rPr>
                <w:rFonts w:ascii="Arial" w:hAnsi="Arial" w:cs="Arial"/>
                <w:sz w:val="20"/>
              </w:rPr>
            </w:pPr>
          </w:p>
          <w:p w14:paraId="02CEE6E9" w14:textId="77777777" w:rsidR="00CE51BB" w:rsidRDefault="00CE51BB" w:rsidP="00D72C0B">
            <w:pPr>
              <w:widowControl/>
              <w:jc w:val="right"/>
              <w:rPr>
                <w:rFonts w:ascii="Arial" w:hAnsi="Arial" w:cs="Arial"/>
                <w:sz w:val="20"/>
              </w:rPr>
            </w:pPr>
          </w:p>
          <w:p w14:paraId="62DD6E49" w14:textId="6675351E" w:rsidR="00CE51BB" w:rsidRDefault="00CE51BB" w:rsidP="00CE51BB">
            <w:pPr>
              <w:widowControl/>
              <w:jc w:val="right"/>
              <w:rPr>
                <w:rFonts w:ascii="Arial" w:hAnsi="Arial" w:cs="Arial"/>
                <w:sz w:val="20"/>
              </w:rPr>
            </w:pPr>
            <w:r>
              <w:rPr>
                <w:rFonts w:ascii="Arial" w:hAnsi="Arial" w:cs="Arial"/>
                <w:sz w:val="20"/>
              </w:rPr>
              <w:t>March</w:t>
            </w:r>
          </w:p>
          <w:p w14:paraId="476ABC14" w14:textId="77777777" w:rsidR="00CE51BB" w:rsidRDefault="00CE51BB" w:rsidP="00D72C0B">
            <w:pPr>
              <w:widowControl/>
              <w:jc w:val="right"/>
              <w:rPr>
                <w:rFonts w:ascii="Arial" w:hAnsi="Arial" w:cs="Arial"/>
                <w:sz w:val="20"/>
              </w:rPr>
            </w:pPr>
          </w:p>
          <w:p w14:paraId="08B9A8D9" w14:textId="77777777" w:rsidR="00CE51BB" w:rsidRDefault="00CE51BB" w:rsidP="00D72C0B">
            <w:pPr>
              <w:widowControl/>
              <w:jc w:val="right"/>
              <w:rPr>
                <w:rFonts w:ascii="Arial" w:hAnsi="Arial" w:cs="Arial"/>
                <w:sz w:val="20"/>
              </w:rPr>
            </w:pPr>
          </w:p>
          <w:p w14:paraId="690FB98A" w14:textId="1388F8B3" w:rsidR="00CE51BB" w:rsidRPr="001A2130" w:rsidRDefault="00CE51BB" w:rsidP="00D72C0B">
            <w:pPr>
              <w:widowControl/>
              <w:jc w:val="right"/>
              <w:rPr>
                <w:rFonts w:ascii="Arial" w:hAnsi="Arial" w:cs="Arial"/>
                <w:sz w:val="20"/>
              </w:rPr>
            </w:pPr>
          </w:p>
        </w:tc>
        <w:tc>
          <w:tcPr>
            <w:tcW w:w="8280" w:type="dxa"/>
          </w:tcPr>
          <w:p w14:paraId="1B4DCC1C" w14:textId="73E5DF22" w:rsidR="00D9536E" w:rsidRDefault="00EC0DA5" w:rsidP="00002E49">
            <w:pPr>
              <w:widowControl/>
              <w:ind w:left="240"/>
              <w:rPr>
                <w:rFonts w:ascii="Arial" w:hAnsi="Arial" w:cs="Arial"/>
                <w:sz w:val="20"/>
              </w:rPr>
            </w:pPr>
            <w:r>
              <w:rPr>
                <w:rFonts w:ascii="Arial" w:hAnsi="Arial" w:cs="Arial"/>
                <w:sz w:val="20"/>
              </w:rPr>
              <w:lastRenderedPageBreak/>
              <w:t xml:space="preserve">GA admissions begin to be </w:t>
            </w:r>
            <w:r w:rsidR="001461C7">
              <w:rPr>
                <w:rFonts w:ascii="Arial" w:hAnsi="Arial" w:cs="Arial"/>
                <w:sz w:val="20"/>
              </w:rPr>
              <w:t>considered; fall</w:t>
            </w:r>
            <w:r w:rsidR="00CA1C85">
              <w:rPr>
                <w:rFonts w:ascii="Arial" w:hAnsi="Arial" w:cs="Arial"/>
                <w:sz w:val="20"/>
              </w:rPr>
              <w:t xml:space="preserve"> semester </w:t>
            </w:r>
            <w:r>
              <w:rPr>
                <w:rFonts w:ascii="Arial" w:hAnsi="Arial" w:cs="Arial"/>
                <w:sz w:val="20"/>
              </w:rPr>
              <w:t>courses and TA needs begin to take shape.</w:t>
            </w:r>
          </w:p>
          <w:p w14:paraId="38B95C52" w14:textId="3218A93E" w:rsidR="006D5226" w:rsidRDefault="006D5226" w:rsidP="00002E49">
            <w:pPr>
              <w:widowControl/>
              <w:ind w:left="240"/>
              <w:rPr>
                <w:rFonts w:ascii="Arial" w:hAnsi="Arial" w:cs="Arial"/>
                <w:sz w:val="20"/>
              </w:rPr>
            </w:pPr>
            <w:r w:rsidRPr="001A2130">
              <w:rPr>
                <w:rFonts w:ascii="Arial" w:hAnsi="Arial" w:cs="Arial"/>
                <w:sz w:val="20"/>
              </w:rPr>
              <w:t xml:space="preserve">The department receives notice of our preliminary budget allocation for </w:t>
            </w:r>
            <w:r w:rsidR="00121C6F">
              <w:rPr>
                <w:rFonts w:ascii="Arial" w:hAnsi="Arial" w:cs="Arial"/>
                <w:sz w:val="20"/>
              </w:rPr>
              <w:t>GAs</w:t>
            </w:r>
            <w:r w:rsidRPr="001A2130">
              <w:rPr>
                <w:rFonts w:ascii="Arial" w:hAnsi="Arial" w:cs="Arial"/>
                <w:sz w:val="20"/>
              </w:rPr>
              <w:t xml:space="preserve"> from the </w:t>
            </w:r>
            <w:r w:rsidR="0023671A" w:rsidRPr="001A2130">
              <w:rPr>
                <w:rFonts w:ascii="Arial" w:hAnsi="Arial" w:cs="Arial"/>
                <w:sz w:val="20"/>
              </w:rPr>
              <w:t>College of Liberal Arts &amp; Sciences</w:t>
            </w:r>
            <w:r w:rsidRPr="001A2130">
              <w:rPr>
                <w:rFonts w:ascii="Arial" w:hAnsi="Arial" w:cs="Arial"/>
                <w:sz w:val="20"/>
              </w:rPr>
              <w:t xml:space="preserve"> for the next academic year. The College determines this amount based on previous course offerings and enrollments, </w:t>
            </w:r>
            <w:r w:rsidRPr="001A2130">
              <w:rPr>
                <w:rFonts w:ascii="Arial" w:hAnsi="Arial" w:cs="Arial"/>
                <w:i/>
                <w:sz w:val="20"/>
              </w:rPr>
              <w:t xml:space="preserve">not </w:t>
            </w:r>
            <w:r w:rsidRPr="001A2130">
              <w:rPr>
                <w:rFonts w:ascii="Arial" w:hAnsi="Arial" w:cs="Arial"/>
                <w:sz w:val="20"/>
              </w:rPr>
              <w:t>on the number of graduate students we have with eligibility for teaching in the Department.</w:t>
            </w:r>
          </w:p>
          <w:p w14:paraId="3FE1CA5C" w14:textId="77777777" w:rsidR="00CE51BB" w:rsidRDefault="00CE51BB" w:rsidP="00002E49">
            <w:pPr>
              <w:widowControl/>
              <w:ind w:left="240"/>
              <w:rPr>
                <w:rFonts w:ascii="Arial" w:hAnsi="Arial" w:cs="Arial"/>
                <w:sz w:val="20"/>
              </w:rPr>
            </w:pPr>
          </w:p>
          <w:p w14:paraId="1B769FC9" w14:textId="5CE79828" w:rsidR="00CE51BB" w:rsidRDefault="00CE51BB" w:rsidP="00002E49">
            <w:pPr>
              <w:widowControl/>
              <w:ind w:left="240"/>
              <w:rPr>
                <w:rFonts w:ascii="Arial" w:hAnsi="Arial" w:cs="Arial"/>
                <w:sz w:val="20"/>
              </w:rPr>
            </w:pPr>
            <w:r w:rsidRPr="001A2130">
              <w:rPr>
                <w:rFonts w:ascii="Arial" w:hAnsi="Arial" w:cs="Arial"/>
                <w:sz w:val="20"/>
              </w:rPr>
              <w:t>The Admissions committee starts to meet in mid-January to review all the completed applications for our graduate degrees. We identify the top applicants, some of whom will be admitted immediately, and some of whom will be placed on a waiting list. The DGS, based upon the on-going work of the admissions committee, makes cases for fellowships</w:t>
            </w:r>
            <w:r w:rsidR="0037481C">
              <w:rPr>
                <w:rFonts w:ascii="Arial" w:hAnsi="Arial" w:cs="Arial"/>
                <w:sz w:val="20"/>
              </w:rPr>
              <w:t xml:space="preserve"> at the Graduate College level.  </w:t>
            </w:r>
          </w:p>
          <w:p w14:paraId="1848DD84" w14:textId="77777777" w:rsidR="00CE51BB" w:rsidRDefault="00CE51BB" w:rsidP="00002E49">
            <w:pPr>
              <w:widowControl/>
              <w:ind w:left="240"/>
              <w:rPr>
                <w:rFonts w:ascii="Arial" w:hAnsi="Arial" w:cs="Arial"/>
                <w:sz w:val="20"/>
              </w:rPr>
            </w:pPr>
          </w:p>
          <w:p w14:paraId="52E7D592" w14:textId="6D83FE53" w:rsidR="00CE51BB" w:rsidRDefault="00CE51BB" w:rsidP="00CE51BB">
            <w:pPr>
              <w:widowControl/>
              <w:ind w:left="240"/>
              <w:rPr>
                <w:rFonts w:ascii="Arial" w:hAnsi="Arial" w:cs="Arial"/>
                <w:sz w:val="20"/>
              </w:rPr>
            </w:pPr>
            <w:r w:rsidRPr="001A2130">
              <w:rPr>
                <w:rFonts w:ascii="Arial" w:hAnsi="Arial" w:cs="Arial"/>
                <w:sz w:val="20"/>
              </w:rPr>
              <w:t>The application process for Graduate College dissertation fellowships and Departmental awards takes place. Notice goes out to all graduate students about applying for these awards</w:t>
            </w:r>
            <w:r w:rsidR="0037481C">
              <w:rPr>
                <w:rFonts w:ascii="Arial" w:hAnsi="Arial" w:cs="Arial"/>
                <w:sz w:val="20"/>
              </w:rPr>
              <w:t>.</w:t>
            </w:r>
            <w:r w:rsidRPr="001A2130">
              <w:rPr>
                <w:rFonts w:ascii="Arial" w:hAnsi="Arial" w:cs="Arial"/>
                <w:sz w:val="20"/>
              </w:rPr>
              <w:t xml:space="preserve"> </w:t>
            </w:r>
            <w:r w:rsidR="0037481C">
              <w:rPr>
                <w:rFonts w:ascii="Arial" w:hAnsi="Arial" w:cs="Arial"/>
                <w:sz w:val="20"/>
              </w:rPr>
              <w:t>S</w:t>
            </w:r>
            <w:r w:rsidRPr="001A2130">
              <w:rPr>
                <w:rFonts w:ascii="Arial" w:hAnsi="Arial" w:cs="Arial"/>
                <w:sz w:val="20"/>
              </w:rPr>
              <w:t>ometimes we wait until we have the announcement from the Graduate College of their specific due date</w:t>
            </w:r>
            <w:r w:rsidR="0037481C">
              <w:rPr>
                <w:rFonts w:ascii="Arial" w:hAnsi="Arial" w:cs="Arial"/>
                <w:sz w:val="20"/>
              </w:rPr>
              <w:t>s</w:t>
            </w:r>
            <w:r w:rsidRPr="001A2130">
              <w:rPr>
                <w:rFonts w:ascii="Arial" w:hAnsi="Arial" w:cs="Arial"/>
                <w:sz w:val="20"/>
              </w:rPr>
              <w:t xml:space="preserve"> before we prepare the departmental memo to students; if possible we announce the competition earlier, to give students more time to prepare their files. The department's Fellowships Committee makes its ranked recommendations to the faculty for their approval at the March faculty meeting. </w:t>
            </w:r>
            <w:r>
              <w:rPr>
                <w:rFonts w:ascii="Arial" w:hAnsi="Arial" w:cs="Arial"/>
                <w:sz w:val="20"/>
              </w:rPr>
              <w:t xml:space="preserve">None </w:t>
            </w:r>
            <w:r w:rsidRPr="001A2130">
              <w:rPr>
                <w:rFonts w:ascii="Arial" w:hAnsi="Arial" w:cs="Arial"/>
                <w:sz w:val="20"/>
              </w:rPr>
              <w:t>of the results of the award decisions are announced until the Graduate College announces the results of the Ballard and Seashore Fellowships.</w:t>
            </w:r>
          </w:p>
          <w:p w14:paraId="22F918BC" w14:textId="77777777" w:rsidR="00CE51BB" w:rsidRPr="001A2130" w:rsidRDefault="00CE51BB" w:rsidP="00CE51BB">
            <w:pPr>
              <w:widowControl/>
              <w:ind w:left="240"/>
              <w:rPr>
                <w:rFonts w:ascii="Arial" w:hAnsi="Arial" w:cs="Arial"/>
                <w:sz w:val="20"/>
              </w:rPr>
            </w:pPr>
          </w:p>
          <w:p w14:paraId="49369DD7" w14:textId="1BAD60C7" w:rsidR="00CE51BB" w:rsidRDefault="00CE51BB" w:rsidP="00CE51BB">
            <w:pPr>
              <w:widowControl/>
              <w:ind w:left="240"/>
              <w:rPr>
                <w:rFonts w:ascii="Arial" w:hAnsi="Arial" w:cs="Arial"/>
                <w:sz w:val="20"/>
              </w:rPr>
            </w:pPr>
            <w:r w:rsidRPr="001A2130">
              <w:rPr>
                <w:rFonts w:ascii="Arial" w:hAnsi="Arial" w:cs="Arial"/>
                <w:sz w:val="20"/>
              </w:rPr>
              <w:t xml:space="preserve">All continuing graduate students seeking </w:t>
            </w:r>
            <w:r w:rsidR="0037481C">
              <w:rPr>
                <w:rFonts w:ascii="Arial" w:hAnsi="Arial" w:cs="Arial"/>
                <w:sz w:val="20"/>
              </w:rPr>
              <w:t>regular teaching aid</w:t>
            </w:r>
            <w:r w:rsidRPr="001A2130">
              <w:rPr>
                <w:rFonts w:ascii="Arial" w:hAnsi="Arial" w:cs="Arial"/>
                <w:sz w:val="20"/>
              </w:rPr>
              <w:t xml:space="preserve">, both with and without eligibility, complete forms documenting current status in the program, progress made and anticipations for future work. These forms are given to advisors for comments and </w:t>
            </w:r>
            <w:r w:rsidRPr="001A2130">
              <w:rPr>
                <w:rFonts w:ascii="Arial" w:hAnsi="Arial" w:cs="Arial"/>
                <w:sz w:val="20"/>
              </w:rPr>
              <w:lastRenderedPageBreak/>
              <w:t>approval, and are then submitted to the DGS, either by the student or the advisor. The DGS then prepares information on all of the students who applied for aid in preparation for the aid meeting.</w:t>
            </w:r>
          </w:p>
          <w:p w14:paraId="408D28FE" w14:textId="56B2DD66" w:rsidR="00CE51BB" w:rsidRDefault="00CE51BB" w:rsidP="00CE51BB">
            <w:pPr>
              <w:widowControl/>
              <w:ind w:left="240"/>
              <w:rPr>
                <w:rFonts w:ascii="Arial" w:hAnsi="Arial" w:cs="Arial"/>
                <w:sz w:val="20"/>
              </w:rPr>
            </w:pPr>
          </w:p>
          <w:p w14:paraId="26E47317" w14:textId="4DE6DA8E" w:rsidR="00CE51BB" w:rsidRDefault="00CE51BB" w:rsidP="00CE51BB">
            <w:pPr>
              <w:widowControl/>
              <w:ind w:left="240"/>
              <w:rPr>
                <w:rFonts w:ascii="Arial" w:hAnsi="Arial" w:cs="Arial"/>
                <w:sz w:val="20"/>
              </w:rPr>
            </w:pPr>
          </w:p>
          <w:p w14:paraId="1920A2AE" w14:textId="77777777" w:rsidR="00D75F7C" w:rsidRDefault="0037481C" w:rsidP="00CE51BB">
            <w:pPr>
              <w:widowControl/>
              <w:ind w:left="240"/>
              <w:rPr>
                <w:rFonts w:ascii="Arial" w:hAnsi="Arial" w:cs="Arial"/>
                <w:sz w:val="20"/>
              </w:rPr>
            </w:pPr>
            <w:r w:rsidRPr="001A2130">
              <w:rPr>
                <w:rFonts w:ascii="Arial" w:hAnsi="Arial" w:cs="Arial"/>
                <w:sz w:val="20"/>
              </w:rPr>
              <w:t xml:space="preserve">The admissions committee makes up the final list in </w:t>
            </w:r>
            <w:r w:rsidR="00D75F7C">
              <w:rPr>
                <w:rFonts w:ascii="Arial" w:hAnsi="Arial" w:cs="Arial"/>
                <w:sz w:val="20"/>
              </w:rPr>
              <w:t>late February/</w:t>
            </w:r>
            <w:r w:rsidRPr="001A2130">
              <w:rPr>
                <w:rFonts w:ascii="Arial" w:hAnsi="Arial" w:cs="Arial"/>
                <w:sz w:val="20"/>
              </w:rPr>
              <w:t xml:space="preserve">early March, for ratification by the department at the March faculty meeting. </w:t>
            </w:r>
          </w:p>
          <w:p w14:paraId="33992ABB" w14:textId="77777777" w:rsidR="00D75F7C" w:rsidRDefault="00D75F7C" w:rsidP="00CE51BB">
            <w:pPr>
              <w:widowControl/>
              <w:ind w:left="240"/>
              <w:rPr>
                <w:rFonts w:ascii="Arial" w:hAnsi="Arial" w:cs="Arial"/>
                <w:sz w:val="20"/>
              </w:rPr>
            </w:pPr>
          </w:p>
          <w:p w14:paraId="2C5B6868" w14:textId="793332DA" w:rsidR="00CE51BB" w:rsidRDefault="00D75F7C" w:rsidP="00D75F7C">
            <w:pPr>
              <w:widowControl/>
              <w:ind w:left="240"/>
              <w:rPr>
                <w:rFonts w:ascii="Arial" w:hAnsi="Arial" w:cs="Arial"/>
                <w:sz w:val="20"/>
              </w:rPr>
            </w:pPr>
            <w:r w:rsidRPr="001A2130">
              <w:rPr>
                <w:rFonts w:ascii="Arial" w:hAnsi="Arial" w:cs="Arial"/>
                <w:sz w:val="20"/>
              </w:rPr>
              <w:t xml:space="preserve">At the March Department meeting the faculty makes the final decisions </w:t>
            </w:r>
            <w:r w:rsidR="00121C6F" w:rsidRPr="001A2130">
              <w:rPr>
                <w:rFonts w:ascii="Arial" w:hAnsi="Arial" w:cs="Arial"/>
                <w:sz w:val="20"/>
              </w:rPr>
              <w:t>on</w:t>
            </w:r>
            <w:r w:rsidR="00121C6F">
              <w:rPr>
                <w:rFonts w:ascii="Arial" w:hAnsi="Arial" w:cs="Arial"/>
                <w:sz w:val="20"/>
              </w:rPr>
              <w:t xml:space="preserve"> admissions</w:t>
            </w:r>
            <w:r>
              <w:rPr>
                <w:rFonts w:ascii="Arial" w:hAnsi="Arial" w:cs="Arial"/>
                <w:sz w:val="20"/>
              </w:rPr>
              <w:t>, aid for continuing students, and</w:t>
            </w:r>
            <w:r w:rsidRPr="001A2130">
              <w:rPr>
                <w:rFonts w:ascii="Arial" w:hAnsi="Arial" w:cs="Arial"/>
                <w:sz w:val="20"/>
              </w:rPr>
              <w:t xml:space="preserve"> recommendations for graduate fellowships.</w:t>
            </w:r>
            <w:r>
              <w:rPr>
                <w:rFonts w:ascii="Arial" w:hAnsi="Arial" w:cs="Arial"/>
                <w:sz w:val="20"/>
              </w:rPr>
              <w:t xml:space="preserve">  </w:t>
            </w:r>
            <w:r w:rsidR="0037481C" w:rsidRPr="001A2130">
              <w:rPr>
                <w:rFonts w:ascii="Arial" w:hAnsi="Arial" w:cs="Arial"/>
                <w:sz w:val="20"/>
              </w:rPr>
              <w:t xml:space="preserve">At </w:t>
            </w:r>
            <w:r>
              <w:rPr>
                <w:rFonts w:ascii="Arial" w:hAnsi="Arial" w:cs="Arial"/>
                <w:sz w:val="20"/>
              </w:rPr>
              <w:t>this</w:t>
            </w:r>
            <w:r w:rsidR="0037481C" w:rsidRPr="001A2130">
              <w:rPr>
                <w:rFonts w:ascii="Arial" w:hAnsi="Arial" w:cs="Arial"/>
                <w:sz w:val="20"/>
              </w:rPr>
              <w:t xml:space="preserve"> time, the Department decides upon the maximum number of students to admit with aid </w:t>
            </w:r>
            <w:r w:rsidR="0037481C" w:rsidRPr="0037481C">
              <w:rPr>
                <w:rFonts w:ascii="Arial" w:hAnsi="Arial" w:cs="Arial"/>
                <w:sz w:val="20"/>
              </w:rPr>
              <w:t>and whether any one should be admitted to the MA Terminal or PhD program without aid</w:t>
            </w:r>
            <w:r w:rsidR="0037481C" w:rsidRPr="001A2130">
              <w:rPr>
                <w:rFonts w:ascii="Arial" w:hAnsi="Arial" w:cs="Arial"/>
                <w:sz w:val="20"/>
              </w:rPr>
              <w:t>. The DGS prepares History Department offers, including commitments to Graduate Instructorships, for entering students.</w:t>
            </w:r>
            <w:r>
              <w:rPr>
                <w:rFonts w:ascii="Arial" w:hAnsi="Arial" w:cs="Arial"/>
                <w:sz w:val="20"/>
              </w:rPr>
              <w:t xml:space="preserve">  </w:t>
            </w:r>
            <w:r w:rsidR="00CE51BB" w:rsidRPr="001A2130">
              <w:rPr>
                <w:rFonts w:ascii="Arial" w:hAnsi="Arial" w:cs="Arial"/>
                <w:sz w:val="20"/>
              </w:rPr>
              <w:t>After this meeting, the DGS has discretion (in consultation with the DEO and faculty advisors if necessary) to make additional appointments.</w:t>
            </w:r>
          </w:p>
          <w:p w14:paraId="129C1F79" w14:textId="2625EEDA" w:rsidR="00CE51BB" w:rsidRPr="001A2130" w:rsidRDefault="00CE51BB" w:rsidP="00002E49">
            <w:pPr>
              <w:widowControl/>
              <w:ind w:left="240"/>
              <w:rPr>
                <w:rFonts w:ascii="Arial" w:hAnsi="Arial" w:cs="Arial"/>
                <w:sz w:val="20"/>
              </w:rPr>
            </w:pPr>
          </w:p>
        </w:tc>
      </w:tr>
      <w:tr w:rsidR="00B432A3" w:rsidRPr="001A2130" w14:paraId="06CEB3E8" w14:textId="77777777" w:rsidTr="00BB1D99">
        <w:tc>
          <w:tcPr>
            <w:tcW w:w="1530" w:type="dxa"/>
          </w:tcPr>
          <w:p w14:paraId="75DDCC01" w14:textId="77777777" w:rsidR="006D5226" w:rsidRPr="001A2130" w:rsidRDefault="006D5226" w:rsidP="00B83F70">
            <w:pPr>
              <w:widowControl/>
              <w:rPr>
                <w:rFonts w:ascii="Arial" w:hAnsi="Arial" w:cs="Arial"/>
                <w:sz w:val="20"/>
              </w:rPr>
            </w:pPr>
          </w:p>
          <w:p w14:paraId="58E845F0" w14:textId="77777777" w:rsidR="006D5226" w:rsidRPr="001A2130" w:rsidRDefault="006D5226" w:rsidP="00B83F70">
            <w:pPr>
              <w:widowControl/>
              <w:rPr>
                <w:rFonts w:ascii="Arial" w:hAnsi="Arial" w:cs="Arial"/>
                <w:sz w:val="20"/>
              </w:rPr>
            </w:pPr>
          </w:p>
        </w:tc>
        <w:tc>
          <w:tcPr>
            <w:tcW w:w="8280" w:type="dxa"/>
          </w:tcPr>
          <w:p w14:paraId="61CFE087" w14:textId="7D3DDBF2" w:rsidR="006D5226" w:rsidRPr="001A2130" w:rsidRDefault="00002360" w:rsidP="0037481C">
            <w:pPr>
              <w:widowControl/>
              <w:ind w:left="240"/>
              <w:rPr>
                <w:rFonts w:ascii="Arial" w:hAnsi="Arial" w:cs="Arial"/>
                <w:sz w:val="20"/>
              </w:rPr>
            </w:pPr>
            <w:r w:rsidRPr="001A2130">
              <w:rPr>
                <w:rFonts w:ascii="Arial" w:hAnsi="Arial" w:cs="Arial"/>
                <w:sz w:val="20"/>
              </w:rPr>
              <w:t xml:space="preserve">Soon </w:t>
            </w:r>
            <w:r w:rsidR="006D5226" w:rsidRPr="001A2130">
              <w:rPr>
                <w:rFonts w:ascii="Arial" w:hAnsi="Arial" w:cs="Arial"/>
                <w:sz w:val="20"/>
              </w:rPr>
              <w:t xml:space="preserve">after the March faculty meeting, appointment letters are sent for Graduate Assistantships for continuing students. These letters </w:t>
            </w:r>
            <w:r w:rsidR="00D9536E">
              <w:rPr>
                <w:rFonts w:ascii="Arial" w:hAnsi="Arial" w:cs="Arial"/>
                <w:sz w:val="20"/>
              </w:rPr>
              <w:t>will</w:t>
            </w:r>
            <w:r w:rsidR="006D5226" w:rsidRPr="001A2130">
              <w:rPr>
                <w:rFonts w:ascii="Arial" w:hAnsi="Arial" w:cs="Arial"/>
                <w:sz w:val="20"/>
              </w:rPr>
              <w:t xml:space="preserve"> specif</w:t>
            </w:r>
            <w:r w:rsidR="00A95975" w:rsidRPr="001A2130">
              <w:rPr>
                <w:rFonts w:ascii="Arial" w:hAnsi="Arial" w:cs="Arial"/>
                <w:sz w:val="20"/>
              </w:rPr>
              <w:t>y</w:t>
            </w:r>
            <w:r w:rsidR="006D5226" w:rsidRPr="001A2130">
              <w:rPr>
                <w:rFonts w:ascii="Arial" w:hAnsi="Arial" w:cs="Arial"/>
                <w:sz w:val="20"/>
              </w:rPr>
              <w:t xml:space="preserve"> </w:t>
            </w:r>
            <w:r w:rsidR="00D9536E">
              <w:rPr>
                <w:rFonts w:ascii="Arial" w:hAnsi="Arial" w:cs="Arial"/>
                <w:sz w:val="20"/>
              </w:rPr>
              <w:t>tentative</w:t>
            </w:r>
            <w:r w:rsidR="00D9536E" w:rsidRPr="001A2130">
              <w:rPr>
                <w:rFonts w:ascii="Arial" w:hAnsi="Arial" w:cs="Arial"/>
                <w:sz w:val="20"/>
              </w:rPr>
              <w:t xml:space="preserve"> </w:t>
            </w:r>
            <w:r w:rsidR="006D5226" w:rsidRPr="001A2130">
              <w:rPr>
                <w:rFonts w:ascii="Arial" w:hAnsi="Arial" w:cs="Arial"/>
                <w:sz w:val="20"/>
              </w:rPr>
              <w:t>assignments for fall semester</w:t>
            </w:r>
            <w:r w:rsidR="00D9536E">
              <w:rPr>
                <w:rFonts w:ascii="Arial" w:hAnsi="Arial" w:cs="Arial"/>
                <w:sz w:val="20"/>
              </w:rPr>
              <w:t xml:space="preserve"> (which, however, are subject to change)</w:t>
            </w:r>
            <w:r w:rsidR="006D5226" w:rsidRPr="001A2130">
              <w:rPr>
                <w:rFonts w:ascii="Arial" w:hAnsi="Arial" w:cs="Arial"/>
                <w:sz w:val="20"/>
              </w:rPr>
              <w:t xml:space="preserve">. Appointment </w:t>
            </w:r>
            <w:r w:rsidR="00D75F7C">
              <w:rPr>
                <w:rFonts w:ascii="Arial" w:hAnsi="Arial" w:cs="Arial"/>
                <w:sz w:val="20"/>
              </w:rPr>
              <w:t>letters—not payroll forms—</w:t>
            </w:r>
            <w:r w:rsidR="006D5226" w:rsidRPr="001A2130">
              <w:rPr>
                <w:rFonts w:ascii="Arial" w:hAnsi="Arial" w:cs="Arial"/>
                <w:sz w:val="20"/>
              </w:rPr>
              <w:t>are what the department considers to be a binding commitment for graduate aid for the coming year. We ask the student to sign and return a copy of the appointment letter either accepti</w:t>
            </w:r>
            <w:r w:rsidR="00D75F7C">
              <w:rPr>
                <w:rFonts w:ascii="Arial" w:hAnsi="Arial" w:cs="Arial"/>
                <w:sz w:val="20"/>
              </w:rPr>
              <w:t>ng or rejecting the appointment no later than April 15.</w:t>
            </w:r>
          </w:p>
          <w:p w14:paraId="7EE57ACC" w14:textId="77777777" w:rsidR="006D5226" w:rsidRPr="001A2130" w:rsidRDefault="006D5226" w:rsidP="00B83F70">
            <w:pPr>
              <w:widowControl/>
              <w:ind w:left="360"/>
              <w:rPr>
                <w:rFonts w:ascii="Arial" w:hAnsi="Arial" w:cs="Arial"/>
                <w:sz w:val="20"/>
              </w:rPr>
            </w:pPr>
            <w:r w:rsidRPr="001A2130">
              <w:rPr>
                <w:rFonts w:ascii="Arial" w:hAnsi="Arial" w:cs="Arial"/>
                <w:sz w:val="20"/>
              </w:rPr>
              <w:tab/>
            </w:r>
            <w:r w:rsidRPr="001A2130">
              <w:rPr>
                <w:rFonts w:ascii="Arial" w:hAnsi="Arial" w:cs="Arial"/>
                <w:sz w:val="20"/>
              </w:rPr>
              <w:tab/>
            </w:r>
          </w:p>
          <w:p w14:paraId="44A4E98F" w14:textId="265FF900" w:rsidR="006D5226" w:rsidRPr="001A2130" w:rsidRDefault="006D5226" w:rsidP="0037481C">
            <w:pPr>
              <w:widowControl/>
              <w:ind w:left="240"/>
              <w:rPr>
                <w:rFonts w:ascii="Arial" w:hAnsi="Arial" w:cs="Arial"/>
                <w:sz w:val="20"/>
              </w:rPr>
            </w:pPr>
            <w:r w:rsidRPr="001A2130">
              <w:rPr>
                <w:rFonts w:ascii="Arial" w:hAnsi="Arial" w:cs="Arial"/>
                <w:sz w:val="20"/>
              </w:rPr>
              <w:t xml:space="preserve">The Graduate College announces the decisions on Ballard and Seashore Fellowships. The department then announces its departmental awards. The DGS quickly incorporates this information into the material needed for the aid meeting, as any student with eligibility who had applied for aid and now receives a Ballard or Seashore no longer can hold </w:t>
            </w:r>
            <w:r w:rsidR="00D75F7C">
              <w:rPr>
                <w:rFonts w:ascii="Arial" w:hAnsi="Arial" w:cs="Arial"/>
                <w:sz w:val="20"/>
              </w:rPr>
              <w:t xml:space="preserve">a </w:t>
            </w:r>
            <w:r w:rsidR="0082773A">
              <w:rPr>
                <w:rFonts w:ascii="Arial" w:hAnsi="Arial" w:cs="Arial"/>
                <w:sz w:val="20"/>
              </w:rPr>
              <w:t>TA</w:t>
            </w:r>
            <w:r w:rsidR="00D75F7C">
              <w:rPr>
                <w:rFonts w:ascii="Arial" w:hAnsi="Arial" w:cs="Arial"/>
                <w:sz w:val="20"/>
              </w:rPr>
              <w:t>ship</w:t>
            </w:r>
            <w:r w:rsidRPr="001A2130">
              <w:rPr>
                <w:rFonts w:ascii="Arial" w:hAnsi="Arial" w:cs="Arial"/>
                <w:sz w:val="20"/>
              </w:rPr>
              <w:t>.</w:t>
            </w:r>
          </w:p>
          <w:p w14:paraId="05A0D9C3" w14:textId="77777777" w:rsidR="00810E9E" w:rsidRPr="001A2130" w:rsidRDefault="00810E9E" w:rsidP="00B83F70">
            <w:pPr>
              <w:widowControl/>
              <w:rPr>
                <w:rFonts w:ascii="Arial" w:hAnsi="Arial" w:cs="Arial"/>
                <w:sz w:val="20"/>
              </w:rPr>
            </w:pPr>
          </w:p>
        </w:tc>
      </w:tr>
      <w:tr w:rsidR="00D9536E" w:rsidRPr="001A2130" w14:paraId="2463028E" w14:textId="77777777" w:rsidTr="00BB1D99">
        <w:tc>
          <w:tcPr>
            <w:tcW w:w="1530" w:type="dxa"/>
          </w:tcPr>
          <w:p w14:paraId="42D8893F" w14:textId="262C1E02" w:rsidR="00D9536E" w:rsidRPr="001A2130" w:rsidRDefault="00C42E8A" w:rsidP="0037481C">
            <w:pPr>
              <w:widowControl/>
              <w:jc w:val="right"/>
              <w:rPr>
                <w:rFonts w:ascii="Arial" w:hAnsi="Arial" w:cs="Arial"/>
                <w:sz w:val="20"/>
              </w:rPr>
            </w:pPr>
            <w:r>
              <w:br w:type="page"/>
            </w:r>
            <w:r w:rsidR="00D9536E" w:rsidRPr="001A2130">
              <w:rPr>
                <w:rFonts w:ascii="Arial" w:hAnsi="Arial" w:cs="Arial"/>
                <w:sz w:val="20"/>
              </w:rPr>
              <w:br w:type="page"/>
            </w:r>
          </w:p>
          <w:p w14:paraId="52A535E3" w14:textId="77777777" w:rsidR="00D9536E" w:rsidRPr="001A2130" w:rsidRDefault="00D9536E" w:rsidP="0037481C">
            <w:pPr>
              <w:widowControl/>
              <w:jc w:val="right"/>
              <w:rPr>
                <w:rFonts w:ascii="Arial" w:hAnsi="Arial" w:cs="Arial"/>
                <w:sz w:val="20"/>
              </w:rPr>
            </w:pPr>
            <w:r w:rsidRPr="001A2130">
              <w:rPr>
                <w:rFonts w:ascii="Arial" w:hAnsi="Arial" w:cs="Arial"/>
                <w:sz w:val="20"/>
              </w:rPr>
              <w:t>Early April</w:t>
            </w:r>
          </w:p>
          <w:p w14:paraId="271121C7" w14:textId="77777777" w:rsidR="00D9536E" w:rsidRPr="001A2130" w:rsidRDefault="00D9536E" w:rsidP="0037481C">
            <w:pPr>
              <w:widowControl/>
              <w:jc w:val="right"/>
              <w:rPr>
                <w:rFonts w:ascii="Arial" w:hAnsi="Arial" w:cs="Arial"/>
                <w:sz w:val="20"/>
              </w:rPr>
            </w:pPr>
          </w:p>
        </w:tc>
        <w:tc>
          <w:tcPr>
            <w:tcW w:w="8280" w:type="dxa"/>
          </w:tcPr>
          <w:p w14:paraId="5749A0BD" w14:textId="77777777" w:rsidR="00D9536E" w:rsidRPr="001A2130" w:rsidRDefault="00D9536E" w:rsidP="0037481C">
            <w:pPr>
              <w:widowControl/>
              <w:ind w:left="252"/>
              <w:rPr>
                <w:rFonts w:ascii="Arial" w:hAnsi="Arial" w:cs="Arial"/>
                <w:sz w:val="20"/>
              </w:rPr>
            </w:pPr>
          </w:p>
          <w:p w14:paraId="3EA85D82" w14:textId="4C212595" w:rsidR="00D9536E" w:rsidRPr="001A2130" w:rsidRDefault="00D75F7C" w:rsidP="0037481C">
            <w:pPr>
              <w:widowControl/>
              <w:ind w:left="252"/>
              <w:rPr>
                <w:rFonts w:ascii="Arial" w:hAnsi="Arial" w:cs="Arial"/>
                <w:sz w:val="20"/>
              </w:rPr>
            </w:pPr>
            <w:r>
              <w:rPr>
                <w:rFonts w:ascii="Arial" w:hAnsi="Arial" w:cs="Arial"/>
                <w:sz w:val="20"/>
              </w:rPr>
              <w:t>All appointments (both new and continuing students) should be accepted/rejected by April 15.  At this time, DGS and Department Administrator will begin process of making assignments for the fall semester.</w:t>
            </w:r>
          </w:p>
          <w:p w14:paraId="5C181ED0" w14:textId="77777777" w:rsidR="00D9536E" w:rsidRPr="001A2130" w:rsidRDefault="00D9536E" w:rsidP="0037481C">
            <w:pPr>
              <w:widowControl/>
              <w:ind w:left="252"/>
              <w:rPr>
                <w:rFonts w:ascii="Arial" w:hAnsi="Arial" w:cs="Arial"/>
                <w:sz w:val="20"/>
              </w:rPr>
            </w:pPr>
          </w:p>
        </w:tc>
      </w:tr>
      <w:tr w:rsidR="00D9536E" w:rsidRPr="001A2130" w14:paraId="094EA509" w14:textId="77777777" w:rsidTr="00BB1D99">
        <w:tc>
          <w:tcPr>
            <w:tcW w:w="1530" w:type="dxa"/>
          </w:tcPr>
          <w:p w14:paraId="0565D822" w14:textId="77777777" w:rsidR="00D9536E" w:rsidRPr="001A2130" w:rsidRDefault="00D9536E" w:rsidP="0037481C">
            <w:pPr>
              <w:widowControl/>
              <w:jc w:val="right"/>
              <w:rPr>
                <w:rFonts w:ascii="Arial" w:hAnsi="Arial" w:cs="Arial"/>
                <w:sz w:val="20"/>
              </w:rPr>
            </w:pPr>
          </w:p>
          <w:p w14:paraId="2F213BF6" w14:textId="77777777" w:rsidR="00D9536E" w:rsidRPr="001A2130" w:rsidRDefault="00D9536E" w:rsidP="0037481C">
            <w:pPr>
              <w:widowControl/>
              <w:jc w:val="right"/>
              <w:rPr>
                <w:rFonts w:ascii="Arial" w:hAnsi="Arial" w:cs="Arial"/>
                <w:sz w:val="20"/>
              </w:rPr>
            </w:pPr>
            <w:r w:rsidRPr="001A2130">
              <w:rPr>
                <w:rFonts w:ascii="Arial" w:hAnsi="Arial" w:cs="Arial"/>
                <w:sz w:val="20"/>
              </w:rPr>
              <w:t>May</w:t>
            </w:r>
          </w:p>
        </w:tc>
        <w:tc>
          <w:tcPr>
            <w:tcW w:w="8280" w:type="dxa"/>
          </w:tcPr>
          <w:p w14:paraId="29061B45" w14:textId="77777777" w:rsidR="00D9536E" w:rsidRPr="001A2130" w:rsidRDefault="00D9536E" w:rsidP="0037481C">
            <w:pPr>
              <w:widowControl/>
              <w:ind w:left="252"/>
              <w:rPr>
                <w:rFonts w:ascii="Arial" w:hAnsi="Arial" w:cs="Arial"/>
                <w:sz w:val="20"/>
              </w:rPr>
            </w:pPr>
          </w:p>
          <w:p w14:paraId="6A50E3CE" w14:textId="77777777" w:rsidR="00D9536E" w:rsidRPr="001A2130" w:rsidRDefault="00D9536E" w:rsidP="0037481C">
            <w:pPr>
              <w:widowControl/>
              <w:ind w:left="252"/>
              <w:rPr>
                <w:rFonts w:ascii="Arial" w:hAnsi="Arial" w:cs="Arial"/>
                <w:sz w:val="20"/>
              </w:rPr>
            </w:pPr>
            <w:r w:rsidRPr="001A2130">
              <w:rPr>
                <w:rFonts w:ascii="Arial" w:hAnsi="Arial" w:cs="Arial"/>
                <w:sz w:val="20"/>
              </w:rPr>
              <w:t xml:space="preserve">By the week before classes start for Summer Session, </w:t>
            </w:r>
            <w:r>
              <w:rPr>
                <w:rFonts w:ascii="Arial" w:hAnsi="Arial" w:cs="Arial"/>
                <w:sz w:val="20"/>
              </w:rPr>
              <w:t>CLAS</w:t>
            </w:r>
            <w:r w:rsidRPr="001A2130">
              <w:rPr>
                <w:rFonts w:ascii="Arial" w:hAnsi="Arial" w:cs="Arial"/>
                <w:sz w:val="20"/>
              </w:rPr>
              <w:t xml:space="preserve"> knows the status of enrollments to </w:t>
            </w:r>
            <w:r>
              <w:rPr>
                <w:rFonts w:ascii="Arial" w:hAnsi="Arial" w:cs="Arial"/>
                <w:sz w:val="20"/>
              </w:rPr>
              <w:t>its</w:t>
            </w:r>
            <w:r w:rsidRPr="001A2130">
              <w:rPr>
                <w:rFonts w:ascii="Arial" w:hAnsi="Arial" w:cs="Arial"/>
                <w:sz w:val="20"/>
              </w:rPr>
              <w:t xml:space="preserve"> courses for the summer. If a course has </w:t>
            </w:r>
            <w:r>
              <w:rPr>
                <w:rFonts w:ascii="Arial" w:hAnsi="Arial" w:cs="Arial"/>
                <w:sz w:val="20"/>
              </w:rPr>
              <w:t>fewer</w:t>
            </w:r>
            <w:r w:rsidRPr="001A2130">
              <w:rPr>
                <w:rFonts w:ascii="Arial" w:hAnsi="Arial" w:cs="Arial"/>
                <w:sz w:val="20"/>
              </w:rPr>
              <w:t xml:space="preserve"> than </w:t>
            </w:r>
            <w:r w:rsidR="006064E4">
              <w:rPr>
                <w:rFonts w:ascii="Arial" w:hAnsi="Arial" w:cs="Arial"/>
                <w:b/>
                <w:sz w:val="20"/>
              </w:rPr>
              <w:t xml:space="preserve">16 </w:t>
            </w:r>
            <w:r>
              <w:rPr>
                <w:rFonts w:ascii="Arial" w:hAnsi="Arial" w:cs="Arial"/>
                <w:b/>
                <w:sz w:val="20"/>
              </w:rPr>
              <w:t>–</w:t>
            </w:r>
            <w:r w:rsidRPr="001A2130">
              <w:rPr>
                <w:rFonts w:ascii="Arial" w:hAnsi="Arial" w:cs="Arial"/>
                <w:sz w:val="20"/>
              </w:rPr>
              <w:t xml:space="preserve">students enrolled </w:t>
            </w:r>
            <w:r w:rsidRPr="001A2130">
              <w:rPr>
                <w:rFonts w:ascii="Arial" w:hAnsi="Arial" w:cs="Arial"/>
                <w:b/>
                <w:sz w:val="20"/>
              </w:rPr>
              <w:t>it may be cancelled</w:t>
            </w:r>
            <w:r w:rsidRPr="001A2130">
              <w:rPr>
                <w:rFonts w:ascii="Arial" w:hAnsi="Arial" w:cs="Arial"/>
                <w:sz w:val="20"/>
              </w:rPr>
              <w:t>.</w:t>
            </w:r>
          </w:p>
          <w:p w14:paraId="3C404973" w14:textId="77777777" w:rsidR="00D9536E" w:rsidRPr="001A2130" w:rsidRDefault="00D9536E" w:rsidP="0037481C">
            <w:pPr>
              <w:widowControl/>
              <w:ind w:left="252"/>
              <w:rPr>
                <w:rFonts w:ascii="Arial" w:hAnsi="Arial" w:cs="Arial"/>
                <w:sz w:val="20"/>
              </w:rPr>
            </w:pPr>
          </w:p>
        </w:tc>
      </w:tr>
      <w:tr w:rsidR="00D9536E" w:rsidRPr="001A2130" w14:paraId="40E8D2E2" w14:textId="77777777" w:rsidTr="00BB1D99">
        <w:tc>
          <w:tcPr>
            <w:tcW w:w="1530" w:type="dxa"/>
          </w:tcPr>
          <w:p w14:paraId="291DFF19" w14:textId="77777777" w:rsidR="00D9536E" w:rsidRPr="001A2130" w:rsidRDefault="00D9536E" w:rsidP="0037481C">
            <w:pPr>
              <w:widowControl/>
              <w:jc w:val="right"/>
              <w:rPr>
                <w:rFonts w:ascii="Arial" w:hAnsi="Arial" w:cs="Arial"/>
                <w:sz w:val="20"/>
              </w:rPr>
            </w:pPr>
          </w:p>
          <w:p w14:paraId="7ED017BA" w14:textId="77777777" w:rsidR="00D9536E" w:rsidRPr="001A2130" w:rsidRDefault="00D9536E" w:rsidP="0037481C">
            <w:pPr>
              <w:widowControl/>
              <w:jc w:val="right"/>
              <w:rPr>
                <w:rFonts w:ascii="Arial" w:hAnsi="Arial" w:cs="Arial"/>
                <w:sz w:val="20"/>
              </w:rPr>
            </w:pPr>
            <w:r w:rsidRPr="001A2130">
              <w:rPr>
                <w:rFonts w:ascii="Arial" w:hAnsi="Arial" w:cs="Arial"/>
                <w:sz w:val="20"/>
              </w:rPr>
              <w:t>Mid-summer – August</w:t>
            </w:r>
          </w:p>
          <w:p w14:paraId="102B3CE0" w14:textId="77777777" w:rsidR="00D9536E" w:rsidRPr="001A2130" w:rsidRDefault="00D9536E" w:rsidP="0037481C">
            <w:pPr>
              <w:widowControl/>
              <w:jc w:val="right"/>
              <w:rPr>
                <w:rFonts w:ascii="Arial" w:hAnsi="Arial" w:cs="Arial"/>
                <w:sz w:val="20"/>
              </w:rPr>
            </w:pPr>
          </w:p>
        </w:tc>
        <w:tc>
          <w:tcPr>
            <w:tcW w:w="8280" w:type="dxa"/>
          </w:tcPr>
          <w:p w14:paraId="65CB0C0E" w14:textId="77777777" w:rsidR="00D9536E" w:rsidRPr="001A2130" w:rsidRDefault="00D9536E" w:rsidP="00B83F70">
            <w:pPr>
              <w:widowControl/>
              <w:ind w:left="252"/>
              <w:rPr>
                <w:rFonts w:ascii="Arial" w:hAnsi="Arial" w:cs="Arial"/>
                <w:sz w:val="20"/>
              </w:rPr>
            </w:pPr>
          </w:p>
          <w:p w14:paraId="3AFAFF60" w14:textId="4E7C8F27" w:rsidR="0094405B" w:rsidRDefault="0094405B" w:rsidP="0037481C">
            <w:pPr>
              <w:widowControl/>
              <w:ind w:left="240"/>
              <w:rPr>
                <w:rFonts w:ascii="Arial" w:hAnsi="Arial" w:cs="Arial"/>
                <w:sz w:val="20"/>
              </w:rPr>
            </w:pPr>
            <w:r>
              <w:rPr>
                <w:rFonts w:ascii="Arial" w:hAnsi="Arial" w:cs="Arial"/>
                <w:sz w:val="20"/>
              </w:rPr>
              <w:t xml:space="preserve">Changes happen throughout the summer that may impact teaching assignments.  To include: </w:t>
            </w:r>
          </w:p>
          <w:p w14:paraId="212AFCE1" w14:textId="19F52A5C" w:rsidR="0094405B" w:rsidRPr="0094405B" w:rsidRDefault="0094405B" w:rsidP="00BB1D99">
            <w:pPr>
              <w:pStyle w:val="ListParagraph"/>
              <w:widowControl/>
              <w:numPr>
                <w:ilvl w:val="0"/>
                <w:numId w:val="18"/>
              </w:numPr>
              <w:ind w:left="615" w:hanging="345"/>
              <w:rPr>
                <w:rFonts w:ascii="Arial" w:hAnsi="Arial" w:cs="Arial"/>
                <w:sz w:val="20"/>
              </w:rPr>
            </w:pPr>
            <w:r w:rsidRPr="0094405B">
              <w:rPr>
                <w:rFonts w:ascii="Arial" w:hAnsi="Arial" w:cs="Arial"/>
                <w:sz w:val="20"/>
              </w:rPr>
              <w:t>S</w:t>
            </w:r>
            <w:r w:rsidR="00D9536E" w:rsidRPr="0094405B">
              <w:rPr>
                <w:rFonts w:ascii="Arial" w:hAnsi="Arial" w:cs="Arial"/>
                <w:sz w:val="20"/>
              </w:rPr>
              <w:t>tudents we have accepted but have changed thei</w:t>
            </w:r>
            <w:r>
              <w:rPr>
                <w:rFonts w:ascii="Arial" w:hAnsi="Arial" w:cs="Arial"/>
                <w:sz w:val="20"/>
              </w:rPr>
              <w:t>r minds about coming to the UI</w:t>
            </w:r>
          </w:p>
          <w:p w14:paraId="344F74A5" w14:textId="074BF265" w:rsidR="0094405B" w:rsidRPr="0094405B" w:rsidRDefault="0094405B" w:rsidP="00BB1D99">
            <w:pPr>
              <w:pStyle w:val="ListParagraph"/>
              <w:widowControl/>
              <w:numPr>
                <w:ilvl w:val="0"/>
                <w:numId w:val="18"/>
              </w:numPr>
              <w:ind w:left="615" w:hanging="345"/>
              <w:rPr>
                <w:rFonts w:ascii="Arial" w:hAnsi="Arial" w:cs="Arial"/>
                <w:sz w:val="20"/>
              </w:rPr>
            </w:pPr>
            <w:r w:rsidRPr="0094405B">
              <w:rPr>
                <w:rFonts w:ascii="Arial" w:hAnsi="Arial" w:cs="Arial"/>
                <w:sz w:val="20"/>
              </w:rPr>
              <w:t>R</w:t>
            </w:r>
            <w:r w:rsidR="00D9536E" w:rsidRPr="0094405B">
              <w:rPr>
                <w:rFonts w:ascii="Arial" w:hAnsi="Arial" w:cs="Arial"/>
                <w:sz w:val="20"/>
              </w:rPr>
              <w:t>esponses from applicants on the waiting list whom we accept when another person decide</w:t>
            </w:r>
            <w:r>
              <w:rPr>
                <w:rFonts w:ascii="Arial" w:hAnsi="Arial" w:cs="Arial"/>
                <w:sz w:val="20"/>
              </w:rPr>
              <w:t>s not to come</w:t>
            </w:r>
          </w:p>
          <w:p w14:paraId="710CB4A0" w14:textId="2CE51D18" w:rsidR="0094405B" w:rsidRPr="0094405B" w:rsidRDefault="0094405B" w:rsidP="00BB1D99">
            <w:pPr>
              <w:pStyle w:val="ListParagraph"/>
              <w:widowControl/>
              <w:numPr>
                <w:ilvl w:val="0"/>
                <w:numId w:val="18"/>
              </w:numPr>
              <w:ind w:left="615" w:hanging="345"/>
              <w:rPr>
                <w:rFonts w:ascii="Arial" w:hAnsi="Arial" w:cs="Arial"/>
                <w:b/>
                <w:sz w:val="20"/>
              </w:rPr>
            </w:pPr>
            <w:r w:rsidRPr="0094405B">
              <w:rPr>
                <w:rFonts w:ascii="Arial" w:hAnsi="Arial" w:cs="Arial"/>
                <w:sz w:val="20"/>
              </w:rPr>
              <w:t>G</w:t>
            </w:r>
            <w:r w:rsidR="00D9536E" w:rsidRPr="0094405B">
              <w:rPr>
                <w:rFonts w:ascii="Arial" w:hAnsi="Arial" w:cs="Arial"/>
                <w:sz w:val="20"/>
              </w:rPr>
              <w:t xml:space="preserve">raduate students get jobs elsewhere; get external grants; chose to continue doing research </w:t>
            </w:r>
            <w:r>
              <w:rPr>
                <w:rFonts w:ascii="Arial" w:hAnsi="Arial" w:cs="Arial"/>
                <w:sz w:val="20"/>
              </w:rPr>
              <w:t>out of town</w:t>
            </w:r>
            <w:r w:rsidR="00D9536E" w:rsidRPr="0094405B">
              <w:rPr>
                <w:rFonts w:ascii="Arial" w:hAnsi="Arial" w:cs="Arial"/>
                <w:sz w:val="20"/>
              </w:rPr>
              <w:t>; or have personal reasons NOT to tea</w:t>
            </w:r>
            <w:r w:rsidR="00BB1D99">
              <w:rPr>
                <w:rFonts w:ascii="Arial" w:hAnsi="Arial" w:cs="Arial"/>
                <w:sz w:val="20"/>
              </w:rPr>
              <w:t>ch in the fall or</w:t>
            </w:r>
            <w:r>
              <w:rPr>
                <w:rFonts w:ascii="Arial" w:hAnsi="Arial" w:cs="Arial"/>
                <w:sz w:val="20"/>
              </w:rPr>
              <w:t xml:space="preserve"> spring</w:t>
            </w:r>
          </w:p>
          <w:p w14:paraId="7C398693" w14:textId="77777777" w:rsidR="0094405B" w:rsidRDefault="0094405B" w:rsidP="0094405B">
            <w:pPr>
              <w:widowControl/>
              <w:ind w:left="240"/>
              <w:rPr>
                <w:rFonts w:ascii="Arial" w:hAnsi="Arial" w:cs="Arial"/>
                <w:b/>
                <w:sz w:val="20"/>
              </w:rPr>
            </w:pPr>
          </w:p>
          <w:p w14:paraId="7A869311" w14:textId="77777777" w:rsidR="00D9536E" w:rsidRDefault="0094405B" w:rsidP="00B83F70">
            <w:pPr>
              <w:widowControl/>
              <w:ind w:left="432"/>
              <w:rPr>
                <w:rFonts w:ascii="Arial" w:hAnsi="Arial" w:cs="Arial"/>
                <w:sz w:val="20"/>
              </w:rPr>
            </w:pPr>
            <w:r>
              <w:rPr>
                <w:rFonts w:ascii="Arial" w:hAnsi="Arial" w:cs="Arial"/>
                <w:sz w:val="20"/>
              </w:rPr>
              <w:t xml:space="preserve">If your plans for the upcoming fall semester change, please contact the DGS as soon as possible.  </w:t>
            </w:r>
          </w:p>
          <w:p w14:paraId="1083B819" w14:textId="77777777" w:rsidR="0094405B" w:rsidRDefault="0094405B" w:rsidP="00B83F70">
            <w:pPr>
              <w:widowControl/>
              <w:ind w:left="432"/>
              <w:rPr>
                <w:rFonts w:ascii="Arial" w:hAnsi="Arial" w:cs="Arial"/>
                <w:sz w:val="20"/>
              </w:rPr>
            </w:pPr>
          </w:p>
          <w:p w14:paraId="18136F40" w14:textId="77777777" w:rsidR="0094405B" w:rsidRDefault="0094405B" w:rsidP="00B83F70">
            <w:pPr>
              <w:widowControl/>
              <w:ind w:left="432"/>
              <w:rPr>
                <w:rFonts w:ascii="Arial" w:hAnsi="Arial" w:cs="Arial"/>
                <w:sz w:val="20"/>
              </w:rPr>
            </w:pPr>
            <w:r>
              <w:rPr>
                <w:rFonts w:ascii="Arial" w:hAnsi="Arial" w:cs="Arial"/>
                <w:sz w:val="20"/>
              </w:rPr>
              <w:t>Information on Orientation dates will be sent via email.</w:t>
            </w:r>
          </w:p>
          <w:p w14:paraId="1376F7CA" w14:textId="77777777" w:rsidR="0094405B" w:rsidRDefault="0094405B" w:rsidP="00B83F70">
            <w:pPr>
              <w:widowControl/>
              <w:ind w:left="432"/>
              <w:rPr>
                <w:rFonts w:ascii="Arial" w:hAnsi="Arial" w:cs="Arial"/>
                <w:sz w:val="20"/>
              </w:rPr>
            </w:pPr>
          </w:p>
          <w:p w14:paraId="70C14108" w14:textId="39C55242" w:rsidR="0094405B" w:rsidRPr="001A2130" w:rsidRDefault="0094405B" w:rsidP="00B83F70">
            <w:pPr>
              <w:widowControl/>
              <w:ind w:left="432"/>
              <w:rPr>
                <w:rFonts w:ascii="Arial" w:hAnsi="Arial" w:cs="Arial"/>
                <w:sz w:val="20"/>
              </w:rPr>
            </w:pPr>
          </w:p>
        </w:tc>
      </w:tr>
    </w:tbl>
    <w:p w14:paraId="3EEEEF0F" w14:textId="7266EBCD" w:rsidR="006D5226" w:rsidRPr="001A2130" w:rsidRDefault="00325B45" w:rsidP="00B83F70">
      <w:pPr>
        <w:widowControl/>
        <w:rPr>
          <w:rFonts w:ascii="Arial" w:hAnsi="Arial" w:cs="Arial"/>
          <w:i/>
          <w:sz w:val="20"/>
        </w:rPr>
      </w:pPr>
      <w:r>
        <w:rPr>
          <w:rFonts w:ascii="Arial" w:hAnsi="Arial" w:cs="Arial"/>
          <w:i/>
          <w:sz w:val="20"/>
        </w:rPr>
        <w:br/>
      </w:r>
      <w:r w:rsidR="006D5226" w:rsidRPr="001A2130">
        <w:rPr>
          <w:rFonts w:ascii="Arial" w:hAnsi="Arial" w:cs="Arial"/>
          <w:i/>
          <w:sz w:val="20"/>
        </w:rPr>
        <w:t>then we start all over again....</w:t>
      </w:r>
    </w:p>
    <w:p w14:paraId="6F55ECCF" w14:textId="77777777" w:rsidR="006D5226" w:rsidRPr="001A2130" w:rsidRDefault="006D5226" w:rsidP="00B83F70">
      <w:pPr>
        <w:widowControl/>
        <w:rPr>
          <w:rFonts w:ascii="Arial" w:hAnsi="Arial" w:cs="Arial"/>
          <w:sz w:val="20"/>
        </w:rPr>
      </w:pPr>
    </w:p>
    <w:p w14:paraId="70E09A48" w14:textId="21E3240F" w:rsidR="006D5226" w:rsidRPr="00F15B97" w:rsidRDefault="006D5226" w:rsidP="00F15B97">
      <w:pPr>
        <w:widowControl/>
        <w:jc w:val="center"/>
        <w:rPr>
          <w:rFonts w:ascii="Arial" w:hAnsi="Arial" w:cs="Arial"/>
          <w:sz w:val="20"/>
        </w:rPr>
      </w:pPr>
      <w:r w:rsidRPr="00F15B97">
        <w:rPr>
          <w:rFonts w:ascii="Arial" w:hAnsi="Arial" w:cs="Arial"/>
          <w:sz w:val="20"/>
        </w:rPr>
        <w:br w:type="page"/>
      </w:r>
      <w:r w:rsidRPr="00F15B97">
        <w:rPr>
          <w:rFonts w:ascii="Arial" w:hAnsi="Arial" w:cs="Arial"/>
          <w:b/>
          <w:bCs/>
          <w:sz w:val="20"/>
        </w:rPr>
        <w:lastRenderedPageBreak/>
        <w:t xml:space="preserve">The History Department Guidelines for Graduate </w:t>
      </w:r>
      <w:r w:rsidR="006D7870" w:rsidRPr="00F15B97">
        <w:rPr>
          <w:rFonts w:ascii="Arial" w:hAnsi="Arial" w:cs="Arial"/>
          <w:b/>
          <w:bCs/>
          <w:sz w:val="20"/>
        </w:rPr>
        <w:t xml:space="preserve">Assistant </w:t>
      </w:r>
      <w:r w:rsidRPr="00F15B97">
        <w:rPr>
          <w:rFonts w:ascii="Arial" w:hAnsi="Arial" w:cs="Arial"/>
          <w:b/>
          <w:bCs/>
          <w:sz w:val="20"/>
        </w:rPr>
        <w:t>Absences</w:t>
      </w:r>
    </w:p>
    <w:p w14:paraId="738BBA55" w14:textId="77777777" w:rsidR="006D5226" w:rsidRPr="001A2130" w:rsidRDefault="006D5226" w:rsidP="00B83F70">
      <w:pPr>
        <w:pStyle w:val="Default"/>
        <w:rPr>
          <w:color w:val="auto"/>
          <w:sz w:val="20"/>
          <w:szCs w:val="20"/>
        </w:rPr>
      </w:pPr>
    </w:p>
    <w:p w14:paraId="52784A96" w14:textId="77777777" w:rsidR="006D5226" w:rsidRPr="001A2130" w:rsidRDefault="006D5226" w:rsidP="00B83F70">
      <w:pPr>
        <w:pStyle w:val="Default"/>
        <w:rPr>
          <w:color w:val="auto"/>
          <w:sz w:val="20"/>
          <w:szCs w:val="20"/>
        </w:rPr>
      </w:pPr>
      <w:r w:rsidRPr="001A2130">
        <w:rPr>
          <w:color w:val="auto"/>
          <w:sz w:val="20"/>
          <w:szCs w:val="20"/>
        </w:rPr>
        <w:t>Exceptional circumstances sometimes necessitate missing your class. In some cases you can plan for the absence, in others cases there might be an illness or a sudden emergency.</w:t>
      </w:r>
      <w:r w:rsidR="00D9536E">
        <w:rPr>
          <w:color w:val="auto"/>
          <w:sz w:val="20"/>
          <w:szCs w:val="20"/>
        </w:rPr>
        <w:t xml:space="preserve"> </w:t>
      </w:r>
      <w:r w:rsidR="00D9536E" w:rsidRPr="009611FA">
        <w:rPr>
          <w:color w:val="auto"/>
          <w:sz w:val="20"/>
          <w:szCs w:val="20"/>
        </w:rPr>
        <w:t>In most cases, i</w:t>
      </w:r>
      <w:r w:rsidRPr="009611FA">
        <w:rPr>
          <w:color w:val="auto"/>
          <w:sz w:val="20"/>
          <w:szCs w:val="20"/>
        </w:rPr>
        <w:t>t is the responsibility of the teaching assistant</w:t>
      </w:r>
      <w:r w:rsidR="00202033" w:rsidRPr="009611FA">
        <w:rPr>
          <w:color w:val="auto"/>
          <w:sz w:val="20"/>
          <w:szCs w:val="20"/>
        </w:rPr>
        <w:t xml:space="preserve"> (TA)</w:t>
      </w:r>
      <w:r w:rsidRPr="009611FA">
        <w:rPr>
          <w:color w:val="auto"/>
          <w:sz w:val="20"/>
          <w:szCs w:val="20"/>
        </w:rPr>
        <w:t xml:space="preserve">, if necessary with the assistance of the Issues </w:t>
      </w:r>
      <w:r w:rsidR="00AA3EBD">
        <w:rPr>
          <w:color w:val="auto"/>
          <w:sz w:val="20"/>
          <w:szCs w:val="20"/>
        </w:rPr>
        <w:t>Coordinator</w:t>
      </w:r>
      <w:r w:rsidR="00AA3EBD" w:rsidRPr="009611FA">
        <w:rPr>
          <w:color w:val="auto"/>
          <w:sz w:val="20"/>
          <w:szCs w:val="20"/>
        </w:rPr>
        <w:t xml:space="preserve"> </w:t>
      </w:r>
      <w:r w:rsidR="00D9536E" w:rsidRPr="009611FA">
        <w:rPr>
          <w:color w:val="auto"/>
          <w:sz w:val="20"/>
          <w:szCs w:val="20"/>
        </w:rPr>
        <w:t>(</w:t>
      </w:r>
      <w:r w:rsidR="00202033" w:rsidRPr="009611FA">
        <w:rPr>
          <w:color w:val="auto"/>
          <w:sz w:val="20"/>
          <w:szCs w:val="20"/>
        </w:rPr>
        <w:t xml:space="preserve">for </w:t>
      </w:r>
      <w:r w:rsidR="00D9536E" w:rsidRPr="009611FA">
        <w:rPr>
          <w:color w:val="auto"/>
          <w:sz w:val="20"/>
          <w:szCs w:val="20"/>
        </w:rPr>
        <w:t xml:space="preserve">Issues/Perspectives) or </w:t>
      </w:r>
      <w:r w:rsidR="00115CEB" w:rsidRPr="009611FA">
        <w:rPr>
          <w:color w:val="auto"/>
          <w:sz w:val="20"/>
          <w:szCs w:val="20"/>
        </w:rPr>
        <w:t>Course Supervisor</w:t>
      </w:r>
      <w:r w:rsidR="00D9536E" w:rsidRPr="009611FA">
        <w:rPr>
          <w:color w:val="auto"/>
          <w:sz w:val="20"/>
          <w:szCs w:val="20"/>
        </w:rPr>
        <w:t xml:space="preserve"> (</w:t>
      </w:r>
      <w:r w:rsidR="00202033" w:rsidRPr="009611FA">
        <w:rPr>
          <w:color w:val="auto"/>
          <w:sz w:val="20"/>
          <w:szCs w:val="20"/>
        </w:rPr>
        <w:t xml:space="preserve">for </w:t>
      </w:r>
      <w:r w:rsidR="00D9536E" w:rsidRPr="009611FA">
        <w:rPr>
          <w:color w:val="auto"/>
          <w:sz w:val="20"/>
          <w:szCs w:val="20"/>
        </w:rPr>
        <w:t>multi-section</w:t>
      </w:r>
      <w:r w:rsidR="00202033" w:rsidRPr="009611FA">
        <w:rPr>
          <w:color w:val="auto"/>
          <w:sz w:val="20"/>
          <w:szCs w:val="20"/>
        </w:rPr>
        <w:t xml:space="preserve"> surveys</w:t>
      </w:r>
      <w:r w:rsidR="00D9536E" w:rsidRPr="009611FA">
        <w:rPr>
          <w:color w:val="auto"/>
          <w:sz w:val="20"/>
          <w:szCs w:val="20"/>
        </w:rPr>
        <w:t>)</w:t>
      </w:r>
      <w:r w:rsidRPr="009611FA">
        <w:rPr>
          <w:color w:val="auto"/>
          <w:sz w:val="20"/>
          <w:szCs w:val="20"/>
        </w:rPr>
        <w:t xml:space="preserve"> to arrange coverage of missed classes.</w:t>
      </w:r>
      <w:r w:rsidR="00D9536E">
        <w:rPr>
          <w:color w:val="auto"/>
          <w:sz w:val="20"/>
          <w:szCs w:val="20"/>
        </w:rPr>
        <w:t xml:space="preserve"> </w:t>
      </w:r>
      <w:r w:rsidR="00202033">
        <w:rPr>
          <w:i/>
          <w:color w:val="auto"/>
          <w:sz w:val="20"/>
          <w:szCs w:val="20"/>
        </w:rPr>
        <w:br/>
      </w:r>
    </w:p>
    <w:p w14:paraId="6BD23222" w14:textId="77777777" w:rsidR="006D5226" w:rsidRPr="001A2130" w:rsidRDefault="006D5226" w:rsidP="00B83F70">
      <w:pPr>
        <w:pStyle w:val="Default"/>
        <w:rPr>
          <w:color w:val="auto"/>
          <w:sz w:val="20"/>
          <w:szCs w:val="20"/>
        </w:rPr>
      </w:pPr>
      <w:r w:rsidRPr="001A2130">
        <w:rPr>
          <w:color w:val="auto"/>
          <w:sz w:val="20"/>
          <w:szCs w:val="20"/>
        </w:rPr>
        <w:t xml:space="preserve">In the case of a </w:t>
      </w:r>
      <w:r w:rsidRPr="001A2130">
        <w:rPr>
          <w:b/>
          <w:bCs/>
          <w:color w:val="auto"/>
          <w:sz w:val="20"/>
          <w:szCs w:val="20"/>
        </w:rPr>
        <w:t xml:space="preserve">planned absence </w:t>
      </w:r>
      <w:r w:rsidRPr="001A2130">
        <w:rPr>
          <w:color w:val="auto"/>
          <w:sz w:val="20"/>
          <w:szCs w:val="20"/>
        </w:rPr>
        <w:t xml:space="preserve">(for example, to attend a scholarly conference), you should consult ahead of time with the </w:t>
      </w:r>
      <w:r w:rsidR="00D9536E">
        <w:rPr>
          <w:color w:val="auto"/>
          <w:sz w:val="20"/>
          <w:szCs w:val="20"/>
        </w:rPr>
        <w:t xml:space="preserve">Issues </w:t>
      </w:r>
      <w:r w:rsidR="007A3967" w:rsidRPr="001A2130">
        <w:rPr>
          <w:sz w:val="20"/>
          <w:szCs w:val="20"/>
        </w:rPr>
        <w:t>Coordinator</w:t>
      </w:r>
      <w:r w:rsidR="007A3967">
        <w:rPr>
          <w:color w:val="auto"/>
          <w:sz w:val="20"/>
          <w:szCs w:val="20"/>
        </w:rPr>
        <w:t xml:space="preserve"> </w:t>
      </w:r>
      <w:r w:rsidR="00D9536E">
        <w:rPr>
          <w:color w:val="auto"/>
          <w:sz w:val="20"/>
          <w:szCs w:val="20"/>
        </w:rPr>
        <w:t xml:space="preserve">or </w:t>
      </w:r>
      <w:r w:rsidR="00062682">
        <w:rPr>
          <w:color w:val="auto"/>
          <w:sz w:val="20"/>
          <w:szCs w:val="20"/>
        </w:rPr>
        <w:t>Course Supervisor</w:t>
      </w:r>
      <w:r w:rsidRPr="001A2130">
        <w:rPr>
          <w:color w:val="auto"/>
          <w:sz w:val="20"/>
          <w:szCs w:val="20"/>
        </w:rPr>
        <w:t xml:space="preserve"> about why, when, and for how long you will be away, and what alternative arrangements you are making for your students' instruction.</w:t>
      </w:r>
    </w:p>
    <w:p w14:paraId="79DA33CA" w14:textId="77777777" w:rsidR="006D5226" w:rsidRPr="001A2130" w:rsidRDefault="006D5226" w:rsidP="00B83F70">
      <w:pPr>
        <w:pStyle w:val="Default"/>
        <w:rPr>
          <w:color w:val="auto"/>
          <w:sz w:val="20"/>
          <w:szCs w:val="20"/>
        </w:rPr>
      </w:pPr>
    </w:p>
    <w:p w14:paraId="4301CCE3" w14:textId="604DB47E" w:rsidR="006D5226" w:rsidRPr="001A2130" w:rsidRDefault="006D5226" w:rsidP="00B83F70">
      <w:pPr>
        <w:pStyle w:val="Default"/>
        <w:rPr>
          <w:color w:val="auto"/>
          <w:sz w:val="20"/>
          <w:szCs w:val="20"/>
        </w:rPr>
      </w:pPr>
      <w:r w:rsidRPr="001A2130">
        <w:rPr>
          <w:color w:val="auto"/>
          <w:sz w:val="20"/>
          <w:szCs w:val="20"/>
        </w:rPr>
        <w:t xml:space="preserve">In the case of an </w:t>
      </w:r>
      <w:r w:rsidRPr="001A2130">
        <w:rPr>
          <w:b/>
          <w:bCs/>
          <w:color w:val="auto"/>
          <w:sz w:val="20"/>
          <w:szCs w:val="20"/>
        </w:rPr>
        <w:t>illness or family crisis</w:t>
      </w:r>
      <w:r w:rsidRPr="001A2130">
        <w:rPr>
          <w:color w:val="auto"/>
          <w:sz w:val="20"/>
          <w:szCs w:val="20"/>
        </w:rPr>
        <w:t xml:space="preserve">, contact the </w:t>
      </w:r>
      <w:r w:rsidR="00D9536E">
        <w:rPr>
          <w:color w:val="auto"/>
          <w:sz w:val="20"/>
          <w:szCs w:val="20"/>
        </w:rPr>
        <w:t xml:space="preserve">Issues </w:t>
      </w:r>
      <w:r w:rsidR="007A3967" w:rsidRPr="001A2130">
        <w:rPr>
          <w:sz w:val="20"/>
          <w:szCs w:val="20"/>
        </w:rPr>
        <w:t>Coordinator</w:t>
      </w:r>
      <w:r w:rsidR="007A3967">
        <w:rPr>
          <w:color w:val="auto"/>
          <w:sz w:val="20"/>
          <w:szCs w:val="20"/>
        </w:rPr>
        <w:t xml:space="preserve"> </w:t>
      </w:r>
      <w:r w:rsidR="00D9536E">
        <w:rPr>
          <w:color w:val="auto"/>
          <w:sz w:val="20"/>
          <w:szCs w:val="20"/>
        </w:rPr>
        <w:t xml:space="preserve">or </w:t>
      </w:r>
      <w:r w:rsidR="00062682">
        <w:rPr>
          <w:color w:val="auto"/>
          <w:sz w:val="20"/>
          <w:szCs w:val="20"/>
        </w:rPr>
        <w:t>Course Supervisor</w:t>
      </w:r>
      <w:r w:rsidRPr="001A2130">
        <w:rPr>
          <w:color w:val="auto"/>
          <w:sz w:val="20"/>
          <w:szCs w:val="20"/>
        </w:rPr>
        <w:t xml:space="preserve"> as soon as possible by telephone and email with the following information: your class’s meeting time and place, when you think you expect to be able to return to the classroom, who might be able to cover for you, and how to reach you while you're out. (</w:t>
      </w:r>
      <w:r w:rsidRPr="00D9536E">
        <w:rPr>
          <w:color w:val="auto"/>
          <w:sz w:val="20"/>
          <w:szCs w:val="20"/>
        </w:rPr>
        <w:t xml:space="preserve">Do not assume the message has gotten through until you get a reply from </w:t>
      </w:r>
      <w:r w:rsidR="00D9536E" w:rsidRPr="00D9536E">
        <w:rPr>
          <w:color w:val="auto"/>
          <w:sz w:val="20"/>
          <w:szCs w:val="20"/>
        </w:rPr>
        <w:t xml:space="preserve">the Issues </w:t>
      </w:r>
      <w:r w:rsidR="007A3967" w:rsidRPr="001A2130">
        <w:rPr>
          <w:sz w:val="20"/>
          <w:szCs w:val="20"/>
        </w:rPr>
        <w:t>Coordinator</w:t>
      </w:r>
      <w:r w:rsidR="007A3967" w:rsidRPr="00D9536E">
        <w:rPr>
          <w:color w:val="auto"/>
          <w:sz w:val="20"/>
          <w:szCs w:val="20"/>
        </w:rPr>
        <w:t xml:space="preserve"> </w:t>
      </w:r>
      <w:r w:rsidR="00D9536E" w:rsidRPr="00D9536E">
        <w:rPr>
          <w:color w:val="auto"/>
          <w:sz w:val="20"/>
          <w:szCs w:val="20"/>
        </w:rPr>
        <w:t xml:space="preserve">or </w:t>
      </w:r>
      <w:r w:rsidR="00062682">
        <w:rPr>
          <w:color w:val="auto"/>
          <w:sz w:val="20"/>
          <w:szCs w:val="20"/>
        </w:rPr>
        <w:t>Course Supervisor</w:t>
      </w:r>
      <w:r w:rsidRPr="001A2130">
        <w:rPr>
          <w:color w:val="auto"/>
          <w:sz w:val="20"/>
          <w:szCs w:val="20"/>
        </w:rPr>
        <w:t>.)</w:t>
      </w:r>
    </w:p>
    <w:p w14:paraId="371DE7B9" w14:textId="77777777" w:rsidR="006D5226" w:rsidRPr="001A2130" w:rsidRDefault="006D5226" w:rsidP="00B83F70">
      <w:pPr>
        <w:pStyle w:val="Default"/>
        <w:rPr>
          <w:color w:val="auto"/>
          <w:sz w:val="20"/>
          <w:szCs w:val="20"/>
        </w:rPr>
      </w:pPr>
    </w:p>
    <w:p w14:paraId="114F7415" w14:textId="5613CC0B" w:rsidR="006D5226" w:rsidRPr="001A2130" w:rsidRDefault="006D5226" w:rsidP="00B83F70">
      <w:pPr>
        <w:pStyle w:val="Default"/>
        <w:rPr>
          <w:color w:val="auto"/>
          <w:sz w:val="20"/>
          <w:szCs w:val="20"/>
        </w:rPr>
      </w:pPr>
      <w:r w:rsidRPr="001A2130">
        <w:rPr>
          <w:color w:val="auto"/>
          <w:sz w:val="20"/>
          <w:szCs w:val="20"/>
        </w:rPr>
        <w:t xml:space="preserve">If you cannot reach the </w:t>
      </w:r>
      <w:r w:rsidR="00D9536E">
        <w:rPr>
          <w:color w:val="auto"/>
          <w:sz w:val="20"/>
          <w:szCs w:val="20"/>
        </w:rPr>
        <w:t xml:space="preserve">Issues </w:t>
      </w:r>
      <w:r w:rsidR="007A3967" w:rsidRPr="001A2130">
        <w:rPr>
          <w:sz w:val="20"/>
          <w:szCs w:val="20"/>
        </w:rPr>
        <w:t>Coordinator</w:t>
      </w:r>
      <w:r w:rsidR="007A3967">
        <w:rPr>
          <w:color w:val="auto"/>
          <w:sz w:val="20"/>
          <w:szCs w:val="20"/>
        </w:rPr>
        <w:t xml:space="preserve"> </w:t>
      </w:r>
      <w:r w:rsidR="00D9536E">
        <w:rPr>
          <w:color w:val="auto"/>
          <w:sz w:val="20"/>
          <w:szCs w:val="20"/>
        </w:rPr>
        <w:t xml:space="preserve">or </w:t>
      </w:r>
      <w:r w:rsidR="00062682">
        <w:rPr>
          <w:color w:val="auto"/>
          <w:sz w:val="20"/>
          <w:szCs w:val="20"/>
        </w:rPr>
        <w:t>Course Supervisor</w:t>
      </w:r>
      <w:r w:rsidRPr="001A2130">
        <w:rPr>
          <w:color w:val="auto"/>
          <w:sz w:val="20"/>
          <w:szCs w:val="20"/>
        </w:rPr>
        <w:t xml:space="preserve"> and the class is imminent, call the History office (335-2299) so a </w:t>
      </w:r>
      <w:r w:rsidRPr="001A2130">
        <w:rPr>
          <w:b/>
          <w:bCs/>
          <w:color w:val="auto"/>
          <w:sz w:val="20"/>
          <w:szCs w:val="20"/>
        </w:rPr>
        <w:t xml:space="preserve">cancellation announcement </w:t>
      </w:r>
      <w:r w:rsidRPr="001A2130">
        <w:rPr>
          <w:color w:val="auto"/>
          <w:sz w:val="20"/>
          <w:szCs w:val="20"/>
        </w:rPr>
        <w:t xml:space="preserve">can be posted on the classroom door. Then continue your efforts to reach the Issues </w:t>
      </w:r>
      <w:r w:rsidR="007A3967" w:rsidRPr="001A2130">
        <w:rPr>
          <w:sz w:val="20"/>
          <w:szCs w:val="20"/>
        </w:rPr>
        <w:t>Coordinator</w:t>
      </w:r>
      <w:r w:rsidR="00062682">
        <w:rPr>
          <w:sz w:val="20"/>
          <w:szCs w:val="20"/>
        </w:rPr>
        <w:t xml:space="preserve"> or Course </w:t>
      </w:r>
      <w:r w:rsidRPr="001A2130">
        <w:rPr>
          <w:color w:val="auto"/>
          <w:sz w:val="20"/>
          <w:szCs w:val="20"/>
        </w:rPr>
        <w:t>Supervisor.</w:t>
      </w:r>
      <w:r w:rsidR="00202033">
        <w:rPr>
          <w:color w:val="auto"/>
          <w:sz w:val="20"/>
          <w:szCs w:val="20"/>
        </w:rPr>
        <w:br/>
      </w:r>
      <w:r w:rsidR="00202033">
        <w:rPr>
          <w:color w:val="auto"/>
          <w:sz w:val="20"/>
          <w:szCs w:val="20"/>
        </w:rPr>
        <w:br/>
        <w:t xml:space="preserve">In cases when several “working days” or class periods must be missed, </w:t>
      </w:r>
      <w:r w:rsidRPr="001A2130">
        <w:rPr>
          <w:color w:val="auto"/>
          <w:sz w:val="20"/>
          <w:szCs w:val="20"/>
        </w:rPr>
        <w:t xml:space="preserve">the Department </w:t>
      </w:r>
      <w:r w:rsidR="00202033">
        <w:rPr>
          <w:color w:val="auto"/>
          <w:sz w:val="20"/>
          <w:szCs w:val="20"/>
        </w:rPr>
        <w:t xml:space="preserve">may be able to secure additional funds from the College </w:t>
      </w:r>
      <w:r w:rsidRPr="001A2130">
        <w:rPr>
          <w:color w:val="auto"/>
          <w:sz w:val="20"/>
          <w:szCs w:val="20"/>
        </w:rPr>
        <w:t>to hire a substitute instructor.</w:t>
      </w:r>
    </w:p>
    <w:p w14:paraId="3025153C" w14:textId="77777777" w:rsidR="006D5226" w:rsidRPr="001A2130" w:rsidRDefault="006D5226" w:rsidP="00B83F70">
      <w:pPr>
        <w:pStyle w:val="Default"/>
        <w:rPr>
          <w:color w:val="auto"/>
          <w:sz w:val="20"/>
          <w:szCs w:val="20"/>
        </w:rPr>
      </w:pPr>
    </w:p>
    <w:p w14:paraId="19AC5CD7" w14:textId="7A5D4819" w:rsidR="006D5226" w:rsidRPr="001A2130" w:rsidRDefault="006D5226" w:rsidP="00B83F70">
      <w:pPr>
        <w:pStyle w:val="Default"/>
        <w:rPr>
          <w:color w:val="auto"/>
          <w:sz w:val="20"/>
          <w:szCs w:val="20"/>
        </w:rPr>
      </w:pPr>
      <w:r w:rsidRPr="001A2130">
        <w:rPr>
          <w:color w:val="auto"/>
          <w:sz w:val="20"/>
          <w:szCs w:val="20"/>
        </w:rPr>
        <w:t xml:space="preserve">What kinds of occurrences warrant absence from the classroom are often matters of judgment. Faculty members regularly make the same judgments themselves, and you should not hesitate to ask the Issues Supervisor or another professor for advice. Note the COGs agreement specifies your right to a limited number of days of paid leave and to paid sick leave, family illness leave and bereavement leave. (See the COGS contract at </w:t>
      </w:r>
      <w:r w:rsidR="00067417">
        <w:rPr>
          <w:color w:val="auto"/>
          <w:sz w:val="20"/>
          <w:szCs w:val="20"/>
        </w:rPr>
        <w:t>(</w:t>
      </w:r>
      <w:hyperlink r:id="rId23" w:history="1">
        <w:r w:rsidR="00067417" w:rsidRPr="00067417">
          <w:rPr>
            <w:rStyle w:val="Hyperlink"/>
            <w:sz w:val="20"/>
            <w:szCs w:val="20"/>
          </w:rPr>
          <w:t>https://cogs.org/current-contract</w:t>
        </w:r>
      </w:hyperlink>
      <w:r w:rsidRPr="001A2130">
        <w:rPr>
          <w:color w:val="auto"/>
          <w:sz w:val="20"/>
          <w:szCs w:val="20"/>
        </w:rPr>
        <w:t>). In any case</w:t>
      </w:r>
      <w:r w:rsidR="00883BC3">
        <w:rPr>
          <w:color w:val="auto"/>
          <w:sz w:val="20"/>
          <w:szCs w:val="20"/>
        </w:rPr>
        <w:t>,</w:t>
      </w:r>
      <w:r w:rsidRPr="001A2130">
        <w:rPr>
          <w:color w:val="auto"/>
          <w:sz w:val="20"/>
          <w:szCs w:val="20"/>
        </w:rPr>
        <w:t xml:space="preserve"> remember your primary professional responsibility is to your students and their education. Students lose out when instructors miss classes.</w:t>
      </w:r>
    </w:p>
    <w:p w14:paraId="047266DF" w14:textId="77777777" w:rsidR="006D5226" w:rsidRPr="001A2130" w:rsidRDefault="006D5226" w:rsidP="00B83F70">
      <w:pPr>
        <w:pStyle w:val="Default"/>
        <w:rPr>
          <w:color w:val="auto"/>
          <w:sz w:val="20"/>
          <w:szCs w:val="20"/>
        </w:rPr>
      </w:pPr>
    </w:p>
    <w:p w14:paraId="33E1266B" w14:textId="0281B857" w:rsidR="006D5226" w:rsidRPr="001A2130" w:rsidRDefault="006D5226" w:rsidP="00B83F70">
      <w:pPr>
        <w:pStyle w:val="Default"/>
        <w:rPr>
          <w:color w:val="auto"/>
          <w:sz w:val="20"/>
          <w:szCs w:val="20"/>
        </w:rPr>
      </w:pPr>
      <w:r w:rsidRPr="001A2130">
        <w:rPr>
          <w:color w:val="auto"/>
          <w:sz w:val="20"/>
          <w:szCs w:val="20"/>
        </w:rPr>
        <w:t xml:space="preserve">It is wise, in planning your course, to identify a relevant video in the Main Library’s collection in case of emergency. Consider also building a support group among </w:t>
      </w:r>
      <w:r w:rsidR="0082773A">
        <w:rPr>
          <w:color w:val="auto"/>
          <w:sz w:val="20"/>
          <w:szCs w:val="20"/>
        </w:rPr>
        <w:t>TA</w:t>
      </w:r>
      <w:r w:rsidR="007A3967">
        <w:rPr>
          <w:color w:val="auto"/>
          <w:sz w:val="20"/>
          <w:szCs w:val="20"/>
        </w:rPr>
        <w:t>s</w:t>
      </w:r>
      <w:r w:rsidRPr="001A2130">
        <w:rPr>
          <w:color w:val="auto"/>
          <w:sz w:val="20"/>
          <w:szCs w:val="20"/>
        </w:rPr>
        <w:t xml:space="preserve"> teaching similar courses, with whom you exchange syllabi and discuss your courses, so you can cover for each other if the need arises. It can be helpful, too, to have an email list of your students so they can be reached in the event of last minute emergencies and cancellations.</w:t>
      </w:r>
    </w:p>
    <w:p w14:paraId="5F8BB38E" w14:textId="77777777" w:rsidR="006D5226" w:rsidRPr="001A2130" w:rsidRDefault="006D5226" w:rsidP="00B83F70">
      <w:pPr>
        <w:pStyle w:val="Default"/>
        <w:rPr>
          <w:color w:val="auto"/>
          <w:sz w:val="20"/>
          <w:szCs w:val="20"/>
        </w:rPr>
      </w:pPr>
      <w:r w:rsidRPr="001A2130">
        <w:rPr>
          <w:color w:val="auto"/>
          <w:sz w:val="20"/>
          <w:szCs w:val="20"/>
        </w:rPr>
        <w:t xml:space="preserve"> </w:t>
      </w:r>
    </w:p>
    <w:p w14:paraId="0D7442E1" w14:textId="28480C57" w:rsidR="006D5226" w:rsidRPr="001A2130" w:rsidRDefault="00853AF1" w:rsidP="00B83F70">
      <w:pPr>
        <w:pStyle w:val="Default"/>
        <w:rPr>
          <w:color w:val="auto"/>
          <w:sz w:val="20"/>
          <w:szCs w:val="20"/>
        </w:rPr>
      </w:pPr>
      <w:r>
        <w:rPr>
          <w:color w:val="auto"/>
          <w:sz w:val="20"/>
          <w:szCs w:val="20"/>
        </w:rPr>
        <w:t>T</w:t>
      </w:r>
      <w:r w:rsidR="006D5226" w:rsidRPr="001A2130">
        <w:rPr>
          <w:color w:val="auto"/>
          <w:sz w:val="20"/>
          <w:szCs w:val="20"/>
        </w:rPr>
        <w:t xml:space="preserve">he teacher is responsible for meeting classes at the scheduled time and for ending classes at the scheduled time. </w:t>
      </w:r>
      <w:r>
        <w:rPr>
          <w:color w:val="auto"/>
          <w:sz w:val="20"/>
          <w:szCs w:val="20"/>
        </w:rPr>
        <w:t>If</w:t>
      </w:r>
      <w:r w:rsidR="006D5226" w:rsidRPr="001A2130">
        <w:rPr>
          <w:color w:val="auto"/>
          <w:sz w:val="20"/>
          <w:szCs w:val="20"/>
        </w:rPr>
        <w:t xml:space="preserve"> extra class sessions or make-up classes are needed, they should be scheduled to accommodate all students so no student is penalized because of conflicts with other scheduled academic or professional commitments</w:t>
      </w:r>
      <w:r>
        <w:rPr>
          <w:color w:val="auto"/>
          <w:sz w:val="20"/>
          <w:szCs w:val="20"/>
        </w:rPr>
        <w:t xml:space="preserve">. </w:t>
      </w:r>
      <w:r w:rsidRPr="00853AF1">
        <w:rPr>
          <w:color w:val="auto"/>
          <w:sz w:val="20"/>
          <w:szCs w:val="20"/>
        </w:rPr>
        <w:t xml:space="preserve">As a </w:t>
      </w:r>
      <w:r>
        <w:rPr>
          <w:color w:val="auto"/>
          <w:sz w:val="20"/>
          <w:szCs w:val="20"/>
        </w:rPr>
        <w:t>TA</w:t>
      </w:r>
      <w:r w:rsidRPr="00853AF1">
        <w:rPr>
          <w:color w:val="auto"/>
          <w:sz w:val="20"/>
          <w:szCs w:val="20"/>
        </w:rPr>
        <w:t xml:space="preserve">, you will be expected to follow the College of Liberal Arts and Sciences’ teaching policies, which are described at </w:t>
      </w:r>
      <w:hyperlink r:id="rId24" w:history="1">
        <w:r w:rsidRPr="00853AF1">
          <w:rPr>
            <w:rStyle w:val="Hyperlink"/>
            <w:sz w:val="20"/>
            <w:szCs w:val="20"/>
          </w:rPr>
          <w:t>https://clas.uiowa.edu/faculty</w:t>
        </w:r>
      </w:hyperlink>
      <w:r w:rsidRPr="00853AF1">
        <w:rPr>
          <w:color w:val="auto"/>
          <w:sz w:val="20"/>
          <w:szCs w:val="20"/>
        </w:rPr>
        <w:t xml:space="preserve"> (see Undergraduate Teaching Policies and Resources).</w:t>
      </w:r>
      <w:r>
        <w:rPr>
          <w:color w:val="auto"/>
          <w:sz w:val="20"/>
          <w:szCs w:val="20"/>
        </w:rPr>
        <w:t xml:space="preserve"> </w:t>
      </w:r>
    </w:p>
    <w:p w14:paraId="4036619E" w14:textId="77777777" w:rsidR="00B17AAC" w:rsidRPr="001A2130" w:rsidRDefault="00B17AAC" w:rsidP="00B83F70">
      <w:pPr>
        <w:pStyle w:val="Default"/>
        <w:rPr>
          <w:b/>
          <w:bCs/>
          <w:color w:val="auto"/>
          <w:sz w:val="20"/>
          <w:szCs w:val="20"/>
          <w:u w:val="single"/>
        </w:rPr>
      </w:pPr>
    </w:p>
    <w:p w14:paraId="22E3F415" w14:textId="6170A331" w:rsidR="00853AF1" w:rsidRDefault="00853AF1">
      <w:pPr>
        <w:widowControl/>
        <w:spacing w:after="200" w:line="276" w:lineRule="auto"/>
        <w:rPr>
          <w:rFonts w:ascii="Arial" w:hAnsi="Arial" w:cs="Arial"/>
          <w:sz w:val="20"/>
        </w:rPr>
      </w:pPr>
      <w:r>
        <w:rPr>
          <w:rFonts w:ascii="Arial" w:hAnsi="Arial" w:cs="Arial"/>
          <w:sz w:val="20"/>
        </w:rPr>
        <w:br w:type="page"/>
      </w:r>
    </w:p>
    <w:p w14:paraId="5318C54E" w14:textId="77777777" w:rsidR="006D5226" w:rsidRPr="001A2130" w:rsidRDefault="006D5226" w:rsidP="00B83F70">
      <w:pPr>
        <w:jc w:val="center"/>
        <w:rPr>
          <w:rFonts w:ascii="Arial" w:hAnsi="Arial" w:cs="Arial"/>
          <w:b/>
          <w:sz w:val="20"/>
        </w:rPr>
      </w:pPr>
      <w:r w:rsidRPr="001A2130">
        <w:rPr>
          <w:rFonts w:ascii="Arial" w:hAnsi="Arial" w:cs="Arial"/>
          <w:b/>
          <w:sz w:val="20"/>
        </w:rPr>
        <w:lastRenderedPageBreak/>
        <w:t xml:space="preserve">Course of Action for Graduate </w:t>
      </w:r>
      <w:r w:rsidR="006D7870">
        <w:rPr>
          <w:rFonts w:ascii="Arial" w:hAnsi="Arial" w:cs="Arial"/>
          <w:b/>
          <w:sz w:val="20"/>
        </w:rPr>
        <w:t>Assistants</w:t>
      </w:r>
      <w:r w:rsidRPr="001A2130">
        <w:rPr>
          <w:rFonts w:ascii="Arial" w:hAnsi="Arial" w:cs="Arial"/>
          <w:b/>
          <w:sz w:val="20"/>
        </w:rPr>
        <w:t xml:space="preserve">: </w:t>
      </w:r>
    </w:p>
    <w:p w14:paraId="785623F1" w14:textId="77777777" w:rsidR="006D5226" w:rsidRPr="001A2130" w:rsidRDefault="006D5226" w:rsidP="00B83F70">
      <w:pPr>
        <w:jc w:val="center"/>
        <w:rPr>
          <w:rFonts w:ascii="Arial" w:hAnsi="Arial" w:cs="Arial"/>
          <w:sz w:val="20"/>
        </w:rPr>
      </w:pPr>
      <w:r w:rsidRPr="001A2130">
        <w:rPr>
          <w:rFonts w:ascii="Arial" w:hAnsi="Arial" w:cs="Arial"/>
          <w:b/>
          <w:sz w:val="20"/>
        </w:rPr>
        <w:t>Disruptive Student Behavior</w:t>
      </w:r>
    </w:p>
    <w:p w14:paraId="1BADBB5B" w14:textId="64FFAA8F" w:rsidR="006D5226" w:rsidRPr="001A2130" w:rsidRDefault="006D5226" w:rsidP="00FC1D63">
      <w:pPr>
        <w:pStyle w:val="NormalWeb"/>
        <w:rPr>
          <w:rFonts w:ascii="Arial" w:hAnsi="Arial" w:cs="Arial"/>
          <w:sz w:val="20"/>
          <w:szCs w:val="20"/>
        </w:rPr>
      </w:pPr>
      <w:r w:rsidRPr="001A2130">
        <w:rPr>
          <w:rFonts w:ascii="Arial" w:hAnsi="Arial" w:cs="Arial"/>
          <w:sz w:val="20"/>
          <w:szCs w:val="20"/>
        </w:rPr>
        <w:t xml:space="preserve">This is a basic guide for handling students who engage in disruptive </w:t>
      </w:r>
      <w:r w:rsidR="00FC1D63">
        <w:rPr>
          <w:rFonts w:ascii="Arial" w:hAnsi="Arial" w:cs="Arial"/>
          <w:sz w:val="20"/>
          <w:szCs w:val="20"/>
        </w:rPr>
        <w:t xml:space="preserve">behavior. If you have questions </w:t>
      </w:r>
      <w:r w:rsidRPr="001A2130">
        <w:rPr>
          <w:rFonts w:ascii="Arial" w:hAnsi="Arial" w:cs="Arial"/>
          <w:sz w:val="20"/>
          <w:szCs w:val="20"/>
        </w:rPr>
        <w:t>about any part of this process, do not hesitate to send inquiries to the</w:t>
      </w:r>
      <w:r w:rsidR="00062682">
        <w:rPr>
          <w:rFonts w:ascii="Arial" w:hAnsi="Arial" w:cs="Arial"/>
          <w:sz w:val="20"/>
          <w:szCs w:val="20"/>
        </w:rPr>
        <w:t xml:space="preserve"> Course Supervisor, </w:t>
      </w:r>
      <w:r w:rsidRPr="001A2130">
        <w:rPr>
          <w:rFonts w:ascii="Arial" w:hAnsi="Arial" w:cs="Arial"/>
          <w:sz w:val="20"/>
          <w:szCs w:val="20"/>
        </w:rPr>
        <w:t>the Issues Coordinator, or the Director of Graduate Studies (DGS).</w:t>
      </w:r>
      <w:r w:rsidR="003E0D27">
        <w:rPr>
          <w:rFonts w:ascii="Arial" w:hAnsi="Arial" w:cs="Arial"/>
          <w:sz w:val="20"/>
          <w:szCs w:val="20"/>
        </w:rPr>
        <w:t xml:space="preserve">  You may also reference </w:t>
      </w:r>
      <w:hyperlink r:id="rId25" w:history="1">
        <w:r w:rsidR="00FC1D63">
          <w:rPr>
            <w:rStyle w:val="Hyperlink"/>
            <w:rFonts w:ascii="Arial" w:hAnsi="Arial" w:cs="Arial"/>
            <w:sz w:val="20"/>
            <w:szCs w:val="20"/>
          </w:rPr>
          <w:t>Conflict Management at Iowa</w:t>
        </w:r>
      </w:hyperlink>
      <w:r w:rsidR="00FC1D63">
        <w:rPr>
          <w:rFonts w:ascii="Arial" w:hAnsi="Arial" w:cs="Arial"/>
          <w:sz w:val="20"/>
          <w:szCs w:val="20"/>
        </w:rPr>
        <w:t>.</w:t>
      </w:r>
    </w:p>
    <w:p w14:paraId="72F94DA0" w14:textId="77777777" w:rsidR="006D5226" w:rsidRPr="001A2130" w:rsidRDefault="006D5226" w:rsidP="00FC1D63">
      <w:pPr>
        <w:pStyle w:val="NormalWeb"/>
        <w:ind w:left="360" w:hanging="360"/>
        <w:rPr>
          <w:rFonts w:ascii="Arial" w:hAnsi="Arial" w:cs="Arial"/>
          <w:b/>
          <w:sz w:val="20"/>
          <w:szCs w:val="20"/>
        </w:rPr>
      </w:pPr>
      <w:r w:rsidRPr="001A2130">
        <w:rPr>
          <w:rFonts w:ascii="Arial" w:hAnsi="Arial" w:cs="Arial"/>
          <w:b/>
          <w:sz w:val="20"/>
          <w:szCs w:val="20"/>
        </w:rPr>
        <w:t>I.   Emergency Disruptions</w:t>
      </w:r>
    </w:p>
    <w:p w14:paraId="6123DC79" w14:textId="77777777" w:rsidR="006D5226" w:rsidRPr="001A2130" w:rsidRDefault="006D5226" w:rsidP="00FC1D63">
      <w:pPr>
        <w:widowControl/>
        <w:numPr>
          <w:ilvl w:val="1"/>
          <w:numId w:val="1"/>
        </w:numPr>
        <w:tabs>
          <w:tab w:val="clear" w:pos="1080"/>
        </w:tabs>
        <w:spacing w:before="100" w:beforeAutospacing="1" w:after="100" w:afterAutospacing="1"/>
        <w:ind w:left="720"/>
        <w:rPr>
          <w:rFonts w:ascii="Arial" w:hAnsi="Arial" w:cs="Arial"/>
          <w:sz w:val="20"/>
        </w:rPr>
      </w:pPr>
      <w:r w:rsidRPr="001A2130">
        <w:rPr>
          <w:rFonts w:ascii="Arial" w:hAnsi="Arial" w:cs="Arial"/>
          <w:sz w:val="20"/>
        </w:rPr>
        <w:t xml:space="preserve">According to the University’s </w:t>
      </w:r>
      <w:r w:rsidRPr="001A2130">
        <w:rPr>
          <w:rFonts w:ascii="Arial" w:hAnsi="Arial" w:cs="Arial"/>
          <w:i/>
          <w:sz w:val="20"/>
        </w:rPr>
        <w:t>Code of Student Life</w:t>
      </w:r>
      <w:r w:rsidRPr="001A2130">
        <w:rPr>
          <w:rFonts w:ascii="Arial" w:hAnsi="Arial" w:cs="Arial"/>
          <w:sz w:val="20"/>
        </w:rPr>
        <w:t>, if a student engages in physically or verbally disruptive behavior, you have the right to ask him/her to leave the classroom.</w:t>
      </w:r>
      <w:r w:rsidRPr="001A2130">
        <w:rPr>
          <w:rFonts w:ascii="Arial" w:hAnsi="Arial" w:cs="Arial"/>
          <w:sz w:val="20"/>
        </w:rPr>
        <w:br/>
        <w:t xml:space="preserve"> </w:t>
      </w:r>
    </w:p>
    <w:p w14:paraId="37CDF6C8" w14:textId="77777777" w:rsidR="006D5226" w:rsidRPr="001A2130" w:rsidRDefault="006D5226" w:rsidP="00FC1D63">
      <w:pPr>
        <w:widowControl/>
        <w:numPr>
          <w:ilvl w:val="1"/>
          <w:numId w:val="1"/>
        </w:numPr>
        <w:tabs>
          <w:tab w:val="clear" w:pos="1080"/>
        </w:tabs>
        <w:spacing w:before="100" w:beforeAutospacing="1" w:after="100" w:afterAutospacing="1"/>
        <w:ind w:left="720"/>
        <w:rPr>
          <w:rFonts w:ascii="Arial" w:hAnsi="Arial" w:cs="Arial"/>
          <w:sz w:val="20"/>
        </w:rPr>
      </w:pPr>
      <w:r w:rsidRPr="001A2130">
        <w:rPr>
          <w:rFonts w:ascii="Arial" w:hAnsi="Arial" w:cs="Arial"/>
          <w:sz w:val="20"/>
        </w:rPr>
        <w:t>If a student refuses to leave the room, you may call:</w:t>
      </w:r>
    </w:p>
    <w:p w14:paraId="738134EA" w14:textId="77777777" w:rsidR="006D5226" w:rsidRPr="001A2130" w:rsidRDefault="006D5226" w:rsidP="00FC1D63">
      <w:pPr>
        <w:widowControl/>
        <w:numPr>
          <w:ilvl w:val="2"/>
          <w:numId w:val="21"/>
        </w:numPr>
        <w:tabs>
          <w:tab w:val="clear" w:pos="2160"/>
        </w:tabs>
        <w:spacing w:before="100" w:beforeAutospacing="1" w:after="100" w:afterAutospacing="1"/>
        <w:ind w:left="1080"/>
        <w:rPr>
          <w:rFonts w:ascii="Arial" w:hAnsi="Arial" w:cs="Arial"/>
          <w:sz w:val="20"/>
        </w:rPr>
      </w:pPr>
      <w:r w:rsidRPr="001A2130">
        <w:rPr>
          <w:rFonts w:ascii="Arial" w:hAnsi="Arial" w:cs="Arial"/>
          <w:sz w:val="20"/>
        </w:rPr>
        <w:t>Department of Public Safety  335-5022</w:t>
      </w:r>
    </w:p>
    <w:p w14:paraId="7B0CCB36" w14:textId="65D16799" w:rsidR="006D5226" w:rsidRPr="00062682" w:rsidRDefault="006D5226" w:rsidP="00FC1D63">
      <w:pPr>
        <w:widowControl/>
        <w:numPr>
          <w:ilvl w:val="2"/>
          <w:numId w:val="21"/>
        </w:numPr>
        <w:tabs>
          <w:tab w:val="clear" w:pos="2160"/>
        </w:tabs>
        <w:ind w:left="1094" w:hanging="187"/>
        <w:rPr>
          <w:rFonts w:ascii="Arial" w:hAnsi="Arial" w:cs="Arial"/>
          <w:sz w:val="20"/>
        </w:rPr>
      </w:pPr>
      <w:r w:rsidRPr="00062682">
        <w:rPr>
          <w:rFonts w:ascii="Arial" w:hAnsi="Arial" w:cs="Arial"/>
          <w:sz w:val="20"/>
        </w:rPr>
        <w:t xml:space="preserve">Dean of Students </w:t>
      </w:r>
      <w:r w:rsidR="003E0D27">
        <w:rPr>
          <w:rFonts w:ascii="Arial" w:hAnsi="Arial" w:cs="Arial"/>
          <w:sz w:val="20"/>
        </w:rPr>
        <w:t>Office</w:t>
      </w:r>
      <w:r w:rsidRPr="00062682">
        <w:rPr>
          <w:rFonts w:ascii="Arial" w:hAnsi="Arial" w:cs="Arial"/>
          <w:sz w:val="20"/>
        </w:rPr>
        <w:t xml:space="preserve">  335</w:t>
      </w:r>
      <w:r w:rsidR="00551284" w:rsidRPr="00062682">
        <w:rPr>
          <w:rFonts w:ascii="Arial" w:hAnsi="Arial" w:cs="Arial"/>
          <w:sz w:val="20"/>
        </w:rPr>
        <w:t>-1162</w:t>
      </w:r>
      <w:r w:rsidRPr="00062682">
        <w:rPr>
          <w:rFonts w:ascii="Arial" w:hAnsi="Arial" w:cs="Arial"/>
          <w:sz w:val="20"/>
        </w:rPr>
        <w:t xml:space="preserve">      </w:t>
      </w:r>
      <w:r w:rsidRPr="00062682">
        <w:rPr>
          <w:rFonts w:ascii="Arial" w:hAnsi="Arial" w:cs="Arial"/>
          <w:sz w:val="20"/>
        </w:rPr>
        <w:br/>
      </w:r>
    </w:p>
    <w:p w14:paraId="7082B735" w14:textId="77777777" w:rsidR="006207ED" w:rsidRDefault="006D5226" w:rsidP="00FC1D63">
      <w:pPr>
        <w:widowControl/>
        <w:numPr>
          <w:ilvl w:val="1"/>
          <w:numId w:val="1"/>
        </w:numPr>
        <w:tabs>
          <w:tab w:val="clear" w:pos="1080"/>
        </w:tabs>
        <w:ind w:left="720"/>
        <w:rPr>
          <w:rFonts w:ascii="Arial" w:hAnsi="Arial" w:cs="Arial"/>
          <w:sz w:val="20"/>
        </w:rPr>
      </w:pPr>
      <w:r w:rsidRPr="00062682">
        <w:rPr>
          <w:rFonts w:ascii="Arial" w:hAnsi="Arial" w:cs="Arial"/>
          <w:sz w:val="20"/>
        </w:rPr>
        <w:t xml:space="preserve">If you eject a student from the classroom, you must report the incident in writing to Dean of Students, </w:t>
      </w:r>
      <w:r w:rsidR="00551284" w:rsidRPr="00062682">
        <w:rPr>
          <w:rFonts w:ascii="Arial" w:hAnsi="Arial" w:cs="Arial"/>
          <w:sz w:val="20"/>
        </w:rPr>
        <w:t>135</w:t>
      </w:r>
      <w:r w:rsidRPr="00062682">
        <w:rPr>
          <w:rFonts w:ascii="Arial" w:hAnsi="Arial" w:cs="Arial"/>
          <w:sz w:val="20"/>
        </w:rPr>
        <w:t xml:space="preserve"> IMU</w:t>
      </w:r>
      <w:r w:rsidR="00062682">
        <w:rPr>
          <w:rFonts w:ascii="Arial" w:hAnsi="Arial" w:cs="Arial"/>
          <w:sz w:val="20"/>
        </w:rPr>
        <w:t>.</w:t>
      </w:r>
      <w:r w:rsidRPr="001A2130">
        <w:rPr>
          <w:rFonts w:ascii="Arial" w:hAnsi="Arial" w:cs="Arial"/>
          <w:sz w:val="20"/>
        </w:rPr>
        <w:t xml:space="preserve"> The History Department’s DEO, DGS and Issues Coordinator are prepared to assist a Graduate </w:t>
      </w:r>
      <w:r w:rsidR="0070734E">
        <w:rPr>
          <w:rFonts w:ascii="Arial" w:hAnsi="Arial" w:cs="Arial"/>
          <w:sz w:val="20"/>
        </w:rPr>
        <w:t>Assistant</w:t>
      </w:r>
      <w:r w:rsidR="0070734E" w:rsidRPr="001A2130">
        <w:rPr>
          <w:rFonts w:ascii="Arial" w:hAnsi="Arial" w:cs="Arial"/>
          <w:sz w:val="20"/>
        </w:rPr>
        <w:t xml:space="preserve"> </w:t>
      </w:r>
      <w:r w:rsidRPr="001A2130">
        <w:rPr>
          <w:rFonts w:ascii="Arial" w:hAnsi="Arial" w:cs="Arial"/>
          <w:sz w:val="20"/>
        </w:rPr>
        <w:t>in preparing a report to the Dean of Students.</w:t>
      </w:r>
      <w:r w:rsidRPr="001A2130">
        <w:rPr>
          <w:rFonts w:ascii="Arial" w:hAnsi="Arial" w:cs="Arial"/>
          <w:sz w:val="20"/>
        </w:rPr>
        <w:br/>
      </w:r>
    </w:p>
    <w:p w14:paraId="14080C0C" w14:textId="4F89B21C" w:rsidR="006D5226" w:rsidRPr="006207ED" w:rsidRDefault="006D5226" w:rsidP="00FC1D63">
      <w:pPr>
        <w:widowControl/>
        <w:numPr>
          <w:ilvl w:val="0"/>
          <w:numId w:val="1"/>
        </w:numPr>
        <w:tabs>
          <w:tab w:val="clear" w:pos="1080"/>
        </w:tabs>
        <w:spacing w:before="100" w:beforeAutospacing="1" w:after="100" w:afterAutospacing="1"/>
        <w:ind w:left="360" w:hanging="360"/>
        <w:rPr>
          <w:rFonts w:ascii="Arial" w:hAnsi="Arial" w:cs="Arial"/>
          <w:sz w:val="20"/>
        </w:rPr>
      </w:pPr>
      <w:r w:rsidRPr="006207ED">
        <w:rPr>
          <w:rFonts w:ascii="Arial" w:hAnsi="Arial" w:cs="Arial"/>
          <w:b/>
          <w:sz w:val="20"/>
        </w:rPr>
        <w:t>Non-Emergency Disruptive Behavior</w:t>
      </w:r>
      <w:r w:rsidRPr="006207ED">
        <w:rPr>
          <w:rFonts w:ascii="Arial" w:hAnsi="Arial" w:cs="Arial"/>
          <w:b/>
          <w:sz w:val="20"/>
        </w:rPr>
        <w:br/>
      </w:r>
    </w:p>
    <w:p w14:paraId="13C2DA44" w14:textId="0A5C873A" w:rsidR="006D5226" w:rsidRPr="001A2130" w:rsidRDefault="006D5226" w:rsidP="0090702D">
      <w:pPr>
        <w:widowControl/>
        <w:numPr>
          <w:ilvl w:val="1"/>
          <w:numId w:val="1"/>
        </w:numPr>
        <w:tabs>
          <w:tab w:val="clear" w:pos="1080"/>
        </w:tabs>
        <w:spacing w:after="120"/>
        <w:ind w:left="720"/>
        <w:rPr>
          <w:rFonts w:ascii="Arial" w:hAnsi="Arial" w:cs="Arial"/>
          <w:sz w:val="20"/>
        </w:rPr>
      </w:pPr>
      <w:r w:rsidRPr="001A2130">
        <w:rPr>
          <w:rFonts w:ascii="Arial" w:hAnsi="Arial" w:cs="Arial"/>
          <w:sz w:val="20"/>
        </w:rPr>
        <w:t xml:space="preserve">The University recognizes disruptive behavior can </w:t>
      </w:r>
      <w:r w:rsidR="0090702D" w:rsidRPr="001A2130">
        <w:rPr>
          <w:rFonts w:ascii="Arial" w:hAnsi="Arial" w:cs="Arial"/>
          <w:sz w:val="20"/>
        </w:rPr>
        <w:t>cover</w:t>
      </w:r>
      <w:r w:rsidRPr="001A2130">
        <w:rPr>
          <w:rFonts w:ascii="Arial" w:hAnsi="Arial" w:cs="Arial"/>
          <w:sz w:val="20"/>
        </w:rPr>
        <w:t xml:space="preserve"> a range of behaviors, from lewd remarks to confrontational ges</w:t>
      </w:r>
      <w:r w:rsidR="0090702D">
        <w:rPr>
          <w:rFonts w:ascii="Arial" w:hAnsi="Arial" w:cs="Arial"/>
          <w:sz w:val="20"/>
        </w:rPr>
        <w:t xml:space="preserve">tures to belittling questions. </w:t>
      </w:r>
      <w:r w:rsidR="00FC1D63">
        <w:rPr>
          <w:rFonts w:ascii="Arial" w:hAnsi="Arial" w:cs="Arial"/>
          <w:sz w:val="20"/>
        </w:rPr>
        <w:t>TAs</w:t>
      </w:r>
      <w:r w:rsidR="0070734E" w:rsidRPr="001A2130">
        <w:rPr>
          <w:rFonts w:ascii="Arial" w:hAnsi="Arial" w:cs="Arial"/>
          <w:sz w:val="20"/>
        </w:rPr>
        <w:t xml:space="preserve"> </w:t>
      </w:r>
      <w:r w:rsidRPr="001A2130">
        <w:rPr>
          <w:rFonts w:ascii="Arial" w:hAnsi="Arial" w:cs="Arial"/>
          <w:sz w:val="20"/>
        </w:rPr>
        <w:t xml:space="preserve">should know the University’s </w:t>
      </w:r>
      <w:r w:rsidRPr="001A2130">
        <w:rPr>
          <w:rFonts w:ascii="Arial" w:hAnsi="Arial" w:cs="Arial"/>
          <w:i/>
          <w:sz w:val="20"/>
        </w:rPr>
        <w:t>Code of Student Life</w:t>
      </w:r>
      <w:r w:rsidRPr="001A2130">
        <w:rPr>
          <w:rFonts w:ascii="Arial" w:hAnsi="Arial" w:cs="Arial"/>
          <w:sz w:val="20"/>
        </w:rPr>
        <w:t xml:space="preserve"> includes the following behavior among the actions which may make a student subject to </w:t>
      </w:r>
      <w:r w:rsidRPr="001A2130">
        <w:rPr>
          <w:rFonts w:ascii="Arial" w:hAnsi="Arial" w:cs="Arial"/>
          <w:sz w:val="20"/>
          <w:u w:val="single"/>
        </w:rPr>
        <w:t>disciplinary action</w:t>
      </w:r>
      <w:r w:rsidRPr="001A2130">
        <w:rPr>
          <w:rFonts w:ascii="Arial" w:hAnsi="Arial" w:cs="Arial"/>
          <w:sz w:val="20"/>
        </w:rPr>
        <w:t>:</w:t>
      </w:r>
    </w:p>
    <w:p w14:paraId="353C1521" w14:textId="77777777" w:rsidR="006D5226" w:rsidRPr="001A2130" w:rsidRDefault="006D5226" w:rsidP="0090702D">
      <w:pPr>
        <w:ind w:left="1080"/>
        <w:rPr>
          <w:rFonts w:ascii="Arial" w:hAnsi="Arial" w:cs="Arial"/>
          <w:sz w:val="20"/>
        </w:rPr>
      </w:pPr>
      <w:r w:rsidRPr="001A2130">
        <w:rPr>
          <w:rFonts w:ascii="Arial" w:hAnsi="Arial" w:cs="Arial"/>
          <w:sz w:val="20"/>
        </w:rPr>
        <w:t>In a classroom or other instructional setting, willful failure to comply with a reasonable directive of the classroom instructor or intentional conduct that has the effect of disrupting University classroom instruction or interfering with the instructor’s ability to manage the classroom.</w:t>
      </w:r>
    </w:p>
    <w:p w14:paraId="5D037631" w14:textId="77777777" w:rsidR="006D5226" w:rsidRPr="001A2130" w:rsidRDefault="006D5226" w:rsidP="00FC1D63">
      <w:pPr>
        <w:widowControl/>
        <w:numPr>
          <w:ilvl w:val="1"/>
          <w:numId w:val="1"/>
        </w:numPr>
        <w:tabs>
          <w:tab w:val="clear" w:pos="1080"/>
        </w:tabs>
        <w:spacing w:before="100" w:beforeAutospacing="1" w:after="100" w:afterAutospacing="1"/>
        <w:ind w:left="720"/>
        <w:rPr>
          <w:rFonts w:ascii="Arial" w:hAnsi="Arial" w:cs="Arial"/>
          <w:sz w:val="20"/>
        </w:rPr>
      </w:pPr>
      <w:r w:rsidRPr="001A2130">
        <w:rPr>
          <w:rFonts w:ascii="Arial" w:hAnsi="Arial" w:cs="Arial"/>
          <w:sz w:val="20"/>
        </w:rPr>
        <w:t xml:space="preserve">The Department recommends that instructors consider carefully the </w:t>
      </w:r>
      <w:r w:rsidRPr="001A2130">
        <w:rPr>
          <w:rFonts w:ascii="Arial" w:hAnsi="Arial" w:cs="Arial"/>
          <w:i/>
          <w:sz w:val="20"/>
        </w:rPr>
        <w:t>Code</w:t>
      </w:r>
      <w:r w:rsidRPr="001A2130">
        <w:rPr>
          <w:rFonts w:ascii="Arial" w:hAnsi="Arial" w:cs="Arial"/>
          <w:sz w:val="20"/>
        </w:rPr>
        <w:t xml:space="preserve">’s emphasis on behavior that is </w:t>
      </w:r>
      <w:r w:rsidRPr="001A2130">
        <w:rPr>
          <w:rFonts w:ascii="Arial" w:hAnsi="Arial" w:cs="Arial"/>
          <w:i/>
          <w:sz w:val="20"/>
        </w:rPr>
        <w:t>disruptive</w:t>
      </w:r>
      <w:r w:rsidRPr="001A2130">
        <w:rPr>
          <w:rFonts w:ascii="Arial" w:hAnsi="Arial" w:cs="Arial"/>
          <w:sz w:val="20"/>
        </w:rPr>
        <w:t xml:space="preserve">.  The Department considers that </w:t>
      </w:r>
      <w:r w:rsidRPr="001A2130">
        <w:rPr>
          <w:rFonts w:ascii="Arial" w:hAnsi="Arial" w:cs="Arial"/>
          <w:i/>
          <w:sz w:val="20"/>
        </w:rPr>
        <w:t xml:space="preserve">disruptive </w:t>
      </w:r>
      <w:r w:rsidRPr="001A2130">
        <w:rPr>
          <w:rFonts w:ascii="Arial" w:hAnsi="Arial" w:cs="Arial"/>
          <w:sz w:val="20"/>
        </w:rPr>
        <w:t>behavior includes actions and comments that challenge or undermine the authority required by an instructor to maintain order and quiet in the classroom, and to demand the full attention and participation of students.  However, some behavior, comments, mannerisms and attire may demonstrate annoyingly bad manners while not disrupting the learning environment in the classroom.</w:t>
      </w:r>
      <w:r w:rsidRPr="001A2130">
        <w:rPr>
          <w:rFonts w:ascii="Arial" w:hAnsi="Arial" w:cs="Arial"/>
          <w:sz w:val="20"/>
        </w:rPr>
        <w:br/>
      </w:r>
    </w:p>
    <w:p w14:paraId="68DA2285" w14:textId="3B7B8133" w:rsidR="006D5226" w:rsidRPr="001A2130" w:rsidRDefault="006D5226" w:rsidP="00FC1D63">
      <w:pPr>
        <w:widowControl/>
        <w:numPr>
          <w:ilvl w:val="1"/>
          <w:numId w:val="1"/>
        </w:numPr>
        <w:tabs>
          <w:tab w:val="clear" w:pos="1080"/>
        </w:tabs>
        <w:spacing w:before="100" w:beforeAutospacing="1" w:after="100" w:afterAutospacing="1"/>
        <w:ind w:left="720"/>
        <w:rPr>
          <w:rFonts w:ascii="Arial" w:hAnsi="Arial" w:cs="Arial"/>
          <w:sz w:val="20"/>
        </w:rPr>
      </w:pPr>
      <w:r w:rsidRPr="001A2130">
        <w:rPr>
          <w:rFonts w:ascii="Arial" w:hAnsi="Arial" w:cs="Arial"/>
          <w:sz w:val="20"/>
        </w:rPr>
        <w:t xml:space="preserve">Do not hesitate to consult the DGS, Issues Coordinator or lead </w:t>
      </w:r>
      <w:r w:rsidR="0070734E">
        <w:rPr>
          <w:rFonts w:ascii="Arial" w:hAnsi="Arial" w:cs="Arial"/>
          <w:sz w:val="20"/>
        </w:rPr>
        <w:t>TA</w:t>
      </w:r>
      <w:r w:rsidR="0070734E" w:rsidRPr="001A2130">
        <w:rPr>
          <w:rFonts w:ascii="Arial" w:hAnsi="Arial" w:cs="Arial"/>
          <w:sz w:val="20"/>
        </w:rPr>
        <w:t xml:space="preserve"> </w:t>
      </w:r>
      <w:r w:rsidRPr="001A2130">
        <w:rPr>
          <w:rFonts w:ascii="Arial" w:hAnsi="Arial" w:cs="Arial"/>
          <w:sz w:val="20"/>
        </w:rPr>
        <w:t xml:space="preserve">if you are unsure whether a student’s behavior is indeed </w:t>
      </w:r>
      <w:r w:rsidRPr="001A2130">
        <w:rPr>
          <w:rFonts w:ascii="Arial" w:hAnsi="Arial" w:cs="Arial"/>
          <w:i/>
          <w:sz w:val="20"/>
        </w:rPr>
        <w:t>disruptive</w:t>
      </w:r>
      <w:r w:rsidRPr="001A2130">
        <w:rPr>
          <w:rFonts w:ascii="Arial" w:hAnsi="Arial" w:cs="Arial"/>
          <w:sz w:val="20"/>
        </w:rPr>
        <w:t xml:space="preserve"> or if you would like </w:t>
      </w:r>
      <w:r w:rsidR="00FC1D63">
        <w:rPr>
          <w:rFonts w:ascii="Arial" w:hAnsi="Arial" w:cs="Arial"/>
          <w:sz w:val="20"/>
        </w:rPr>
        <w:t>advice on handling disruptive students</w:t>
      </w:r>
      <w:r w:rsidRPr="001A2130">
        <w:rPr>
          <w:rFonts w:ascii="Arial" w:hAnsi="Arial" w:cs="Arial"/>
          <w:sz w:val="20"/>
        </w:rPr>
        <w:t>.</w:t>
      </w:r>
      <w:r w:rsidRPr="001A2130">
        <w:rPr>
          <w:rFonts w:ascii="Arial" w:hAnsi="Arial" w:cs="Arial"/>
          <w:sz w:val="20"/>
        </w:rPr>
        <w:br/>
        <w:t xml:space="preserve"> </w:t>
      </w:r>
    </w:p>
    <w:p w14:paraId="136B37AA" w14:textId="77777777" w:rsidR="006D5226" w:rsidRPr="001A2130" w:rsidRDefault="006D5226" w:rsidP="00FC1D63">
      <w:pPr>
        <w:widowControl/>
        <w:numPr>
          <w:ilvl w:val="1"/>
          <w:numId w:val="1"/>
        </w:numPr>
        <w:tabs>
          <w:tab w:val="clear" w:pos="1080"/>
        </w:tabs>
        <w:spacing w:before="100" w:beforeAutospacing="1" w:after="100" w:afterAutospacing="1"/>
        <w:ind w:left="720"/>
        <w:rPr>
          <w:rFonts w:ascii="Arial" w:hAnsi="Arial" w:cs="Arial"/>
          <w:sz w:val="20"/>
        </w:rPr>
      </w:pPr>
      <w:r w:rsidRPr="001A2130">
        <w:rPr>
          <w:rFonts w:ascii="Arial" w:hAnsi="Arial" w:cs="Arial"/>
          <w:sz w:val="20"/>
        </w:rPr>
        <w:t>If you believe that a student’s behavior is disrupting the learning environment of the classroom, you have the right to undertake disciplinary action against the student. Examples of disciplinary action include: ejecting the student from the classroom for the remainder of the class period, docking a student’s participation grade, marking the student absent, etc.</w:t>
      </w:r>
      <w:r w:rsidRPr="001A2130">
        <w:rPr>
          <w:rFonts w:ascii="Arial" w:hAnsi="Arial" w:cs="Arial"/>
          <w:sz w:val="20"/>
        </w:rPr>
        <w:br/>
      </w:r>
    </w:p>
    <w:p w14:paraId="13432517" w14:textId="184D6ACF" w:rsidR="006D5226" w:rsidRPr="001A2130" w:rsidRDefault="006D5226" w:rsidP="00FC1D63">
      <w:pPr>
        <w:widowControl/>
        <w:numPr>
          <w:ilvl w:val="1"/>
          <w:numId w:val="1"/>
        </w:numPr>
        <w:tabs>
          <w:tab w:val="clear" w:pos="1080"/>
        </w:tabs>
        <w:spacing w:before="100" w:beforeAutospacing="1" w:after="100" w:afterAutospacing="1"/>
        <w:ind w:left="720"/>
        <w:rPr>
          <w:rFonts w:ascii="Arial" w:hAnsi="Arial" w:cs="Arial"/>
          <w:sz w:val="20"/>
        </w:rPr>
      </w:pPr>
      <w:r w:rsidRPr="001A2130">
        <w:rPr>
          <w:rFonts w:ascii="Arial" w:hAnsi="Arial" w:cs="Arial"/>
          <w:sz w:val="20"/>
        </w:rPr>
        <w:t>If you undertake disciplinary action, you must report the incident in</w:t>
      </w:r>
      <w:r w:rsidR="00FC1D63">
        <w:rPr>
          <w:rFonts w:ascii="Arial" w:hAnsi="Arial" w:cs="Arial"/>
          <w:sz w:val="20"/>
        </w:rPr>
        <w:t xml:space="preserve"> writing to the Dean of Students</w:t>
      </w:r>
      <w:r w:rsidRPr="001A2130">
        <w:rPr>
          <w:rFonts w:ascii="Arial" w:hAnsi="Arial" w:cs="Arial"/>
          <w:sz w:val="20"/>
        </w:rPr>
        <w:t xml:space="preserve">. The Department’s DEO, DGS and </w:t>
      </w:r>
      <w:r w:rsidR="00FC1D63">
        <w:rPr>
          <w:rFonts w:ascii="Arial" w:hAnsi="Arial" w:cs="Arial"/>
          <w:sz w:val="20"/>
        </w:rPr>
        <w:t>Administrator</w:t>
      </w:r>
      <w:r w:rsidR="0090702D">
        <w:rPr>
          <w:rFonts w:ascii="Arial" w:hAnsi="Arial" w:cs="Arial"/>
          <w:sz w:val="20"/>
        </w:rPr>
        <w:t xml:space="preserve"> are prepared to assist</w:t>
      </w:r>
      <w:r w:rsidRPr="001A2130">
        <w:rPr>
          <w:rFonts w:ascii="Arial" w:hAnsi="Arial" w:cs="Arial"/>
          <w:sz w:val="20"/>
        </w:rPr>
        <w:t xml:space="preserve"> in preparing a report.</w:t>
      </w:r>
      <w:r w:rsidR="0070734E">
        <w:rPr>
          <w:rFonts w:ascii="Arial" w:hAnsi="Arial" w:cs="Arial"/>
          <w:sz w:val="20"/>
        </w:rPr>
        <w:br/>
      </w:r>
    </w:p>
    <w:p w14:paraId="11F29CE7" w14:textId="00F047D8" w:rsidR="006D5226" w:rsidRPr="001A2130" w:rsidRDefault="00B04C9B" w:rsidP="00FC1D63">
      <w:pPr>
        <w:widowControl/>
        <w:numPr>
          <w:ilvl w:val="1"/>
          <w:numId w:val="1"/>
        </w:numPr>
        <w:tabs>
          <w:tab w:val="clear" w:pos="1080"/>
        </w:tabs>
        <w:spacing w:before="100" w:beforeAutospacing="1" w:after="100" w:afterAutospacing="1"/>
        <w:ind w:left="720"/>
        <w:rPr>
          <w:rFonts w:ascii="Arial" w:hAnsi="Arial" w:cs="Arial"/>
          <w:sz w:val="20"/>
        </w:rPr>
      </w:pPr>
      <w:r w:rsidRPr="001A2130">
        <w:rPr>
          <w:rFonts w:ascii="Arial" w:hAnsi="Arial" w:cs="Arial"/>
          <w:sz w:val="20"/>
        </w:rPr>
        <w:t xml:space="preserve">The Department asks </w:t>
      </w:r>
      <w:r w:rsidR="0082773A">
        <w:rPr>
          <w:rFonts w:ascii="Arial" w:hAnsi="Arial" w:cs="Arial"/>
          <w:sz w:val="20"/>
        </w:rPr>
        <w:t>TA</w:t>
      </w:r>
      <w:r w:rsidR="006D5226" w:rsidRPr="001A2130">
        <w:rPr>
          <w:rFonts w:ascii="Arial" w:hAnsi="Arial" w:cs="Arial"/>
          <w:sz w:val="20"/>
        </w:rPr>
        <w:t xml:space="preserve">s to inform it immediately of any disciplinary action. Issues </w:t>
      </w:r>
      <w:r w:rsidR="0070734E">
        <w:rPr>
          <w:rFonts w:ascii="Arial" w:hAnsi="Arial" w:cs="Arial"/>
          <w:sz w:val="20"/>
        </w:rPr>
        <w:t>TAs</w:t>
      </w:r>
      <w:r w:rsidR="0070734E" w:rsidRPr="001A2130">
        <w:rPr>
          <w:rFonts w:ascii="Arial" w:hAnsi="Arial" w:cs="Arial"/>
          <w:sz w:val="20"/>
        </w:rPr>
        <w:t xml:space="preserve"> </w:t>
      </w:r>
      <w:r w:rsidR="006D5226" w:rsidRPr="001A2130">
        <w:rPr>
          <w:rFonts w:ascii="Arial" w:hAnsi="Arial" w:cs="Arial"/>
          <w:sz w:val="20"/>
        </w:rPr>
        <w:t>should repo</w:t>
      </w:r>
      <w:r w:rsidRPr="001A2130">
        <w:rPr>
          <w:rFonts w:ascii="Arial" w:hAnsi="Arial" w:cs="Arial"/>
          <w:sz w:val="20"/>
        </w:rPr>
        <w:t xml:space="preserve">rt to the Issues Coordinator; </w:t>
      </w:r>
      <w:r w:rsidR="0082773A">
        <w:rPr>
          <w:rFonts w:ascii="Arial" w:hAnsi="Arial" w:cs="Arial"/>
          <w:sz w:val="20"/>
        </w:rPr>
        <w:t>TA</w:t>
      </w:r>
      <w:r w:rsidR="006D5226" w:rsidRPr="001A2130">
        <w:rPr>
          <w:rFonts w:ascii="Arial" w:hAnsi="Arial" w:cs="Arial"/>
          <w:sz w:val="20"/>
        </w:rPr>
        <w:t xml:space="preserve">s in faculty-taught courses should report to the faculty-instructor. </w:t>
      </w:r>
      <w:r w:rsidR="006D5226" w:rsidRPr="001A2130">
        <w:rPr>
          <w:rFonts w:ascii="Arial" w:hAnsi="Arial" w:cs="Arial"/>
          <w:sz w:val="20"/>
        </w:rPr>
        <w:br/>
        <w:t xml:space="preserve"> </w:t>
      </w:r>
    </w:p>
    <w:p w14:paraId="237A1094" w14:textId="38BE3EEE" w:rsidR="006D5226" w:rsidRPr="001A2130" w:rsidRDefault="0070734E" w:rsidP="00FC1D63">
      <w:pPr>
        <w:widowControl/>
        <w:numPr>
          <w:ilvl w:val="1"/>
          <w:numId w:val="1"/>
        </w:numPr>
        <w:tabs>
          <w:tab w:val="clear" w:pos="1080"/>
        </w:tabs>
        <w:spacing w:before="100" w:beforeAutospacing="1" w:after="100" w:afterAutospacing="1"/>
        <w:ind w:left="720"/>
        <w:rPr>
          <w:rFonts w:ascii="Arial" w:hAnsi="Arial" w:cs="Arial"/>
          <w:sz w:val="20"/>
        </w:rPr>
      </w:pPr>
      <w:r>
        <w:rPr>
          <w:rFonts w:ascii="Arial" w:hAnsi="Arial" w:cs="Arial"/>
          <w:sz w:val="20"/>
        </w:rPr>
        <w:t>TAs</w:t>
      </w:r>
      <w:r w:rsidR="0090702D">
        <w:rPr>
          <w:rFonts w:ascii="Arial" w:hAnsi="Arial" w:cs="Arial"/>
          <w:sz w:val="20"/>
        </w:rPr>
        <w:t xml:space="preserve"> should keep a</w:t>
      </w:r>
      <w:r w:rsidR="006D5226" w:rsidRPr="001A2130">
        <w:rPr>
          <w:rFonts w:ascii="Arial" w:hAnsi="Arial" w:cs="Arial"/>
          <w:sz w:val="20"/>
        </w:rPr>
        <w:t xml:space="preserve"> written record of all disciplinary action</w:t>
      </w:r>
      <w:r w:rsidR="0090702D">
        <w:rPr>
          <w:rFonts w:ascii="Arial" w:hAnsi="Arial" w:cs="Arial"/>
          <w:sz w:val="20"/>
        </w:rPr>
        <w:t xml:space="preserve">, </w:t>
      </w:r>
      <w:r w:rsidR="006D5226" w:rsidRPr="001A2130">
        <w:rPr>
          <w:rFonts w:ascii="Arial" w:hAnsi="Arial" w:cs="Arial"/>
          <w:sz w:val="20"/>
        </w:rPr>
        <w:t>circumstances and incidents that prompt it.</w:t>
      </w:r>
      <w:r w:rsidR="006D5226" w:rsidRPr="001A2130">
        <w:rPr>
          <w:rFonts w:ascii="Arial" w:hAnsi="Arial" w:cs="Arial"/>
          <w:sz w:val="20"/>
        </w:rPr>
        <w:br/>
      </w:r>
    </w:p>
    <w:p w14:paraId="1CDABC42" w14:textId="15723248" w:rsidR="00484A81" w:rsidRPr="001A2130" w:rsidRDefault="006D5226" w:rsidP="00FC1D63">
      <w:pPr>
        <w:widowControl/>
        <w:numPr>
          <w:ilvl w:val="1"/>
          <w:numId w:val="1"/>
        </w:numPr>
        <w:tabs>
          <w:tab w:val="clear" w:pos="1080"/>
        </w:tabs>
        <w:spacing w:before="100" w:beforeAutospacing="1" w:after="100" w:afterAutospacing="1"/>
        <w:ind w:left="720"/>
        <w:rPr>
          <w:rFonts w:ascii="Arial" w:hAnsi="Arial" w:cs="Arial"/>
          <w:sz w:val="20"/>
        </w:rPr>
      </w:pPr>
      <w:r w:rsidRPr="001A2130">
        <w:rPr>
          <w:rFonts w:ascii="Arial" w:hAnsi="Arial" w:cs="Arial"/>
          <w:sz w:val="20"/>
        </w:rPr>
        <w:t xml:space="preserve">The Department affirms its commitment to supporting </w:t>
      </w:r>
      <w:r w:rsidR="0082773A">
        <w:rPr>
          <w:rFonts w:ascii="Arial" w:hAnsi="Arial" w:cs="Arial"/>
          <w:sz w:val="20"/>
        </w:rPr>
        <w:t>TA</w:t>
      </w:r>
      <w:r w:rsidRPr="001A2130">
        <w:rPr>
          <w:rFonts w:ascii="Arial" w:hAnsi="Arial" w:cs="Arial"/>
          <w:sz w:val="20"/>
        </w:rPr>
        <w:t>s who take disciplinary action against disruptive students.</w:t>
      </w:r>
    </w:p>
    <w:sectPr w:rsidR="00484A81" w:rsidRPr="001A2130" w:rsidSect="00FC1D63">
      <w:headerReference w:type="even" r:id="rId26"/>
      <w:headerReference w:type="default" r:id="rId27"/>
      <w:endnotePr>
        <w:numFmt w:val="decimal"/>
      </w:endnotePr>
      <w:pgSz w:w="12240" w:h="15840" w:code="1"/>
      <w:pgMar w:top="720" w:right="1080" w:bottom="720" w:left="1440" w:header="907" w:footer="994" w:gutter="0"/>
      <w:paperSrc w:first="7" w:other="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E408" w14:textId="77777777" w:rsidR="001B35EC" w:rsidRDefault="001B35EC" w:rsidP="009434F7">
      <w:r>
        <w:separator/>
      </w:r>
    </w:p>
  </w:endnote>
  <w:endnote w:type="continuationSeparator" w:id="0">
    <w:p w14:paraId="73AB6B8D" w14:textId="77777777" w:rsidR="001B35EC" w:rsidRDefault="001B35EC" w:rsidP="0094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F32B" w14:textId="77777777" w:rsidR="001B35EC" w:rsidRDefault="001B35EC" w:rsidP="009434F7">
      <w:r>
        <w:separator/>
      </w:r>
    </w:p>
  </w:footnote>
  <w:footnote w:type="continuationSeparator" w:id="0">
    <w:p w14:paraId="0411F870" w14:textId="77777777" w:rsidR="001B35EC" w:rsidRDefault="001B35EC" w:rsidP="00943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B235" w14:textId="77777777" w:rsidR="001B35EC" w:rsidRDefault="001B35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7E96" w14:textId="77777777" w:rsidR="001B35EC" w:rsidRDefault="001B35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4924" w14:textId="77777777" w:rsidR="001B35EC" w:rsidRDefault="001B35EC">
    <w:pPr>
      <w:tabs>
        <w:tab w:val="right" w:pos="9360"/>
      </w:tabs>
      <w:rPr>
        <w:rFonts w:ascii="Arial" w:hAnsi="Arial"/>
      </w:rPr>
    </w:pPr>
    <w:r>
      <w:rPr>
        <w:rFonts w:ascii="Arial" w:hAnsi="Arial"/>
      </w:rPr>
      <w:t xml:space="preserve">Page </w:t>
    </w:r>
    <w:r>
      <w:rPr>
        <w:rFonts w:ascii="Arial" w:hAnsi="Arial"/>
      </w:rPr>
      <w:fldChar w:fldCharType="begin"/>
    </w:r>
    <w:r>
      <w:rPr>
        <w:rFonts w:ascii="Arial" w:hAnsi="Arial"/>
      </w:rPr>
      <w:instrText xml:space="preserve">PAGE </w:instrText>
    </w:r>
    <w:r>
      <w:rPr>
        <w:rFonts w:ascii="Arial" w:hAnsi="Arial"/>
      </w:rPr>
      <w:fldChar w:fldCharType="separate"/>
    </w:r>
    <w:r>
      <w:rPr>
        <w:rFonts w:ascii="Arial" w:hAnsi="Arial"/>
        <w:noProof/>
      </w:rPr>
      <w:t>4</w:t>
    </w:r>
    <w:r>
      <w:rPr>
        <w:rFonts w:ascii="Arial" w:hAnsi="Arial"/>
      </w:rPr>
      <w:fldChar w:fldCharType="end"/>
    </w:r>
    <w:r>
      <w:rPr>
        <w:rFonts w:ascii="Arial" w:hAnsi="Arial"/>
      </w:rPr>
      <w:tab/>
      <w:t>Guide to Graduate Study</w:t>
    </w:r>
  </w:p>
  <w:p w14:paraId="0F9DD8D3" w14:textId="77777777" w:rsidR="001B35EC" w:rsidRDefault="001B35EC">
    <w:pPr>
      <w:rPr>
        <w:rFonts w:ascii="Arial" w:hAnsi="Arial"/>
      </w:rPr>
    </w:pPr>
    <w:r>
      <w:rPr>
        <w:noProof/>
        <w:snapToGrid/>
      </w:rPr>
      <mc:AlternateContent>
        <mc:Choice Requires="wps">
          <w:drawing>
            <wp:anchor distT="0" distB="0" distL="114300" distR="114300" simplePos="0" relativeHeight="251656192" behindDoc="1" locked="1" layoutInCell="0" allowOverlap="1" wp14:anchorId="4035E379" wp14:editId="6E646648">
              <wp:simplePos x="0" y="0"/>
              <wp:positionH relativeFrom="page">
                <wp:posOffset>911225</wp:posOffset>
              </wp:positionH>
              <wp:positionV relativeFrom="page">
                <wp:posOffset>819150</wp:posOffset>
              </wp:positionV>
              <wp:extent cx="5943600" cy="12065"/>
              <wp:effectExtent l="0" t="0" r="0" b="698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D4FF7" id="Rectangle 1" o:spid="_x0000_s1026" style="position:absolute;margin-left:71.75pt;margin-top:64.5pt;width:468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" o:allowincell="f" fillcolor="black" stroked="f">
              <w10:wrap anchorx="page" anchory="page"/>
              <w10:anchorlock/>
            </v:rect>
          </w:pict>
        </mc:Fallback>
      </mc:AlternateContent>
    </w:r>
  </w:p>
  <w:p w14:paraId="3593DBF6" w14:textId="77777777" w:rsidR="001B35EC" w:rsidRDefault="001B35EC">
    <w:pPr>
      <w:spacing w:line="140" w:lineRule="exact"/>
      <w:rPr>
        <w:rFonts w:ascii="Arial" w:hAnsi="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0FC2" w14:textId="10AB2BD1" w:rsidR="001B35EC" w:rsidRDefault="001B35EC">
    <w:pPr>
      <w:tabs>
        <w:tab w:val="right" w:pos="9360"/>
      </w:tabs>
      <w:rPr>
        <w:rFonts w:ascii="Arial" w:hAnsi="Arial"/>
      </w:rPr>
    </w:pPr>
    <w:r>
      <w:rPr>
        <w:rFonts w:ascii="Arial" w:hAnsi="Arial"/>
      </w:rPr>
      <w:t>Guide to Graduate Study</w:t>
    </w:r>
    <w:r>
      <w:rPr>
        <w:rFonts w:ascii="Arial" w:hAnsi="Arial"/>
      </w:rPr>
      <w:tab/>
      <w:t xml:space="preserve">Page </w:t>
    </w:r>
    <w:r>
      <w:rPr>
        <w:rFonts w:ascii="Arial" w:hAnsi="Arial"/>
      </w:rPr>
      <w:fldChar w:fldCharType="begin"/>
    </w:r>
    <w:r>
      <w:rPr>
        <w:rFonts w:ascii="Arial" w:hAnsi="Arial"/>
      </w:rPr>
      <w:instrText xml:space="preserve">PAGE </w:instrText>
    </w:r>
    <w:r>
      <w:rPr>
        <w:rFonts w:ascii="Arial" w:hAnsi="Arial"/>
      </w:rPr>
      <w:fldChar w:fldCharType="separate"/>
    </w:r>
    <w:r w:rsidR="00EA4B71">
      <w:rPr>
        <w:rFonts w:ascii="Arial" w:hAnsi="Arial"/>
        <w:noProof/>
      </w:rPr>
      <w:t>3</w:t>
    </w:r>
    <w:r>
      <w:rPr>
        <w:rFonts w:ascii="Arial" w:hAnsi="Arial"/>
      </w:rPr>
      <w:fldChar w:fldCharType="end"/>
    </w:r>
  </w:p>
  <w:p w14:paraId="0E1F8682" w14:textId="77777777" w:rsidR="001B35EC" w:rsidRDefault="001B35EC">
    <w:pPr>
      <w:rPr>
        <w:rFonts w:ascii="Arial" w:hAnsi="Arial"/>
      </w:rPr>
    </w:pPr>
    <w:r>
      <w:rPr>
        <w:noProof/>
        <w:snapToGrid/>
      </w:rPr>
      <mc:AlternateContent>
        <mc:Choice Requires="wps">
          <w:drawing>
            <wp:anchor distT="0" distB="0" distL="114300" distR="114300" simplePos="0" relativeHeight="251658240" behindDoc="1" locked="1" layoutInCell="0" allowOverlap="1" wp14:anchorId="1CB4C362" wp14:editId="5DB83761">
              <wp:simplePos x="0" y="0"/>
              <wp:positionH relativeFrom="page">
                <wp:posOffset>911225</wp:posOffset>
              </wp:positionH>
              <wp:positionV relativeFrom="page">
                <wp:posOffset>819785</wp:posOffset>
              </wp:positionV>
              <wp:extent cx="5943600" cy="12065"/>
              <wp:effectExtent l="0" t="0" r="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F1B3E" id="Rectangle 2" o:spid="_x0000_s1026" style="position:absolute;margin-left:71.75pt;margin-top:64.55pt;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" o:allowincell="f" fillcolor="black" stroked="f">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4508" w14:textId="77777777" w:rsidR="001B35EC" w:rsidRDefault="001B35EC">
    <w:pPr>
      <w:tabs>
        <w:tab w:val="right" w:pos="9360"/>
      </w:tabs>
      <w:rPr>
        <w:rFonts w:ascii="Arial" w:hAnsi="Arial"/>
      </w:rPr>
    </w:pPr>
    <w:r>
      <w:rPr>
        <w:rFonts w:ascii="Arial" w:hAnsi="Arial"/>
      </w:rPr>
      <w:t xml:space="preserve">Page </w:t>
    </w:r>
    <w:r>
      <w:rPr>
        <w:rFonts w:ascii="Arial" w:hAnsi="Arial"/>
      </w:rPr>
      <w:fldChar w:fldCharType="begin"/>
    </w:r>
    <w:r>
      <w:rPr>
        <w:rFonts w:ascii="Arial" w:hAnsi="Arial"/>
      </w:rPr>
      <w:instrText xml:space="preserve">PAGE </w:instrText>
    </w:r>
    <w:r>
      <w:rPr>
        <w:rFonts w:ascii="Arial" w:hAnsi="Arial"/>
      </w:rPr>
      <w:fldChar w:fldCharType="separate"/>
    </w:r>
    <w:r>
      <w:rPr>
        <w:rFonts w:ascii="Arial" w:hAnsi="Arial"/>
        <w:noProof/>
      </w:rPr>
      <w:t>48</w:t>
    </w:r>
    <w:r>
      <w:rPr>
        <w:rFonts w:ascii="Arial" w:hAnsi="Arial"/>
      </w:rPr>
      <w:fldChar w:fldCharType="end"/>
    </w:r>
    <w:r>
      <w:rPr>
        <w:rFonts w:ascii="Arial" w:hAnsi="Arial"/>
      </w:rPr>
      <w:tab/>
      <w:t>Guide to Graduate Study</w:t>
    </w:r>
  </w:p>
  <w:p w14:paraId="14790E03" w14:textId="77777777" w:rsidR="001B35EC" w:rsidRDefault="001B35EC">
    <w:pPr>
      <w:rPr>
        <w:rFonts w:ascii="Arial" w:hAnsi="Arial"/>
      </w:rPr>
    </w:pPr>
    <w:r>
      <w:rPr>
        <w:noProof/>
        <w:snapToGrid/>
      </w:rPr>
      <mc:AlternateContent>
        <mc:Choice Requires="wps">
          <w:drawing>
            <wp:anchor distT="0" distB="0" distL="114300" distR="114300" simplePos="0" relativeHeight="251657216" behindDoc="1" locked="1" layoutInCell="0" allowOverlap="1" wp14:anchorId="7F316797" wp14:editId="25600684">
              <wp:simplePos x="0" y="0"/>
              <wp:positionH relativeFrom="page">
                <wp:posOffset>911225</wp:posOffset>
              </wp:positionH>
              <wp:positionV relativeFrom="page">
                <wp:posOffset>819150</wp:posOffset>
              </wp:positionV>
              <wp:extent cx="5943600" cy="12065"/>
              <wp:effectExtent l="0" t="0" r="0"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22AEA" id="Rectangle 3" o:spid="_x0000_s1026" style="position:absolute;margin-left:71.75pt;margin-top:64.5pt;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" o:allowincell="f" fillcolor="black" stroked="f">
              <w10:wrap anchorx="page"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0DCD" w14:textId="7F7838EE" w:rsidR="001B35EC" w:rsidRDefault="001B35EC">
    <w:pPr>
      <w:tabs>
        <w:tab w:val="right" w:pos="9360"/>
      </w:tabs>
      <w:rPr>
        <w:rFonts w:ascii="Arial" w:hAnsi="Arial"/>
      </w:rPr>
    </w:pPr>
    <w:r>
      <w:rPr>
        <w:rFonts w:ascii="Arial" w:hAnsi="Arial"/>
      </w:rPr>
      <w:t>Guide to Graduate Study</w:t>
    </w:r>
    <w:r>
      <w:rPr>
        <w:rFonts w:ascii="Arial" w:hAnsi="Arial"/>
      </w:rPr>
      <w:tab/>
      <w:t xml:space="preserve">Page </w:t>
    </w:r>
    <w:r>
      <w:rPr>
        <w:rFonts w:ascii="Arial" w:hAnsi="Arial"/>
      </w:rPr>
      <w:fldChar w:fldCharType="begin"/>
    </w:r>
    <w:r>
      <w:rPr>
        <w:rFonts w:ascii="Arial" w:hAnsi="Arial"/>
      </w:rPr>
      <w:instrText xml:space="preserve">PAGE </w:instrText>
    </w:r>
    <w:r>
      <w:rPr>
        <w:rFonts w:ascii="Arial" w:hAnsi="Arial"/>
      </w:rPr>
      <w:fldChar w:fldCharType="separate"/>
    </w:r>
    <w:r w:rsidR="00EA4B71">
      <w:rPr>
        <w:rFonts w:ascii="Arial" w:hAnsi="Arial"/>
        <w:noProof/>
      </w:rPr>
      <w:t>19</w:t>
    </w:r>
    <w:r>
      <w:rPr>
        <w:rFonts w:ascii="Arial" w:hAnsi="Arial"/>
      </w:rPr>
      <w:fldChar w:fldCharType="end"/>
    </w:r>
  </w:p>
  <w:p w14:paraId="1F9B3DC1" w14:textId="77777777" w:rsidR="001B35EC" w:rsidRDefault="001B35EC">
    <w:pPr>
      <w:rPr>
        <w:rFonts w:ascii="Arial" w:hAnsi="Arial"/>
      </w:rPr>
    </w:pPr>
    <w:r>
      <w:rPr>
        <w:noProof/>
        <w:snapToGrid/>
      </w:rPr>
      <mc:AlternateContent>
        <mc:Choice Requires="wps">
          <w:drawing>
            <wp:anchor distT="0" distB="0" distL="114300" distR="114300" simplePos="0" relativeHeight="251659264" behindDoc="1" locked="1" layoutInCell="0" allowOverlap="1" wp14:anchorId="6FE6B6C3" wp14:editId="00FE5B9E">
              <wp:simplePos x="0" y="0"/>
              <wp:positionH relativeFrom="page">
                <wp:posOffset>911225</wp:posOffset>
              </wp:positionH>
              <wp:positionV relativeFrom="page">
                <wp:posOffset>819785</wp:posOffset>
              </wp:positionV>
              <wp:extent cx="5943600" cy="12065"/>
              <wp:effectExtent l="0" t="0" r="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51EB5" id="Rectangle 4" o:spid="_x0000_s1026" style="position:absolute;margin-left:71.75pt;margin-top:64.55pt;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" o:allowincell="f" fillcolor="black" stroked="f">
              <w10:wrap anchorx="page" anchory="page"/>
              <w10:anchorlock/>
            </v:rect>
          </w:pict>
        </mc:Fallback>
      </mc:AlternateContent>
    </w:r>
  </w:p>
  <w:p w14:paraId="219CDC26" w14:textId="77777777" w:rsidR="001B35EC" w:rsidRDefault="001B35EC">
    <w:pPr>
      <w:spacing w:line="243" w:lineRule="exac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2C1"/>
    <w:multiLevelType w:val="hybridMultilevel"/>
    <w:tmpl w:val="9D2AB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8A2695"/>
    <w:multiLevelType w:val="hybridMultilevel"/>
    <w:tmpl w:val="9CC84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4439"/>
    <w:multiLevelType w:val="hybridMultilevel"/>
    <w:tmpl w:val="03EA7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A341B"/>
    <w:multiLevelType w:val="hybridMultilevel"/>
    <w:tmpl w:val="72629CCA"/>
    <w:lvl w:ilvl="0" w:tplc="4D7888E6">
      <w:start w:val="1"/>
      <w:numFmt w:val="upperRoman"/>
      <w:lvlText w:val="%1."/>
      <w:lvlJc w:val="left"/>
      <w:pPr>
        <w:tabs>
          <w:tab w:val="num" w:pos="1080"/>
        </w:tabs>
        <w:ind w:left="1080" w:hanging="720"/>
      </w:pPr>
      <w:rPr>
        <w:rFonts w:hint="default"/>
      </w:rPr>
    </w:lvl>
    <w:lvl w:ilvl="1" w:tplc="00010409">
      <w:start w:val="1"/>
      <w:numFmt w:val="bullet"/>
      <w:lvlText w:val=""/>
      <w:lvlJc w:val="left"/>
      <w:pPr>
        <w:tabs>
          <w:tab w:val="num" w:pos="1080"/>
        </w:tabs>
        <w:ind w:left="1080" w:hanging="360"/>
      </w:pPr>
      <w:rPr>
        <w:rFonts w:ascii="Symbol" w:hAnsi="Symbol" w:hint="default"/>
      </w:rPr>
    </w:lvl>
    <w:lvl w:ilvl="2" w:tplc="04090019">
      <w:start w:val="1"/>
      <w:numFmt w:val="lowerLetter"/>
      <w:lvlText w:val="%3."/>
      <w:lvlJc w:val="lef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3F65283"/>
    <w:multiLevelType w:val="hybridMultilevel"/>
    <w:tmpl w:val="8E666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76CAA"/>
    <w:multiLevelType w:val="hybridMultilevel"/>
    <w:tmpl w:val="FB7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25519"/>
    <w:multiLevelType w:val="hybridMultilevel"/>
    <w:tmpl w:val="D83AA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6194D"/>
    <w:multiLevelType w:val="hybridMultilevel"/>
    <w:tmpl w:val="B5900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1462A"/>
    <w:multiLevelType w:val="hybridMultilevel"/>
    <w:tmpl w:val="0C662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C339E"/>
    <w:multiLevelType w:val="hybridMultilevel"/>
    <w:tmpl w:val="F5DECB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105762"/>
    <w:multiLevelType w:val="hybridMultilevel"/>
    <w:tmpl w:val="06EE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06AD2"/>
    <w:multiLevelType w:val="hybridMultilevel"/>
    <w:tmpl w:val="8690D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57AF6"/>
    <w:multiLevelType w:val="hybridMultilevel"/>
    <w:tmpl w:val="0C8E1A44"/>
    <w:lvl w:ilvl="0" w:tplc="4D7888E6">
      <w:start w:val="1"/>
      <w:numFmt w:val="upperRoman"/>
      <w:lvlText w:val="%1."/>
      <w:lvlJc w:val="left"/>
      <w:pPr>
        <w:tabs>
          <w:tab w:val="num" w:pos="1080"/>
        </w:tabs>
        <w:ind w:left="1080" w:hanging="720"/>
      </w:pPr>
      <w:rPr>
        <w:rFonts w:hint="default"/>
      </w:rPr>
    </w:lvl>
    <w:lvl w:ilvl="1" w:tplc="00010409">
      <w:start w:val="1"/>
      <w:numFmt w:val="bullet"/>
      <w:lvlText w:val=""/>
      <w:lvlJc w:val="left"/>
      <w:pPr>
        <w:tabs>
          <w:tab w:val="num" w:pos="1080"/>
        </w:tabs>
        <w:ind w:left="1080" w:hanging="360"/>
      </w:pPr>
      <w:rPr>
        <w:rFonts w:ascii="Symbol" w:hAnsi="Symbol"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56820242"/>
    <w:multiLevelType w:val="hybridMultilevel"/>
    <w:tmpl w:val="E708A862"/>
    <w:lvl w:ilvl="0" w:tplc="4D7888E6">
      <w:start w:val="1"/>
      <w:numFmt w:val="upperRoman"/>
      <w:lvlText w:val="%1."/>
      <w:lvlJc w:val="left"/>
      <w:pPr>
        <w:tabs>
          <w:tab w:val="num" w:pos="1080"/>
        </w:tabs>
        <w:ind w:left="1080" w:hanging="720"/>
      </w:pPr>
      <w:rPr>
        <w:rFonts w:hint="default"/>
      </w:rPr>
    </w:lvl>
    <w:lvl w:ilvl="1" w:tplc="00010409">
      <w:start w:val="1"/>
      <w:numFmt w:val="bullet"/>
      <w:lvlText w:val=""/>
      <w:lvlJc w:val="left"/>
      <w:pPr>
        <w:tabs>
          <w:tab w:val="num" w:pos="1080"/>
        </w:tabs>
        <w:ind w:left="1080" w:hanging="360"/>
      </w:pPr>
      <w:rPr>
        <w:rFonts w:ascii="Symbol" w:hAnsi="Symbol"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5DB77D92"/>
    <w:multiLevelType w:val="hybridMultilevel"/>
    <w:tmpl w:val="24E4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370DB"/>
    <w:multiLevelType w:val="hybridMultilevel"/>
    <w:tmpl w:val="B62E7D20"/>
    <w:lvl w:ilvl="0" w:tplc="4D7888E6">
      <w:start w:val="1"/>
      <w:numFmt w:val="upperRoman"/>
      <w:lvlText w:val="%1."/>
      <w:lvlJc w:val="left"/>
      <w:pPr>
        <w:tabs>
          <w:tab w:val="num" w:pos="1080"/>
        </w:tabs>
        <w:ind w:left="1080" w:hanging="720"/>
      </w:pPr>
      <w:rPr>
        <w:rFonts w:hint="default"/>
      </w:rPr>
    </w:lvl>
    <w:lvl w:ilvl="1" w:tplc="00010409">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61E665C"/>
    <w:multiLevelType w:val="hybridMultilevel"/>
    <w:tmpl w:val="4028BE2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66F46CCA"/>
    <w:multiLevelType w:val="hybridMultilevel"/>
    <w:tmpl w:val="2814E594"/>
    <w:lvl w:ilvl="0" w:tplc="55CCF90C">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661BFF"/>
    <w:multiLevelType w:val="hybridMultilevel"/>
    <w:tmpl w:val="88382F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8E1E60"/>
    <w:multiLevelType w:val="hybridMultilevel"/>
    <w:tmpl w:val="F79258D4"/>
    <w:lvl w:ilvl="0" w:tplc="55CCF90C">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AD3BCB"/>
    <w:multiLevelType w:val="hybridMultilevel"/>
    <w:tmpl w:val="3BD496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603A08"/>
    <w:multiLevelType w:val="hybridMultilevel"/>
    <w:tmpl w:val="25987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B73066"/>
    <w:multiLevelType w:val="hybridMultilevel"/>
    <w:tmpl w:val="00B80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2515F"/>
    <w:multiLevelType w:val="hybridMultilevel"/>
    <w:tmpl w:val="C2221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410D21"/>
    <w:multiLevelType w:val="hybridMultilevel"/>
    <w:tmpl w:val="C0F2A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322909">
    <w:abstractNumId w:val="13"/>
  </w:num>
  <w:num w:numId="2" w16cid:durableId="2142989201">
    <w:abstractNumId w:val="24"/>
  </w:num>
  <w:num w:numId="3" w16cid:durableId="1025445601">
    <w:abstractNumId w:val="5"/>
  </w:num>
  <w:num w:numId="4" w16cid:durableId="1190100200">
    <w:abstractNumId w:val="21"/>
  </w:num>
  <w:num w:numId="5" w16cid:durableId="1069115049">
    <w:abstractNumId w:val="20"/>
  </w:num>
  <w:num w:numId="6" w16cid:durableId="1639844110">
    <w:abstractNumId w:val="17"/>
  </w:num>
  <w:num w:numId="7" w16cid:durableId="1906138505">
    <w:abstractNumId w:val="11"/>
  </w:num>
  <w:num w:numId="8" w16cid:durableId="1505969239">
    <w:abstractNumId w:val="14"/>
  </w:num>
  <w:num w:numId="9" w16cid:durableId="1123109911">
    <w:abstractNumId w:val="4"/>
  </w:num>
  <w:num w:numId="10" w16cid:durableId="1371146629">
    <w:abstractNumId w:val="19"/>
  </w:num>
  <w:num w:numId="11" w16cid:durableId="1029185045">
    <w:abstractNumId w:val="22"/>
  </w:num>
  <w:num w:numId="12" w16cid:durableId="711341836">
    <w:abstractNumId w:val="2"/>
  </w:num>
  <w:num w:numId="13" w16cid:durableId="625351427">
    <w:abstractNumId w:val="9"/>
  </w:num>
  <w:num w:numId="14" w16cid:durableId="1373574854">
    <w:abstractNumId w:val="7"/>
  </w:num>
  <w:num w:numId="15" w16cid:durableId="1762481272">
    <w:abstractNumId w:val="1"/>
  </w:num>
  <w:num w:numId="16" w16cid:durableId="1450205385">
    <w:abstractNumId w:val="23"/>
  </w:num>
  <w:num w:numId="17" w16cid:durableId="1500462476">
    <w:abstractNumId w:val="0"/>
  </w:num>
  <w:num w:numId="18" w16cid:durableId="373509818">
    <w:abstractNumId w:val="16"/>
  </w:num>
  <w:num w:numId="19" w16cid:durableId="674188945">
    <w:abstractNumId w:val="3"/>
  </w:num>
  <w:num w:numId="20" w16cid:durableId="658730385">
    <w:abstractNumId w:val="15"/>
  </w:num>
  <w:num w:numId="21" w16cid:durableId="2097358560">
    <w:abstractNumId w:val="12"/>
  </w:num>
  <w:num w:numId="22" w16cid:durableId="1962177235">
    <w:abstractNumId w:val="6"/>
  </w:num>
  <w:num w:numId="23" w16cid:durableId="1431925895">
    <w:abstractNumId w:val="18"/>
  </w:num>
  <w:num w:numId="24" w16cid:durableId="1754816999">
    <w:abstractNumId w:val="8"/>
  </w:num>
  <w:num w:numId="25" w16cid:durableId="9371770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226"/>
    <w:rsid w:val="00002360"/>
    <w:rsid w:val="00002E49"/>
    <w:rsid w:val="00020784"/>
    <w:rsid w:val="000218E0"/>
    <w:rsid w:val="000238BA"/>
    <w:rsid w:val="00024F35"/>
    <w:rsid w:val="000264D0"/>
    <w:rsid w:val="000463FC"/>
    <w:rsid w:val="000466E1"/>
    <w:rsid w:val="000617F4"/>
    <w:rsid w:val="00062682"/>
    <w:rsid w:val="00063A42"/>
    <w:rsid w:val="000647DE"/>
    <w:rsid w:val="00067417"/>
    <w:rsid w:val="000759C5"/>
    <w:rsid w:val="00082D47"/>
    <w:rsid w:val="000844BA"/>
    <w:rsid w:val="000868A8"/>
    <w:rsid w:val="0009128D"/>
    <w:rsid w:val="0009331D"/>
    <w:rsid w:val="00097F90"/>
    <w:rsid w:val="000A0992"/>
    <w:rsid w:val="000B0B83"/>
    <w:rsid w:val="000B5321"/>
    <w:rsid w:val="000C0EC2"/>
    <w:rsid w:val="000C1035"/>
    <w:rsid w:val="000C60D5"/>
    <w:rsid w:val="000D01B7"/>
    <w:rsid w:val="000D2F0F"/>
    <w:rsid w:val="000E0F86"/>
    <w:rsid w:val="000F5D9C"/>
    <w:rsid w:val="000F7312"/>
    <w:rsid w:val="00107DB1"/>
    <w:rsid w:val="00112857"/>
    <w:rsid w:val="00115CEB"/>
    <w:rsid w:val="00121C6F"/>
    <w:rsid w:val="0012435D"/>
    <w:rsid w:val="00145942"/>
    <w:rsid w:val="001461C7"/>
    <w:rsid w:val="00146935"/>
    <w:rsid w:val="00150A27"/>
    <w:rsid w:val="00150BD7"/>
    <w:rsid w:val="001514AA"/>
    <w:rsid w:val="00156739"/>
    <w:rsid w:val="001664BF"/>
    <w:rsid w:val="00167C14"/>
    <w:rsid w:val="00170930"/>
    <w:rsid w:val="00171DE5"/>
    <w:rsid w:val="00176E9D"/>
    <w:rsid w:val="001807B0"/>
    <w:rsid w:val="00181CBA"/>
    <w:rsid w:val="00190CD9"/>
    <w:rsid w:val="00191247"/>
    <w:rsid w:val="001933F7"/>
    <w:rsid w:val="00197614"/>
    <w:rsid w:val="00197D14"/>
    <w:rsid w:val="001A2130"/>
    <w:rsid w:val="001A56E4"/>
    <w:rsid w:val="001B35EC"/>
    <w:rsid w:val="001D326B"/>
    <w:rsid w:val="001D5F55"/>
    <w:rsid w:val="001D71B8"/>
    <w:rsid w:val="001F01AF"/>
    <w:rsid w:val="0020006C"/>
    <w:rsid w:val="00202033"/>
    <w:rsid w:val="002213E9"/>
    <w:rsid w:val="002272C6"/>
    <w:rsid w:val="0023044B"/>
    <w:rsid w:val="0023671A"/>
    <w:rsid w:val="00243D96"/>
    <w:rsid w:val="00257E64"/>
    <w:rsid w:val="00263D7C"/>
    <w:rsid w:val="00264A16"/>
    <w:rsid w:val="002669E8"/>
    <w:rsid w:val="002711C8"/>
    <w:rsid w:val="0027278A"/>
    <w:rsid w:val="00273CBF"/>
    <w:rsid w:val="00275AD7"/>
    <w:rsid w:val="00276FE7"/>
    <w:rsid w:val="002770C9"/>
    <w:rsid w:val="00277FFE"/>
    <w:rsid w:val="00294DF4"/>
    <w:rsid w:val="002A1E45"/>
    <w:rsid w:val="002A5D79"/>
    <w:rsid w:val="002A6427"/>
    <w:rsid w:val="002B01D0"/>
    <w:rsid w:val="002B18FD"/>
    <w:rsid w:val="002C123E"/>
    <w:rsid w:val="002C51A5"/>
    <w:rsid w:val="002D43DB"/>
    <w:rsid w:val="002F1D02"/>
    <w:rsid w:val="002F64EB"/>
    <w:rsid w:val="00301F11"/>
    <w:rsid w:val="003050DA"/>
    <w:rsid w:val="003079D6"/>
    <w:rsid w:val="0031012C"/>
    <w:rsid w:val="0031343E"/>
    <w:rsid w:val="00313DA8"/>
    <w:rsid w:val="00314070"/>
    <w:rsid w:val="00315F23"/>
    <w:rsid w:val="00316F15"/>
    <w:rsid w:val="003225E8"/>
    <w:rsid w:val="00323407"/>
    <w:rsid w:val="00323FBA"/>
    <w:rsid w:val="00325B45"/>
    <w:rsid w:val="00330D3A"/>
    <w:rsid w:val="00337C66"/>
    <w:rsid w:val="003412BF"/>
    <w:rsid w:val="00343884"/>
    <w:rsid w:val="00344731"/>
    <w:rsid w:val="003459F7"/>
    <w:rsid w:val="003534CD"/>
    <w:rsid w:val="0035747C"/>
    <w:rsid w:val="00364761"/>
    <w:rsid w:val="00365A41"/>
    <w:rsid w:val="00365BE8"/>
    <w:rsid w:val="00367C8B"/>
    <w:rsid w:val="003707ED"/>
    <w:rsid w:val="0037481C"/>
    <w:rsid w:val="00385398"/>
    <w:rsid w:val="003A151A"/>
    <w:rsid w:val="003A738A"/>
    <w:rsid w:val="003C2414"/>
    <w:rsid w:val="003C3118"/>
    <w:rsid w:val="003C61E1"/>
    <w:rsid w:val="003D2FB9"/>
    <w:rsid w:val="003D353D"/>
    <w:rsid w:val="003E00F9"/>
    <w:rsid w:val="003E0D27"/>
    <w:rsid w:val="003F13D0"/>
    <w:rsid w:val="003F4070"/>
    <w:rsid w:val="003F56C7"/>
    <w:rsid w:val="0040585A"/>
    <w:rsid w:val="00411FEA"/>
    <w:rsid w:val="00412FD9"/>
    <w:rsid w:val="0041535A"/>
    <w:rsid w:val="00425E5F"/>
    <w:rsid w:val="00435933"/>
    <w:rsid w:val="00437F2D"/>
    <w:rsid w:val="00450C27"/>
    <w:rsid w:val="004578F9"/>
    <w:rsid w:val="00467781"/>
    <w:rsid w:val="00473597"/>
    <w:rsid w:val="00475DA0"/>
    <w:rsid w:val="00480602"/>
    <w:rsid w:val="00482D6E"/>
    <w:rsid w:val="00483CFD"/>
    <w:rsid w:val="00484A81"/>
    <w:rsid w:val="00491DA8"/>
    <w:rsid w:val="004A0314"/>
    <w:rsid w:val="004A49C4"/>
    <w:rsid w:val="004B1105"/>
    <w:rsid w:val="004B180A"/>
    <w:rsid w:val="004C5715"/>
    <w:rsid w:val="004E48E8"/>
    <w:rsid w:val="004F428A"/>
    <w:rsid w:val="004F681B"/>
    <w:rsid w:val="004F784D"/>
    <w:rsid w:val="00505044"/>
    <w:rsid w:val="005069B2"/>
    <w:rsid w:val="00512CFF"/>
    <w:rsid w:val="00512E9C"/>
    <w:rsid w:val="00522D16"/>
    <w:rsid w:val="00525A96"/>
    <w:rsid w:val="00534470"/>
    <w:rsid w:val="0053752D"/>
    <w:rsid w:val="00537856"/>
    <w:rsid w:val="00543608"/>
    <w:rsid w:val="00547C40"/>
    <w:rsid w:val="00551284"/>
    <w:rsid w:val="00555809"/>
    <w:rsid w:val="00561FCC"/>
    <w:rsid w:val="00562FEC"/>
    <w:rsid w:val="00565304"/>
    <w:rsid w:val="0056785D"/>
    <w:rsid w:val="00581EB2"/>
    <w:rsid w:val="0058373F"/>
    <w:rsid w:val="0058630E"/>
    <w:rsid w:val="0059392C"/>
    <w:rsid w:val="005B59A1"/>
    <w:rsid w:val="005C2602"/>
    <w:rsid w:val="005C386A"/>
    <w:rsid w:val="005D18CB"/>
    <w:rsid w:val="005D22B8"/>
    <w:rsid w:val="005E668D"/>
    <w:rsid w:val="006016C8"/>
    <w:rsid w:val="006044BD"/>
    <w:rsid w:val="006064E4"/>
    <w:rsid w:val="00613EEC"/>
    <w:rsid w:val="00615638"/>
    <w:rsid w:val="006207ED"/>
    <w:rsid w:val="0062490F"/>
    <w:rsid w:val="00624990"/>
    <w:rsid w:val="0062670D"/>
    <w:rsid w:val="00630052"/>
    <w:rsid w:val="0063294A"/>
    <w:rsid w:val="0063593E"/>
    <w:rsid w:val="006462B9"/>
    <w:rsid w:val="00651580"/>
    <w:rsid w:val="00681DE3"/>
    <w:rsid w:val="0068631F"/>
    <w:rsid w:val="006923D7"/>
    <w:rsid w:val="006938D9"/>
    <w:rsid w:val="006A4125"/>
    <w:rsid w:val="006A5E3F"/>
    <w:rsid w:val="006A7AA4"/>
    <w:rsid w:val="006B0CE7"/>
    <w:rsid w:val="006B1888"/>
    <w:rsid w:val="006B7528"/>
    <w:rsid w:val="006C3F42"/>
    <w:rsid w:val="006D1119"/>
    <w:rsid w:val="006D5226"/>
    <w:rsid w:val="006D7870"/>
    <w:rsid w:val="006F67D5"/>
    <w:rsid w:val="00706CB3"/>
    <w:rsid w:val="0070734E"/>
    <w:rsid w:val="00712114"/>
    <w:rsid w:val="00714F3E"/>
    <w:rsid w:val="00722768"/>
    <w:rsid w:val="00735C85"/>
    <w:rsid w:val="00746DCE"/>
    <w:rsid w:val="00746E7B"/>
    <w:rsid w:val="007569D7"/>
    <w:rsid w:val="00764452"/>
    <w:rsid w:val="007665DB"/>
    <w:rsid w:val="00772C32"/>
    <w:rsid w:val="00772F28"/>
    <w:rsid w:val="00782577"/>
    <w:rsid w:val="007A1FAC"/>
    <w:rsid w:val="007A3967"/>
    <w:rsid w:val="007B5F25"/>
    <w:rsid w:val="007C7A84"/>
    <w:rsid w:val="007D4BA8"/>
    <w:rsid w:val="007D5EF6"/>
    <w:rsid w:val="007E3BBC"/>
    <w:rsid w:val="007E46C0"/>
    <w:rsid w:val="007F5305"/>
    <w:rsid w:val="007F63AE"/>
    <w:rsid w:val="008001AF"/>
    <w:rsid w:val="008049E4"/>
    <w:rsid w:val="0080694F"/>
    <w:rsid w:val="00810E9E"/>
    <w:rsid w:val="00815B49"/>
    <w:rsid w:val="0081694B"/>
    <w:rsid w:val="00816EDD"/>
    <w:rsid w:val="0082773A"/>
    <w:rsid w:val="0083417C"/>
    <w:rsid w:val="008344E6"/>
    <w:rsid w:val="00845426"/>
    <w:rsid w:val="00851804"/>
    <w:rsid w:val="00852513"/>
    <w:rsid w:val="00853AF1"/>
    <w:rsid w:val="00856055"/>
    <w:rsid w:val="00860ABB"/>
    <w:rsid w:val="00864B8F"/>
    <w:rsid w:val="00873CCA"/>
    <w:rsid w:val="00877750"/>
    <w:rsid w:val="00883BC3"/>
    <w:rsid w:val="00890036"/>
    <w:rsid w:val="00890124"/>
    <w:rsid w:val="0089470D"/>
    <w:rsid w:val="008A7FB8"/>
    <w:rsid w:val="008C1BDB"/>
    <w:rsid w:val="008D5C8F"/>
    <w:rsid w:val="008D7E0B"/>
    <w:rsid w:val="008E119D"/>
    <w:rsid w:val="008E13A9"/>
    <w:rsid w:val="008F03A0"/>
    <w:rsid w:val="008F200A"/>
    <w:rsid w:val="008F5C5E"/>
    <w:rsid w:val="0090125B"/>
    <w:rsid w:val="00906EB2"/>
    <w:rsid w:val="0090702D"/>
    <w:rsid w:val="009076D9"/>
    <w:rsid w:val="009110B5"/>
    <w:rsid w:val="00911EC8"/>
    <w:rsid w:val="00913C1B"/>
    <w:rsid w:val="00920025"/>
    <w:rsid w:val="00933FCD"/>
    <w:rsid w:val="009434F7"/>
    <w:rsid w:val="0094350A"/>
    <w:rsid w:val="0094405B"/>
    <w:rsid w:val="00944BAA"/>
    <w:rsid w:val="009611FA"/>
    <w:rsid w:val="009622D7"/>
    <w:rsid w:val="0096626D"/>
    <w:rsid w:val="00972B85"/>
    <w:rsid w:val="00980496"/>
    <w:rsid w:val="00993E08"/>
    <w:rsid w:val="009965E6"/>
    <w:rsid w:val="009A0E83"/>
    <w:rsid w:val="009A6FF7"/>
    <w:rsid w:val="009A7B42"/>
    <w:rsid w:val="009B7365"/>
    <w:rsid w:val="009C66F4"/>
    <w:rsid w:val="009C7471"/>
    <w:rsid w:val="009D3051"/>
    <w:rsid w:val="009D603C"/>
    <w:rsid w:val="009F1A0B"/>
    <w:rsid w:val="009F347B"/>
    <w:rsid w:val="009F4EE4"/>
    <w:rsid w:val="00A033C4"/>
    <w:rsid w:val="00A0346E"/>
    <w:rsid w:val="00A12628"/>
    <w:rsid w:val="00A129B5"/>
    <w:rsid w:val="00A257FA"/>
    <w:rsid w:val="00A26AB0"/>
    <w:rsid w:val="00A3171E"/>
    <w:rsid w:val="00A4066B"/>
    <w:rsid w:val="00A4070B"/>
    <w:rsid w:val="00A42D79"/>
    <w:rsid w:val="00A54A4D"/>
    <w:rsid w:val="00A627B9"/>
    <w:rsid w:val="00A66904"/>
    <w:rsid w:val="00A66F0D"/>
    <w:rsid w:val="00A6782A"/>
    <w:rsid w:val="00A7315F"/>
    <w:rsid w:val="00A81FD0"/>
    <w:rsid w:val="00A95975"/>
    <w:rsid w:val="00A9642C"/>
    <w:rsid w:val="00A966E9"/>
    <w:rsid w:val="00AA1B35"/>
    <w:rsid w:val="00AA3EBD"/>
    <w:rsid w:val="00AC4991"/>
    <w:rsid w:val="00AC56C6"/>
    <w:rsid w:val="00AE19B9"/>
    <w:rsid w:val="00AE22D5"/>
    <w:rsid w:val="00AE2A01"/>
    <w:rsid w:val="00AE4DFE"/>
    <w:rsid w:val="00AF5146"/>
    <w:rsid w:val="00AF7DDB"/>
    <w:rsid w:val="00B0108F"/>
    <w:rsid w:val="00B020B0"/>
    <w:rsid w:val="00B02943"/>
    <w:rsid w:val="00B04C9B"/>
    <w:rsid w:val="00B176F5"/>
    <w:rsid w:val="00B17AAC"/>
    <w:rsid w:val="00B24210"/>
    <w:rsid w:val="00B27C61"/>
    <w:rsid w:val="00B306E4"/>
    <w:rsid w:val="00B37F11"/>
    <w:rsid w:val="00B41521"/>
    <w:rsid w:val="00B432A3"/>
    <w:rsid w:val="00B432D7"/>
    <w:rsid w:val="00B45BC1"/>
    <w:rsid w:val="00B46741"/>
    <w:rsid w:val="00B46808"/>
    <w:rsid w:val="00B53965"/>
    <w:rsid w:val="00B54093"/>
    <w:rsid w:val="00B604BE"/>
    <w:rsid w:val="00B644AC"/>
    <w:rsid w:val="00B67E5C"/>
    <w:rsid w:val="00B71F95"/>
    <w:rsid w:val="00B83F70"/>
    <w:rsid w:val="00B95CEE"/>
    <w:rsid w:val="00BA54ED"/>
    <w:rsid w:val="00BA765E"/>
    <w:rsid w:val="00BB1C79"/>
    <w:rsid w:val="00BB1D99"/>
    <w:rsid w:val="00BB530A"/>
    <w:rsid w:val="00BD1F9D"/>
    <w:rsid w:val="00BD539C"/>
    <w:rsid w:val="00C1776D"/>
    <w:rsid w:val="00C36F50"/>
    <w:rsid w:val="00C412E8"/>
    <w:rsid w:val="00C42E8A"/>
    <w:rsid w:val="00C44BA4"/>
    <w:rsid w:val="00C46621"/>
    <w:rsid w:val="00C4741D"/>
    <w:rsid w:val="00C52F4A"/>
    <w:rsid w:val="00C920CD"/>
    <w:rsid w:val="00C9426A"/>
    <w:rsid w:val="00C96C54"/>
    <w:rsid w:val="00CA1C85"/>
    <w:rsid w:val="00CA4449"/>
    <w:rsid w:val="00CB1C5A"/>
    <w:rsid w:val="00CB466D"/>
    <w:rsid w:val="00CB50DC"/>
    <w:rsid w:val="00CD1B11"/>
    <w:rsid w:val="00CD5072"/>
    <w:rsid w:val="00CE0234"/>
    <w:rsid w:val="00CE51BB"/>
    <w:rsid w:val="00CE53F2"/>
    <w:rsid w:val="00CE56F6"/>
    <w:rsid w:val="00CF11D5"/>
    <w:rsid w:val="00CF3694"/>
    <w:rsid w:val="00CF36B6"/>
    <w:rsid w:val="00CF4738"/>
    <w:rsid w:val="00CF5FDA"/>
    <w:rsid w:val="00D01B86"/>
    <w:rsid w:val="00D16A2A"/>
    <w:rsid w:val="00D16A96"/>
    <w:rsid w:val="00D21279"/>
    <w:rsid w:val="00D25F75"/>
    <w:rsid w:val="00D2682E"/>
    <w:rsid w:val="00D27453"/>
    <w:rsid w:val="00D27DA3"/>
    <w:rsid w:val="00D337F1"/>
    <w:rsid w:val="00D41A89"/>
    <w:rsid w:val="00D43C07"/>
    <w:rsid w:val="00D47EA8"/>
    <w:rsid w:val="00D57C1E"/>
    <w:rsid w:val="00D656C3"/>
    <w:rsid w:val="00D72C0B"/>
    <w:rsid w:val="00D73C63"/>
    <w:rsid w:val="00D75F7C"/>
    <w:rsid w:val="00D803BF"/>
    <w:rsid w:val="00D91C0E"/>
    <w:rsid w:val="00D938DC"/>
    <w:rsid w:val="00D9536E"/>
    <w:rsid w:val="00D95FE9"/>
    <w:rsid w:val="00D97809"/>
    <w:rsid w:val="00DB23E2"/>
    <w:rsid w:val="00DC0920"/>
    <w:rsid w:val="00DC0B64"/>
    <w:rsid w:val="00DC3BA3"/>
    <w:rsid w:val="00DC404C"/>
    <w:rsid w:val="00DC5E6B"/>
    <w:rsid w:val="00DD014D"/>
    <w:rsid w:val="00DD4E2C"/>
    <w:rsid w:val="00DD4F70"/>
    <w:rsid w:val="00DD55EE"/>
    <w:rsid w:val="00DE4D5F"/>
    <w:rsid w:val="00E06BA3"/>
    <w:rsid w:val="00E346C3"/>
    <w:rsid w:val="00E37AC7"/>
    <w:rsid w:val="00E41571"/>
    <w:rsid w:val="00E41D6B"/>
    <w:rsid w:val="00E44CDD"/>
    <w:rsid w:val="00E848E1"/>
    <w:rsid w:val="00E9421B"/>
    <w:rsid w:val="00EA4B71"/>
    <w:rsid w:val="00EA5D8B"/>
    <w:rsid w:val="00EB724C"/>
    <w:rsid w:val="00EC0DA5"/>
    <w:rsid w:val="00EC790E"/>
    <w:rsid w:val="00EC7C80"/>
    <w:rsid w:val="00ED33ED"/>
    <w:rsid w:val="00ED46F8"/>
    <w:rsid w:val="00ED6B37"/>
    <w:rsid w:val="00EE2400"/>
    <w:rsid w:val="00EE539B"/>
    <w:rsid w:val="00EE61AE"/>
    <w:rsid w:val="00EE647B"/>
    <w:rsid w:val="00EF7D6B"/>
    <w:rsid w:val="00F01A77"/>
    <w:rsid w:val="00F038ED"/>
    <w:rsid w:val="00F05E39"/>
    <w:rsid w:val="00F13846"/>
    <w:rsid w:val="00F14C16"/>
    <w:rsid w:val="00F15335"/>
    <w:rsid w:val="00F15B97"/>
    <w:rsid w:val="00F2304E"/>
    <w:rsid w:val="00F27773"/>
    <w:rsid w:val="00F30062"/>
    <w:rsid w:val="00F3010A"/>
    <w:rsid w:val="00F305EF"/>
    <w:rsid w:val="00F31FFA"/>
    <w:rsid w:val="00F37045"/>
    <w:rsid w:val="00F508FE"/>
    <w:rsid w:val="00F51EEF"/>
    <w:rsid w:val="00F541DF"/>
    <w:rsid w:val="00F553FD"/>
    <w:rsid w:val="00F61F34"/>
    <w:rsid w:val="00F71B6C"/>
    <w:rsid w:val="00F75A1E"/>
    <w:rsid w:val="00F903A7"/>
    <w:rsid w:val="00F91CEA"/>
    <w:rsid w:val="00F9439B"/>
    <w:rsid w:val="00F96939"/>
    <w:rsid w:val="00F97681"/>
    <w:rsid w:val="00FA54E0"/>
    <w:rsid w:val="00FA6D29"/>
    <w:rsid w:val="00FB2EAA"/>
    <w:rsid w:val="00FC1D63"/>
    <w:rsid w:val="00FC2508"/>
    <w:rsid w:val="00FC35E0"/>
    <w:rsid w:val="00FC382A"/>
    <w:rsid w:val="00FC4FCE"/>
    <w:rsid w:val="00FD1340"/>
    <w:rsid w:val="00FD561E"/>
    <w:rsid w:val="00FE060C"/>
    <w:rsid w:val="00FE0E35"/>
    <w:rsid w:val="00FE47FB"/>
    <w:rsid w:val="00FE73DB"/>
    <w:rsid w:val="00FF200A"/>
    <w:rsid w:val="00FF7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2DABD8C1"/>
  <w15:docId w15:val="{84FCAB68-B78A-4593-A4CB-EFDB907B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226"/>
    <w:pPr>
      <w:widowControl w:val="0"/>
      <w:spacing w:after="0" w:line="240" w:lineRule="auto"/>
    </w:pPr>
    <w:rPr>
      <w:rFonts w:ascii="CG Times" w:eastAsia="Times New Roman" w:hAnsi="CG Times" w:cs="Times New Roman"/>
      <w:snapToGrid w:val="0"/>
      <w:sz w:val="24"/>
      <w:szCs w:val="20"/>
    </w:rPr>
  </w:style>
  <w:style w:type="paragraph" w:styleId="Heading1">
    <w:name w:val="heading 1"/>
    <w:basedOn w:val="Normal"/>
    <w:next w:val="Normal"/>
    <w:link w:val="Heading1Char"/>
    <w:qFormat/>
    <w:rsid w:val="006D5226"/>
    <w:pPr>
      <w:keepNext/>
      <w:jc w:val="center"/>
      <w:outlineLvl w:val="0"/>
    </w:pPr>
    <w:rPr>
      <w:rFonts w:ascii="Arial" w:hAnsi="Arial"/>
      <w:b/>
      <w:sz w:val="36"/>
    </w:rPr>
  </w:style>
  <w:style w:type="paragraph" w:styleId="Heading2">
    <w:name w:val="heading 2"/>
    <w:basedOn w:val="Normal"/>
    <w:next w:val="Normal"/>
    <w:link w:val="Heading2Char"/>
    <w:qFormat/>
    <w:rsid w:val="006D522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Heading3">
    <w:name w:val="heading 3"/>
    <w:basedOn w:val="Normal"/>
    <w:next w:val="Normal"/>
    <w:link w:val="Heading3Char"/>
    <w:qFormat/>
    <w:rsid w:val="006D5226"/>
    <w:pPr>
      <w:keepNext/>
      <w:outlineLvl w:val="2"/>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226"/>
    <w:rPr>
      <w:rFonts w:ascii="Arial" w:eastAsia="Times New Roman" w:hAnsi="Arial" w:cs="Times New Roman"/>
      <w:b/>
      <w:snapToGrid w:val="0"/>
      <w:sz w:val="36"/>
      <w:szCs w:val="20"/>
    </w:rPr>
  </w:style>
  <w:style w:type="character" w:customStyle="1" w:styleId="Heading2Char">
    <w:name w:val="Heading 2 Char"/>
    <w:basedOn w:val="DefaultParagraphFont"/>
    <w:link w:val="Heading2"/>
    <w:rsid w:val="006D5226"/>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6D5226"/>
    <w:rPr>
      <w:rFonts w:ascii="Arial" w:eastAsia="Times New Roman" w:hAnsi="Arial" w:cs="Times New Roman"/>
      <w:i/>
      <w:snapToGrid w:val="0"/>
      <w:sz w:val="24"/>
      <w:szCs w:val="20"/>
    </w:rPr>
  </w:style>
  <w:style w:type="paragraph" w:styleId="TOC1">
    <w:name w:val="toc 1"/>
    <w:basedOn w:val="Normal"/>
    <w:next w:val="Normal"/>
    <w:autoRedefine/>
    <w:semiHidden/>
    <w:rsid w:val="001B35EC"/>
    <w:pPr>
      <w:widowControl/>
      <w:tabs>
        <w:tab w:val="right" w:pos="9000"/>
      </w:tabs>
      <w:ind w:right="-180"/>
    </w:pPr>
    <w:rPr>
      <w:rFonts w:ascii="Arial" w:hAnsi="Arial"/>
    </w:rPr>
  </w:style>
  <w:style w:type="paragraph" w:styleId="TOC2">
    <w:name w:val="toc 2"/>
    <w:basedOn w:val="Normal"/>
    <w:next w:val="Normal"/>
    <w:autoRedefine/>
    <w:semiHidden/>
    <w:rsid w:val="001B35EC"/>
    <w:pPr>
      <w:widowControl/>
      <w:tabs>
        <w:tab w:val="right" w:pos="9000"/>
      </w:tabs>
    </w:pPr>
    <w:rPr>
      <w:rFonts w:ascii="Arial" w:hAnsi="Arial"/>
    </w:rPr>
  </w:style>
  <w:style w:type="paragraph" w:styleId="TOC3">
    <w:name w:val="toc 3"/>
    <w:basedOn w:val="Normal"/>
    <w:next w:val="Normal"/>
    <w:autoRedefine/>
    <w:semiHidden/>
    <w:rsid w:val="001B35EC"/>
    <w:pPr>
      <w:widowControl/>
      <w:tabs>
        <w:tab w:val="left" w:pos="1170"/>
        <w:tab w:val="right" w:pos="8820"/>
      </w:tabs>
    </w:pPr>
    <w:rPr>
      <w:rFonts w:ascii="Arial" w:hAnsi="Arial"/>
    </w:rPr>
  </w:style>
  <w:style w:type="character" w:customStyle="1" w:styleId="Hang-off">
    <w:name w:val="Hang-off"/>
    <w:rsid w:val="006D5226"/>
  </w:style>
  <w:style w:type="character" w:styleId="Hyperlink">
    <w:name w:val="Hyperlink"/>
    <w:basedOn w:val="DefaultParagraphFont"/>
    <w:rsid w:val="006D5226"/>
    <w:rPr>
      <w:color w:val="0000FF"/>
      <w:u w:val="single"/>
    </w:rPr>
  </w:style>
  <w:style w:type="paragraph" w:styleId="BodyTextIndent">
    <w:name w:val="Body Text Indent"/>
    <w:basedOn w:val="Normal"/>
    <w:link w:val="BodyTextIndentChar"/>
    <w:rsid w:val="006D5226"/>
    <w:pPr>
      <w:ind w:left="2160" w:hanging="2160"/>
    </w:pPr>
    <w:rPr>
      <w:rFonts w:ascii="Arial" w:hAnsi="Arial"/>
    </w:rPr>
  </w:style>
  <w:style w:type="character" w:customStyle="1" w:styleId="BodyTextIndentChar">
    <w:name w:val="Body Text Indent Char"/>
    <w:basedOn w:val="DefaultParagraphFont"/>
    <w:link w:val="BodyTextIndent"/>
    <w:rsid w:val="006D5226"/>
    <w:rPr>
      <w:rFonts w:ascii="Arial" w:eastAsia="Times New Roman" w:hAnsi="Arial" w:cs="Times New Roman"/>
      <w:snapToGrid w:val="0"/>
      <w:sz w:val="24"/>
      <w:szCs w:val="20"/>
    </w:rPr>
  </w:style>
  <w:style w:type="paragraph" w:styleId="BodyTextIndent2">
    <w:name w:val="Body Text Indent 2"/>
    <w:basedOn w:val="Normal"/>
    <w:link w:val="BodyTextIndent2Char"/>
    <w:rsid w:val="006D5226"/>
    <w:pPr>
      <w:ind w:left="720" w:hanging="720"/>
    </w:pPr>
    <w:rPr>
      <w:rFonts w:ascii="Arial" w:hAnsi="Arial"/>
    </w:rPr>
  </w:style>
  <w:style w:type="character" w:customStyle="1" w:styleId="BodyTextIndent2Char">
    <w:name w:val="Body Text Indent 2 Char"/>
    <w:basedOn w:val="DefaultParagraphFont"/>
    <w:link w:val="BodyTextIndent2"/>
    <w:rsid w:val="006D5226"/>
    <w:rPr>
      <w:rFonts w:ascii="Arial" w:eastAsia="Times New Roman" w:hAnsi="Arial" w:cs="Times New Roman"/>
      <w:snapToGrid w:val="0"/>
      <w:sz w:val="24"/>
      <w:szCs w:val="20"/>
    </w:rPr>
  </w:style>
  <w:style w:type="paragraph" w:styleId="BodyTextIndent3">
    <w:name w:val="Body Text Indent 3"/>
    <w:basedOn w:val="Normal"/>
    <w:link w:val="BodyTextIndent3Char"/>
    <w:rsid w:val="006D52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Pr>
      <w:rFonts w:ascii="Arial" w:hAnsi="Arial"/>
    </w:rPr>
  </w:style>
  <w:style w:type="character" w:customStyle="1" w:styleId="BodyTextIndent3Char">
    <w:name w:val="Body Text Indent 3 Char"/>
    <w:basedOn w:val="DefaultParagraphFont"/>
    <w:link w:val="BodyTextIndent3"/>
    <w:rsid w:val="006D5226"/>
    <w:rPr>
      <w:rFonts w:ascii="Arial" w:eastAsia="Times New Roman" w:hAnsi="Arial" w:cs="Times New Roman"/>
      <w:snapToGrid w:val="0"/>
      <w:sz w:val="24"/>
      <w:szCs w:val="20"/>
    </w:rPr>
  </w:style>
  <w:style w:type="paragraph" w:styleId="Header">
    <w:name w:val="header"/>
    <w:basedOn w:val="Normal"/>
    <w:link w:val="HeaderChar"/>
    <w:rsid w:val="006D5226"/>
    <w:pPr>
      <w:tabs>
        <w:tab w:val="center" w:pos="4320"/>
        <w:tab w:val="right" w:pos="8640"/>
      </w:tabs>
    </w:pPr>
  </w:style>
  <w:style w:type="character" w:customStyle="1" w:styleId="HeaderChar">
    <w:name w:val="Header Char"/>
    <w:basedOn w:val="DefaultParagraphFont"/>
    <w:link w:val="Header"/>
    <w:rsid w:val="006D5226"/>
    <w:rPr>
      <w:rFonts w:ascii="CG Times" w:eastAsia="Times New Roman" w:hAnsi="CG Times" w:cs="Times New Roman"/>
      <w:snapToGrid w:val="0"/>
      <w:sz w:val="24"/>
      <w:szCs w:val="20"/>
    </w:rPr>
  </w:style>
  <w:style w:type="paragraph" w:styleId="Footer">
    <w:name w:val="footer"/>
    <w:basedOn w:val="Normal"/>
    <w:link w:val="FooterChar"/>
    <w:rsid w:val="006D5226"/>
    <w:pPr>
      <w:tabs>
        <w:tab w:val="center" w:pos="4320"/>
        <w:tab w:val="right" w:pos="8640"/>
      </w:tabs>
    </w:pPr>
  </w:style>
  <w:style w:type="character" w:customStyle="1" w:styleId="FooterChar">
    <w:name w:val="Footer Char"/>
    <w:basedOn w:val="DefaultParagraphFont"/>
    <w:link w:val="Footer"/>
    <w:rsid w:val="006D5226"/>
    <w:rPr>
      <w:rFonts w:ascii="CG Times" w:eastAsia="Times New Roman" w:hAnsi="CG Times" w:cs="Times New Roman"/>
      <w:snapToGrid w:val="0"/>
      <w:sz w:val="24"/>
      <w:szCs w:val="20"/>
    </w:rPr>
  </w:style>
  <w:style w:type="paragraph" w:styleId="NormalWeb">
    <w:name w:val="Normal (Web)"/>
    <w:basedOn w:val="Normal"/>
    <w:uiPriority w:val="99"/>
    <w:rsid w:val="006D5226"/>
    <w:pPr>
      <w:widowControl/>
      <w:spacing w:before="100" w:beforeAutospacing="1" w:after="100" w:afterAutospacing="1"/>
    </w:pPr>
    <w:rPr>
      <w:rFonts w:ascii="Times New Roman" w:hAnsi="Times New Roman"/>
      <w:snapToGrid/>
      <w:szCs w:val="24"/>
    </w:rPr>
  </w:style>
  <w:style w:type="table" w:styleId="TableGrid">
    <w:name w:val="Table Grid"/>
    <w:basedOn w:val="TableNormal"/>
    <w:uiPriority w:val="59"/>
    <w:rsid w:val="006D5226"/>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226"/>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rsid w:val="006D5226"/>
    <w:rPr>
      <w:color w:val="800080"/>
      <w:u w:val="single"/>
    </w:rPr>
  </w:style>
  <w:style w:type="paragraph" w:styleId="ListParagraph">
    <w:name w:val="List Paragraph"/>
    <w:basedOn w:val="Normal"/>
    <w:uiPriority w:val="34"/>
    <w:qFormat/>
    <w:rsid w:val="006D5226"/>
    <w:pPr>
      <w:ind w:left="720"/>
    </w:pPr>
  </w:style>
  <w:style w:type="paragraph" w:styleId="BalloonText">
    <w:name w:val="Balloon Text"/>
    <w:basedOn w:val="Normal"/>
    <w:link w:val="BalloonTextChar"/>
    <w:rsid w:val="006D5226"/>
    <w:rPr>
      <w:rFonts w:ascii="Tahoma" w:hAnsi="Tahoma" w:cs="Tahoma"/>
      <w:sz w:val="16"/>
      <w:szCs w:val="16"/>
    </w:rPr>
  </w:style>
  <w:style w:type="character" w:customStyle="1" w:styleId="BalloonTextChar">
    <w:name w:val="Balloon Text Char"/>
    <w:basedOn w:val="DefaultParagraphFont"/>
    <w:link w:val="BalloonText"/>
    <w:rsid w:val="006D5226"/>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8C1BDB"/>
    <w:rPr>
      <w:sz w:val="16"/>
      <w:szCs w:val="16"/>
    </w:rPr>
  </w:style>
  <w:style w:type="paragraph" w:styleId="CommentText">
    <w:name w:val="annotation text"/>
    <w:basedOn w:val="Normal"/>
    <w:link w:val="CommentTextChar"/>
    <w:uiPriority w:val="99"/>
    <w:unhideWhenUsed/>
    <w:rsid w:val="008C1BDB"/>
    <w:rPr>
      <w:sz w:val="20"/>
    </w:rPr>
  </w:style>
  <w:style w:type="character" w:customStyle="1" w:styleId="CommentTextChar">
    <w:name w:val="Comment Text Char"/>
    <w:basedOn w:val="DefaultParagraphFont"/>
    <w:link w:val="CommentText"/>
    <w:uiPriority w:val="99"/>
    <w:rsid w:val="008C1BDB"/>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C1BDB"/>
    <w:rPr>
      <w:b/>
      <w:bCs/>
    </w:rPr>
  </w:style>
  <w:style w:type="character" w:customStyle="1" w:styleId="CommentSubjectChar">
    <w:name w:val="Comment Subject Char"/>
    <w:basedOn w:val="CommentTextChar"/>
    <w:link w:val="CommentSubject"/>
    <w:uiPriority w:val="99"/>
    <w:semiHidden/>
    <w:rsid w:val="008C1BDB"/>
    <w:rPr>
      <w:rFonts w:ascii="CG Times" w:eastAsia="Times New Roman" w:hAnsi="CG Times" w:cs="Times New Roman"/>
      <w:b/>
      <w:bCs/>
      <w:snapToGrid w:val="0"/>
      <w:sz w:val="20"/>
      <w:szCs w:val="20"/>
    </w:rPr>
  </w:style>
  <w:style w:type="paragraph" w:styleId="Revision">
    <w:name w:val="Revision"/>
    <w:hidden/>
    <w:uiPriority w:val="99"/>
    <w:semiHidden/>
    <w:rsid w:val="002B01D0"/>
    <w:pPr>
      <w:spacing w:after="0" w:line="240" w:lineRule="auto"/>
    </w:pPr>
    <w:rPr>
      <w:rFonts w:ascii="CG Times" w:eastAsia="Times New Roman" w:hAnsi="CG Times" w:cs="Times New Roman"/>
      <w:snapToGrid w:val="0"/>
      <w:sz w:val="24"/>
      <w:szCs w:val="20"/>
    </w:rPr>
  </w:style>
  <w:style w:type="character" w:styleId="Strong">
    <w:name w:val="Strong"/>
    <w:basedOn w:val="DefaultParagraphFont"/>
    <w:uiPriority w:val="22"/>
    <w:qFormat/>
    <w:rsid w:val="00A54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9133">
      <w:bodyDiv w:val="1"/>
      <w:marLeft w:val="0"/>
      <w:marRight w:val="0"/>
      <w:marTop w:val="0"/>
      <w:marBottom w:val="0"/>
      <w:divBdr>
        <w:top w:val="none" w:sz="0" w:space="0" w:color="auto"/>
        <w:left w:val="none" w:sz="0" w:space="0" w:color="auto"/>
        <w:bottom w:val="none" w:sz="0" w:space="0" w:color="auto"/>
        <w:right w:val="none" w:sz="0" w:space="0" w:color="auto"/>
      </w:divBdr>
    </w:div>
    <w:div w:id="177082789">
      <w:bodyDiv w:val="1"/>
      <w:marLeft w:val="0"/>
      <w:marRight w:val="0"/>
      <w:marTop w:val="0"/>
      <w:marBottom w:val="0"/>
      <w:divBdr>
        <w:top w:val="none" w:sz="0" w:space="0" w:color="auto"/>
        <w:left w:val="none" w:sz="0" w:space="0" w:color="auto"/>
        <w:bottom w:val="none" w:sz="0" w:space="0" w:color="auto"/>
        <w:right w:val="none" w:sz="0" w:space="0" w:color="auto"/>
      </w:divBdr>
    </w:div>
    <w:div w:id="286737419">
      <w:bodyDiv w:val="1"/>
      <w:marLeft w:val="0"/>
      <w:marRight w:val="0"/>
      <w:marTop w:val="0"/>
      <w:marBottom w:val="0"/>
      <w:divBdr>
        <w:top w:val="none" w:sz="0" w:space="0" w:color="auto"/>
        <w:left w:val="none" w:sz="0" w:space="0" w:color="auto"/>
        <w:bottom w:val="none" w:sz="0" w:space="0" w:color="auto"/>
        <w:right w:val="none" w:sz="0" w:space="0" w:color="auto"/>
      </w:divBdr>
    </w:div>
    <w:div w:id="604965599">
      <w:bodyDiv w:val="1"/>
      <w:marLeft w:val="0"/>
      <w:marRight w:val="0"/>
      <w:marTop w:val="0"/>
      <w:marBottom w:val="0"/>
      <w:divBdr>
        <w:top w:val="none" w:sz="0" w:space="0" w:color="auto"/>
        <w:left w:val="none" w:sz="0" w:space="0" w:color="auto"/>
        <w:bottom w:val="none" w:sz="0" w:space="0" w:color="auto"/>
        <w:right w:val="none" w:sz="0" w:space="0" w:color="auto"/>
      </w:divBdr>
      <w:divsChild>
        <w:div w:id="1164124223">
          <w:marLeft w:val="0"/>
          <w:marRight w:val="0"/>
          <w:marTop w:val="0"/>
          <w:marBottom w:val="0"/>
          <w:divBdr>
            <w:top w:val="none" w:sz="0" w:space="0" w:color="auto"/>
            <w:left w:val="none" w:sz="0" w:space="0" w:color="auto"/>
            <w:bottom w:val="none" w:sz="0" w:space="0" w:color="auto"/>
            <w:right w:val="none" w:sz="0" w:space="0" w:color="auto"/>
          </w:divBdr>
          <w:divsChild>
            <w:div w:id="1122066731">
              <w:marLeft w:val="0"/>
              <w:marRight w:val="0"/>
              <w:marTop w:val="0"/>
              <w:marBottom w:val="0"/>
              <w:divBdr>
                <w:top w:val="none" w:sz="0" w:space="0" w:color="auto"/>
                <w:left w:val="none" w:sz="0" w:space="0" w:color="auto"/>
                <w:bottom w:val="none" w:sz="0" w:space="0" w:color="auto"/>
                <w:right w:val="none" w:sz="0" w:space="0" w:color="auto"/>
              </w:divBdr>
              <w:divsChild>
                <w:div w:id="506362970">
                  <w:marLeft w:val="0"/>
                  <w:marRight w:val="0"/>
                  <w:marTop w:val="0"/>
                  <w:marBottom w:val="0"/>
                  <w:divBdr>
                    <w:top w:val="none" w:sz="0" w:space="0" w:color="auto"/>
                    <w:left w:val="none" w:sz="0" w:space="0" w:color="auto"/>
                    <w:bottom w:val="none" w:sz="0" w:space="0" w:color="auto"/>
                    <w:right w:val="none" w:sz="0" w:space="0" w:color="auto"/>
                  </w:divBdr>
                  <w:divsChild>
                    <w:div w:id="628051867">
                      <w:marLeft w:val="0"/>
                      <w:marRight w:val="0"/>
                      <w:marTop w:val="0"/>
                      <w:marBottom w:val="0"/>
                      <w:divBdr>
                        <w:top w:val="none" w:sz="0" w:space="0" w:color="auto"/>
                        <w:left w:val="none" w:sz="0" w:space="0" w:color="auto"/>
                        <w:bottom w:val="none" w:sz="0" w:space="0" w:color="auto"/>
                        <w:right w:val="none" w:sz="0" w:space="0" w:color="auto"/>
                      </w:divBdr>
                      <w:divsChild>
                        <w:div w:id="646281742">
                          <w:marLeft w:val="0"/>
                          <w:marRight w:val="0"/>
                          <w:marTop w:val="0"/>
                          <w:marBottom w:val="0"/>
                          <w:divBdr>
                            <w:top w:val="none" w:sz="0" w:space="0" w:color="auto"/>
                            <w:left w:val="none" w:sz="0" w:space="0" w:color="auto"/>
                            <w:bottom w:val="none" w:sz="0" w:space="0" w:color="auto"/>
                            <w:right w:val="none" w:sz="0" w:space="0" w:color="auto"/>
                          </w:divBdr>
                          <w:divsChild>
                            <w:div w:id="1836412546">
                              <w:marLeft w:val="0"/>
                              <w:marRight w:val="0"/>
                              <w:marTop w:val="0"/>
                              <w:marBottom w:val="0"/>
                              <w:divBdr>
                                <w:top w:val="none" w:sz="0" w:space="0" w:color="auto"/>
                                <w:left w:val="none" w:sz="0" w:space="0" w:color="auto"/>
                                <w:bottom w:val="none" w:sz="0" w:space="0" w:color="auto"/>
                                <w:right w:val="none" w:sz="0" w:space="0" w:color="auto"/>
                              </w:divBdr>
                              <w:divsChild>
                                <w:div w:id="1417094319">
                                  <w:marLeft w:val="0"/>
                                  <w:marRight w:val="0"/>
                                  <w:marTop w:val="0"/>
                                  <w:marBottom w:val="0"/>
                                  <w:divBdr>
                                    <w:top w:val="none" w:sz="0" w:space="0" w:color="auto"/>
                                    <w:left w:val="none" w:sz="0" w:space="0" w:color="auto"/>
                                    <w:bottom w:val="none" w:sz="0" w:space="0" w:color="auto"/>
                                    <w:right w:val="none" w:sz="0" w:space="0" w:color="auto"/>
                                  </w:divBdr>
                                  <w:divsChild>
                                    <w:div w:id="1557857092">
                                      <w:marLeft w:val="0"/>
                                      <w:marRight w:val="0"/>
                                      <w:marTop w:val="0"/>
                                      <w:marBottom w:val="0"/>
                                      <w:divBdr>
                                        <w:top w:val="none" w:sz="0" w:space="0" w:color="auto"/>
                                        <w:left w:val="none" w:sz="0" w:space="0" w:color="auto"/>
                                        <w:bottom w:val="none" w:sz="0" w:space="0" w:color="auto"/>
                                        <w:right w:val="none" w:sz="0" w:space="0" w:color="auto"/>
                                      </w:divBdr>
                                      <w:divsChild>
                                        <w:div w:id="1124229363">
                                          <w:marLeft w:val="0"/>
                                          <w:marRight w:val="0"/>
                                          <w:marTop w:val="0"/>
                                          <w:marBottom w:val="0"/>
                                          <w:divBdr>
                                            <w:top w:val="none" w:sz="0" w:space="0" w:color="auto"/>
                                            <w:left w:val="none" w:sz="0" w:space="0" w:color="auto"/>
                                            <w:bottom w:val="none" w:sz="0" w:space="0" w:color="auto"/>
                                            <w:right w:val="none" w:sz="0" w:space="0" w:color="auto"/>
                                          </w:divBdr>
                                          <w:divsChild>
                                            <w:div w:id="1854417915">
                                              <w:marLeft w:val="0"/>
                                              <w:marRight w:val="0"/>
                                              <w:marTop w:val="0"/>
                                              <w:marBottom w:val="0"/>
                                              <w:divBdr>
                                                <w:top w:val="none" w:sz="0" w:space="0" w:color="auto"/>
                                                <w:left w:val="none" w:sz="0" w:space="0" w:color="auto"/>
                                                <w:bottom w:val="none" w:sz="0" w:space="0" w:color="auto"/>
                                                <w:right w:val="none" w:sz="0" w:space="0" w:color="auto"/>
                                              </w:divBdr>
                                              <w:divsChild>
                                                <w:div w:id="157039713">
                                                  <w:marLeft w:val="0"/>
                                                  <w:marRight w:val="0"/>
                                                  <w:marTop w:val="0"/>
                                                  <w:marBottom w:val="0"/>
                                                  <w:divBdr>
                                                    <w:top w:val="none" w:sz="0" w:space="0" w:color="auto"/>
                                                    <w:left w:val="none" w:sz="0" w:space="0" w:color="auto"/>
                                                    <w:bottom w:val="none" w:sz="0" w:space="0" w:color="auto"/>
                                                    <w:right w:val="none" w:sz="0" w:space="0" w:color="auto"/>
                                                  </w:divBdr>
                                                  <w:divsChild>
                                                    <w:div w:id="827328266">
                                                      <w:marLeft w:val="0"/>
                                                      <w:marRight w:val="0"/>
                                                      <w:marTop w:val="0"/>
                                                      <w:marBottom w:val="0"/>
                                                      <w:divBdr>
                                                        <w:top w:val="none" w:sz="0" w:space="0" w:color="auto"/>
                                                        <w:left w:val="none" w:sz="0" w:space="0" w:color="auto"/>
                                                        <w:bottom w:val="none" w:sz="0" w:space="0" w:color="auto"/>
                                                        <w:right w:val="none" w:sz="0" w:space="0" w:color="auto"/>
                                                      </w:divBdr>
                                                      <w:divsChild>
                                                        <w:div w:id="1100369576">
                                                          <w:marLeft w:val="0"/>
                                                          <w:marRight w:val="0"/>
                                                          <w:marTop w:val="0"/>
                                                          <w:marBottom w:val="0"/>
                                                          <w:divBdr>
                                                            <w:top w:val="none" w:sz="0" w:space="0" w:color="auto"/>
                                                            <w:left w:val="none" w:sz="0" w:space="0" w:color="auto"/>
                                                            <w:bottom w:val="none" w:sz="0" w:space="0" w:color="auto"/>
                                                            <w:right w:val="none" w:sz="0" w:space="0" w:color="auto"/>
                                                          </w:divBdr>
                                                          <w:divsChild>
                                                            <w:div w:id="66151102">
                                                              <w:marLeft w:val="0"/>
                                                              <w:marRight w:val="0"/>
                                                              <w:marTop w:val="0"/>
                                                              <w:marBottom w:val="0"/>
                                                              <w:divBdr>
                                                                <w:top w:val="none" w:sz="0" w:space="0" w:color="auto"/>
                                                                <w:left w:val="none" w:sz="0" w:space="0" w:color="auto"/>
                                                                <w:bottom w:val="none" w:sz="0" w:space="0" w:color="auto"/>
                                                                <w:right w:val="none" w:sz="0" w:space="0" w:color="auto"/>
                                                              </w:divBdr>
                                                              <w:divsChild>
                                                                <w:div w:id="88179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0199669">
      <w:bodyDiv w:val="1"/>
      <w:marLeft w:val="0"/>
      <w:marRight w:val="0"/>
      <w:marTop w:val="0"/>
      <w:marBottom w:val="0"/>
      <w:divBdr>
        <w:top w:val="none" w:sz="0" w:space="0" w:color="auto"/>
        <w:left w:val="none" w:sz="0" w:space="0" w:color="auto"/>
        <w:bottom w:val="none" w:sz="0" w:space="0" w:color="auto"/>
        <w:right w:val="none" w:sz="0" w:space="0" w:color="auto"/>
      </w:divBdr>
    </w:div>
    <w:div w:id="1681814472">
      <w:bodyDiv w:val="1"/>
      <w:marLeft w:val="0"/>
      <w:marRight w:val="0"/>
      <w:marTop w:val="0"/>
      <w:marBottom w:val="0"/>
      <w:divBdr>
        <w:top w:val="none" w:sz="0" w:space="0" w:color="auto"/>
        <w:left w:val="none" w:sz="0" w:space="0" w:color="auto"/>
        <w:bottom w:val="none" w:sz="0" w:space="0" w:color="auto"/>
        <w:right w:val="none" w:sz="0" w:space="0" w:color="auto"/>
      </w:divBdr>
    </w:div>
    <w:div w:id="1731810531">
      <w:bodyDiv w:val="1"/>
      <w:marLeft w:val="0"/>
      <w:marRight w:val="0"/>
      <w:marTop w:val="0"/>
      <w:marBottom w:val="0"/>
      <w:divBdr>
        <w:top w:val="none" w:sz="0" w:space="0" w:color="auto"/>
        <w:left w:val="none" w:sz="0" w:space="0" w:color="auto"/>
        <w:bottom w:val="none" w:sz="0" w:space="0" w:color="auto"/>
        <w:right w:val="none" w:sz="0" w:space="0" w:color="auto"/>
      </w:divBdr>
      <w:divsChild>
        <w:div w:id="1778325275">
          <w:marLeft w:val="0"/>
          <w:marRight w:val="0"/>
          <w:marTop w:val="0"/>
          <w:marBottom w:val="0"/>
          <w:divBdr>
            <w:top w:val="none" w:sz="0" w:space="0" w:color="auto"/>
            <w:left w:val="none" w:sz="0" w:space="0" w:color="auto"/>
            <w:bottom w:val="none" w:sz="0" w:space="0" w:color="auto"/>
            <w:right w:val="none" w:sz="0" w:space="0" w:color="auto"/>
          </w:divBdr>
          <w:divsChild>
            <w:div w:id="11104230">
              <w:marLeft w:val="0"/>
              <w:marRight w:val="0"/>
              <w:marTop w:val="0"/>
              <w:marBottom w:val="0"/>
              <w:divBdr>
                <w:top w:val="none" w:sz="0" w:space="0" w:color="auto"/>
                <w:left w:val="none" w:sz="0" w:space="0" w:color="auto"/>
                <w:bottom w:val="none" w:sz="0" w:space="0" w:color="auto"/>
                <w:right w:val="none" w:sz="0" w:space="0" w:color="auto"/>
              </w:divBdr>
              <w:divsChild>
                <w:div w:id="2064283870">
                  <w:marLeft w:val="0"/>
                  <w:marRight w:val="0"/>
                  <w:marTop w:val="0"/>
                  <w:marBottom w:val="0"/>
                  <w:divBdr>
                    <w:top w:val="none" w:sz="0" w:space="0" w:color="auto"/>
                    <w:left w:val="none" w:sz="0" w:space="0" w:color="auto"/>
                    <w:bottom w:val="none" w:sz="0" w:space="0" w:color="auto"/>
                    <w:right w:val="none" w:sz="0" w:space="0" w:color="auto"/>
                  </w:divBdr>
                  <w:divsChild>
                    <w:div w:id="2108963574">
                      <w:marLeft w:val="0"/>
                      <w:marRight w:val="0"/>
                      <w:marTop w:val="0"/>
                      <w:marBottom w:val="0"/>
                      <w:divBdr>
                        <w:top w:val="none" w:sz="0" w:space="0" w:color="auto"/>
                        <w:left w:val="none" w:sz="0" w:space="0" w:color="auto"/>
                        <w:bottom w:val="none" w:sz="0" w:space="0" w:color="auto"/>
                        <w:right w:val="none" w:sz="0" w:space="0" w:color="auto"/>
                      </w:divBdr>
                      <w:divsChild>
                        <w:div w:id="436948744">
                          <w:marLeft w:val="0"/>
                          <w:marRight w:val="0"/>
                          <w:marTop w:val="0"/>
                          <w:marBottom w:val="0"/>
                          <w:divBdr>
                            <w:top w:val="none" w:sz="0" w:space="0" w:color="auto"/>
                            <w:left w:val="none" w:sz="0" w:space="0" w:color="auto"/>
                            <w:bottom w:val="none" w:sz="0" w:space="0" w:color="auto"/>
                            <w:right w:val="none" w:sz="0" w:space="0" w:color="auto"/>
                          </w:divBdr>
                          <w:divsChild>
                            <w:div w:id="261300717">
                              <w:marLeft w:val="0"/>
                              <w:marRight w:val="0"/>
                              <w:marTop w:val="0"/>
                              <w:marBottom w:val="0"/>
                              <w:divBdr>
                                <w:top w:val="none" w:sz="0" w:space="0" w:color="auto"/>
                                <w:left w:val="none" w:sz="0" w:space="0" w:color="auto"/>
                                <w:bottom w:val="none" w:sz="0" w:space="0" w:color="auto"/>
                                <w:right w:val="none" w:sz="0" w:space="0" w:color="auto"/>
                              </w:divBdr>
                              <w:divsChild>
                                <w:div w:id="2112704111">
                                  <w:marLeft w:val="0"/>
                                  <w:marRight w:val="0"/>
                                  <w:marTop w:val="0"/>
                                  <w:marBottom w:val="0"/>
                                  <w:divBdr>
                                    <w:top w:val="none" w:sz="0" w:space="0" w:color="auto"/>
                                    <w:left w:val="none" w:sz="0" w:space="0" w:color="auto"/>
                                    <w:bottom w:val="none" w:sz="0" w:space="0" w:color="auto"/>
                                    <w:right w:val="none" w:sz="0" w:space="0" w:color="auto"/>
                                  </w:divBdr>
                                  <w:divsChild>
                                    <w:div w:id="438448552">
                                      <w:marLeft w:val="0"/>
                                      <w:marRight w:val="0"/>
                                      <w:marTop w:val="0"/>
                                      <w:marBottom w:val="0"/>
                                      <w:divBdr>
                                        <w:top w:val="none" w:sz="0" w:space="0" w:color="auto"/>
                                        <w:left w:val="none" w:sz="0" w:space="0" w:color="auto"/>
                                        <w:bottom w:val="none" w:sz="0" w:space="0" w:color="auto"/>
                                        <w:right w:val="none" w:sz="0" w:space="0" w:color="auto"/>
                                      </w:divBdr>
                                      <w:divsChild>
                                        <w:div w:id="19272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uiowa.edu/history/" TargetMode="External"/><Relationship Id="rId13" Type="http://schemas.openxmlformats.org/officeDocument/2006/relationships/hyperlink" Target="mailto:diversity@uiowa.edu" TargetMode="External"/><Relationship Id="rId18" Type="http://schemas.openxmlformats.org/officeDocument/2006/relationships/hyperlink" Target="https://www.grad.uiowa.edu/theses-and-dissertation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thestudio.uiowa.edu/historycorps/" TargetMode="External"/><Relationship Id="rId7" Type="http://schemas.openxmlformats.org/officeDocument/2006/relationships/endnotes" Target="endnotes.xml"/><Relationship Id="rId12" Type="http://schemas.openxmlformats.org/officeDocument/2006/relationships/hyperlink" Target="https://diversity.uiowa.edu/office/equal-opportunity-and-diversity" TargetMode="External"/><Relationship Id="rId17" Type="http://schemas.openxmlformats.org/officeDocument/2006/relationships/hyperlink" Target="https://www.grad.uiowa.edu/manual-part-1-section-v-credits" TargetMode="External"/><Relationship Id="rId25" Type="http://schemas.openxmlformats.org/officeDocument/2006/relationships/hyperlink" Target="https://uiowa.edu/conflictmanagement/dealing-disruptive-individuals" TargetMode="External"/><Relationship Id="rId2" Type="http://schemas.openxmlformats.org/officeDocument/2006/relationships/numbering" Target="numbering.xml"/><Relationship Id="rId16" Type="http://schemas.openxmlformats.org/officeDocument/2006/relationships/hyperlink" Target="http://hawkid.uiowa.edu/" TargetMode="External"/><Relationship Id="rId20" Type="http://schemas.openxmlformats.org/officeDocument/2006/relationships/hyperlink" Target="http://www.grad.uiowa.edu/upcoming-thesis-defens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clas.uiowa.edu/faculty"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cogs.org/current-contract"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grad.uiowa.edu/theses-and-dissertations" TargetMode="External"/><Relationship Id="rId4" Type="http://schemas.openxmlformats.org/officeDocument/2006/relationships/settings" Target="settings.xml"/><Relationship Id="rId9" Type="http://schemas.openxmlformats.org/officeDocument/2006/relationships/hyperlink" Target="mailto:ghs-official@list.uiowa.edu" TargetMode="External"/><Relationship Id="rId14" Type="http://schemas.openxmlformats.org/officeDocument/2006/relationships/header" Target="header3.xml"/><Relationship Id="rId22" Type="http://schemas.openxmlformats.org/officeDocument/2006/relationships/hyperlink" Target="http://thestudio.uiowa.edu/historycorps/exhibits/show/flood"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9004-E13C-4429-BBC9-5574FEB2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42</Pages>
  <Words>23783</Words>
  <Characters>135567</Characters>
  <Application>Microsoft Office Word</Application>
  <DocSecurity>0</DocSecurity>
  <Lines>1129</Lines>
  <Paragraphs>318</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159032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 Kathleen C</dc:creator>
  <cp:lastModifiedBy>O'Neill, Kathleen C</cp:lastModifiedBy>
  <cp:revision>7</cp:revision>
  <cp:lastPrinted>2018-08-16T14:01:00Z</cp:lastPrinted>
  <dcterms:created xsi:type="dcterms:W3CDTF">2018-08-16T13:55:00Z</dcterms:created>
  <dcterms:modified xsi:type="dcterms:W3CDTF">2026-03-16T20:31:00Z</dcterms:modified>
</cp:coreProperties>
</file>